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Fingrity Advisors LLP - Brand Identity Guide</w:t>
      </w:r>
    </w:p>
    <w:p>
      <w:pPr>
        <w:pStyle w:val="Heading2"/>
      </w:pPr>
      <w:r>
        <w:t>1. Logo Overview</w:t>
      </w:r>
    </w:p>
    <w:p>
      <w:r>
        <w:t>The fing₹ity logo represents the firm's core philosophy — financial integrity with global reach. It combines modern design simplicity with symbolic depth, blending professionalism and approachability. It reflects the firm's commitment to precision, trust, and international perspective.</w:t>
      </w:r>
    </w:p>
    <w:p>
      <w:pPr>
        <w:pStyle w:val="Heading2"/>
      </w:pPr>
      <w:r>
        <w:t>2. Logo Composition</w:t>
      </w:r>
    </w:p>
    <w:p>
      <w:r>
        <w:t>• Wordmark: “fingrity” in lowercase communicates accessibility and modernity.</w:t>
        <w:br/>
        <w:t>• The letter ‘r’ is replaced with the Indian Rupee symbol (₹), rendered in teal, symbolizing:</w:t>
        <w:br/>
        <w:t xml:space="preserve">   - Financial expertise and domain mastery.</w:t>
        <w:br/>
        <w:t xml:space="preserve">   - Indian roots and credibility.</w:t>
        <w:br/>
        <w:t xml:space="preserve">   - Precision and value creation.</w:t>
      </w:r>
    </w:p>
    <w:p>
      <w:pPr>
        <w:pStyle w:val="Heading2"/>
      </w:pPr>
      <w:r>
        <w:t>3. Colour Palette</w:t>
      </w:r>
    </w:p>
    <w:p>
      <w:r>
        <w:t>Primary Text (fing…ity): Deep Navy Blue (#0F2B46)</w:t>
        <w:br/>
        <w:t>Rupee Symbol (₹): Teal (#2AA6A0)</w:t>
        <w:br/>
        <w:t>Background: White (#FFFFFF)</w:t>
      </w:r>
    </w:p>
    <w:p>
      <w:pPr>
        <w:pStyle w:val="Heading2"/>
      </w:pPr>
      <w:r>
        <w:t>4. Font Family</w:t>
      </w:r>
    </w:p>
    <w:p>
      <w:r>
        <w:t>Typeface: Poppins / Montserrat</w:t>
        <w:br/>
        <w:t>Weight: SemiBold (600)</w:t>
        <w:br/>
        <w:t>Kerning: Tight spacing for compact, modern appearance.</w:t>
      </w:r>
    </w:p>
    <w:p>
      <w:pPr>
        <w:pStyle w:val="Heading2"/>
      </w:pPr>
      <w:r>
        <w:t>5. Symbolism &amp; Concept Meaning</w:t>
      </w:r>
    </w:p>
    <w:p>
      <w:r>
        <w:t>Lowercase Wordmark: Approachability and modernity.</w:t>
        <w:br/>
        <w:t>Rupee Symbol (₹): Financial expertise and Indian roots.</w:t>
        <w:br/>
        <w:t>Navy Blue: Trust, structure, and expertise.</w:t>
        <w:br/>
        <w:t>Teal Accent: Balance and innovation.</w:t>
        <w:br/>
        <w:t>White Space: Clarity, transparency, and ethical conduct.</w:t>
      </w:r>
    </w:p>
    <w:p>
      <w:pPr>
        <w:pStyle w:val="Heading2"/>
      </w:pPr>
      <w:r>
        <w:t>6. Usage Guidelines</w:t>
      </w:r>
    </w:p>
    <w:p>
      <w:r>
        <w:t>• Minimum Clear Space: Height of the ‘f’ around all sides.</w:t>
        <w:br/>
        <w:t>• Minimum Size: 35 mm width (print), 250 px width (digital).</w:t>
        <w:br/>
        <w:t>• Background: White or light neutral preferred.</w:t>
        <w:br/>
        <w:t>• Do Not: Stretch, skew, rotate, or change rupee symbol color.</w:t>
      </w:r>
    </w:p>
    <w:p>
      <w:pPr>
        <w:pStyle w:val="Heading2"/>
      </w:pPr>
      <w:r>
        <w:t>7. Tagline</w:t>
      </w:r>
    </w:p>
    <w:p>
      <w:pPr>
        <w:pStyle w:val="IntenseQuote"/>
      </w:pPr>
      <w:r>
        <w:t>“Integrity in Finance. Globally.”</w:t>
      </w:r>
    </w:p>
    <w:p>
      <w:r>
        <w:t>© Fingrity Advisors LLP | Brand Identity Guide |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