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Strategic Analysis, Operational Frameworks, and AI System Architecture for Dayjoy Marketing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Profile and Business Model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Marketing Private Limited represents a modern commercial entity within India's fast-moving consumer goods (FMCG), Ayurvedic, and personal care direct selling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as an enterprise brand under the umbrella of the Adila Group, Dayjoy leverages direct vertical integration to manage product manufacturing, research and development, and multi-channel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organization is headquartered at A-780 Indra Vihar, Kota, Rajasthan, serving as the central operational hub for corporate governance, logistics management, and field distributor administration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executive leadership of Managing Directors Mr. Anmol Agarwal and Mr. Divyansh Agarwal, alongside Vice President of Business Development and Operations Mr. Gaurav Sharma, Dayjoy has structured its business model to capture expanding consumer demand across health, wellness, home care, and agricultural sectors throughout South Asia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ADILA GROUP ENTERPRISE                                  │</w:t>
        <w:br w:type="textWrapping"/>
        <w:t xml:space="preserve">├───────────────────────────────────────────┬────────────────────────────────────────────┤</w:t>
        <w:br w:type="textWrapping"/>
        <w:t xml:space="preserve">│         Adila Agro / Adila Biotech        │         Dayjoy Marketing Pvt. Ltd.         │</w:t>
        <w:br w:type="textWrapping"/>
        <w:t xml:space="preserve">│     (R&amp;D and Manufacturing Facilities)    │      (Direct Selling &amp; Distribution)       │</w:t>
        <w:br w:type="textWrapping"/>
        <w:t xml:space="preserve">├───────────────────────────────────────────┼────────────────────────────────────────────┤</w:t>
        <w:br w:type="textWrapping"/>
        <w:t xml:space="preserve">│  - Raw Bio-Material Extraction            │  - Direct Selling &amp; Multi-Tier Network     │</w:t>
        <w:br w:type="textWrapping"/>
        <w:t xml:space="preserve">│  - In-House R&amp;D &amp; Formulation Science     │  - Brand Management &amp; Field Leadership     │</w:t>
        <w:br w:type="textWrapping"/>
        <w:t xml:space="preserve">│  - ISO, GMP, WHO-GMP, FSSAI Quality Control│  - Digital Back-Office &amp; Logistics Platform│</w:t>
        <w:br w:type="textWrapping"/>
        <w:t xml:space="preserve">└───────────────────────────────────────────┴────────────────────────────────────────────┘</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Vision, Mission, and Core Philosophy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philosophy of Dayjoy Marketing centers on delivering "Pure Bliss" to consumer households through natural, scientifically backed wellness products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corporate mission emphasizes creating tangible value for end-consumers through premium, chemical-free solutions while establishing an equitable framework for economic independence through direct selling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vision seeks to establish a new operational benchmark in the direct selling industry, offering high payout distributions that empower independent entrepreneurs and enable households across India and neighboring territories to achieve economic excellence without compromising their standard of living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CORPORATE STRATEGIC PILLARS                               │</w:t>
        <w:br w:type="textWrapping"/>
        <w:t xml:space="preserve">├───────────────────────────┬───────────────────────────┬────────────────────────────────┤</w:t>
        <w:br w:type="textWrapping"/>
        <w:t xml:space="preserve">│       Pure Sourcing       │   High Payout Distribution│      Regulatory Integrity      │</w:t>
        <w:br w:type="textWrapping"/>
        <w:t xml:space="preserve">├───────────────────────────┼───────────────────────────┼────────────────────────────────┤</w:t>
        <w:br w:type="textWrapping"/>
        <w:t xml:space="preserve">│ Processing raw botanicals │ Channeling capital into   │ Full compliance with Consumer  │</w:t>
        <w:br w:type="textWrapping"/>
        <w:t xml:space="preserve">│ directly to achieve twice │ distributor incentives,   │ Affairs Departments across     │</w:t>
        <w:br w:type="textWrapping"/>
        <w:t xml:space="preserve">│ the biological efficiency │ fostering sustainable     │ multiple states in India       │</w:t>
        <w:br w:type="textWrapping"/>
        <w:t xml:space="preserve">│ compared to extract blends│ micro-entrepreneurship    │                                │</w:t>
        <w:br w:type="textWrapping"/>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company's scientific positioning relies on in-house research and development conducted at manufacturing facilities in North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conventional FMCG and nutraceutical firms that rely primarily on third-party botanical extracts, Dayjoy processes pure, direct raw materials into finished consumer goods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Preclinical, clinical, and human trials back product formulations, yielding up to twice the biological efficiency of extract-based alternatives while eliminating adverse side effects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and Revenue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operates on a direct selling platform, disintermediating traditional wholesale and retail distribution channels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traditional retail, approximately 60% of the maximum retail price (MRP) is absorbed by intermediaries, clearing agents, wholesalers, and national media marketing campaigns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Dayjoy redirects this margin directly back into its independent distributor network through performance-based commissions, matching bonuses, and rank-based incentives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TRADITIONAL DISTRIBUTION CHANNEL:</w:t>
        <w:br w:type="textWrapping"/>
        <w:t xml:space="preserve">[Manufacturer] ──&gt; [National Distributor] ──&gt; [Wholesaler] ──&gt; [Retailer] ──&gt; [Consumer]</w:t>
        <w:br w:type="textWrapping"/>
        <w:t xml:space="preserve">                                  (60% Margin Absorbed)</w:t>
        <w:br w:type="textWrapping"/>
        <w:br w:type="textWrapping"/>
        <w:t xml:space="preserve">DAYJOY DIRECT SELLING CHANNEL:</w:t>
        <w:br w:type="textWrapping"/>
        <w:t xml:space="preserve">[Dayjoy Manufacturing] ─────────────────────────────────────────&gt; [Independent Associate] ──&gt; [Consumer]</w:t>
        <w:br w:type="textWrapping"/>
        <w:t xml:space="preserve">                                  (60% Reinvested into Network)</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corporate revenue model relies on recurring, consumable purchases across eight distinct sub-brands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Direct manufacturing control through the Adila Group keeps cost of goods sold (COGS) 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Capital savings from direct sourcing are reallocated toward continuous R&amp;D and field incentive pools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commercial expansion strategy incorporates both geographic scaling—extending coverage across Indian states and international markets like Nepal—and portfolio diversification across high-frequency daily consumption categories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Portfolio and Target Market Segmentation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manages eight sub-brands tailored to target specific demographic segments and household needs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Sub-Brand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Category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 Demographics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Value Proposition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Ayurvedic &amp; Health Supplements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Adults managing chronic conditions, health-conscious buyers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raw-herb formulations with validated bio-efficiency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Asthprash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Respiratory Immunity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Families, pediatric to geriatric demographics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Avaleha formulations for seasonal defense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Muse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Care &amp; Cosmetics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Youth, working professionals, beauty consumers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chemical-free personal care and grooming products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Homeshine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and suburban domestic households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Industrial-grade cleaning performance for home surfaces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HappyGrow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Bio-Inputs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Agrarian sector, regional farming communities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Eco-friendly plant growth regulators optimizing crop yields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Domatti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Textiles &amp; Apparel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Lifestyle consumers, active associates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business attire and daily fabrics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YumDum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Ready-to-Eat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consumer snack 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High-convenience foods, pickles, and instant beverages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Aayushmaan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Kitchen Essentials &amp; Staples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kitchens nationwide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Pure culinary oils, spices, and everyday wellness teas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SWOT Analysis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Dayjoy Marketing’s internal capabilities and external market dynamics highlights structural advantages alongside strategic expansion challenges: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SWOT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Attributes &amp; Strategic Indicators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In-house manufacturing through Adila Group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Direct processing of raw materials yielding twice the biological efficiency of extract formulations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Certified production standards (ISO, GMP, WHO-GMP, HACCP, FSSAI, FDA, HALAL)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State Consumer Affairs registrations across Rajasthan, Delhi, Punjab, Kerala, Tamil Nadu, Telangana, Andhra Pradesh, Karnataka, and Himachal Pradesh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Diverse sub-brand portfolio addressing essential household needs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reliance on distributor field duplication for brand messaging consistency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Geographic concentration of physical awareness in regional Tier-2/Tier-3 hubs relative to urban metro retail markets. Operational complexity managing supply chains across eight distinct consumer categories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Opportunities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into international direct selling markets, starting with established network nodes in Nepal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Integrating AI-driven customer service platforms and automated back-office tools to accelerate field onboarding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Capitalizing on growing consumer demand for clean, chemical-free Ayurvedic FMCG alternatives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regulatory changes governing direct selling commission structures and MLM operations across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Volatility in raw botanical commodity prices affecting manufacturing margins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Intense competition from established domestic and international direct selling firms.</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Product Catalog and Formulation Science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Dayjoy’s formulation strategy centers on preserving direct bio-herb activity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Raw botanicals undergo rigorous processing in ISO and WHO-GMP-certified facilities, avoiding industrial extraction techniques that can degrade delicate active phytochemicals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RAW BOTANICAL PROCESSING PIPELINE:</w:t>
        <w:br w:type="textWrapping"/>
        <w:t xml:space="preserve">[Direct Bio-Herb Sourcing] ──&gt; [Quality Inspection] ──&gt; [Cold In-House Processing] ──&gt; [Finished Product]</w:t>
        <w:br w:type="textWrapping"/>
        <w:t xml:space="preserve">                                                      (Preserves Phytochemicals)</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CERTIFICATION STANDARDS                                  │</w:t>
        <w:br w:type="textWrapping"/>
        <w:t xml:space="preserve">├─────────────┬─────────────┬─────────────┬─────────────┬─────────────┬───────────┬──────┤</w:t>
        <w:br w:type="textWrapping"/>
        <w:t xml:space="preserve">│     ISO     │     GMP     │   WHO-GMP   │    HACCP    │    FSSAI    │    FDA    │HALAL │</w:t>
        <w:br w:type="textWrapping"/>
        <w:t xml:space="preserve">└─────────────┴─────────────┴─────────────┴─────────────┴─────────────┴───────────┴──────┘</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Master Product Catalog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 &amp; Sub-Brand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Active Ingredients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Health / Operational Benefits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MRP / Pricing Structure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Usage &amp;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Adilive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hepatic herbs, liver-protective botanicals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Hepatic detoxification, digestive enzyme balance, liver tissue recovery</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1,000.00 - 10,000.00 (per container/bulk unit)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to 2 tablets daily after meals or as directed by a healthcare practitioner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Orthofix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Pain-relieving herbs, musculoskeletal botanicals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Alleviates joint discomfort, reduces systemic inflammation, supports cartilage health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1,000.00 - 10,000.00 (bulk package rates)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tablet twice daily with warm water post-meals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Dibeat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Glycemic-regulating herbs, bitter plant actives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Maintains blood glucose balance, enhances insulin sensitivity, supports pancreatic function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1,000.00 - 10,000.00 (bulk container rates)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tablet twice daily 30 minutes before principal meals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Ayushkwath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(Curind)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Tulsi, Cinnamon, Dry Ginger, Black Pepper extracts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Strengthens upper respiratory defense, boosts systemic immunity, counteracts seasonal infections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tablet dissolved in warm water as a tea or taken directly once daily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Asthprash Paste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Immunity (Asthprash)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Avaleha botanical formulation, Wild Honey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Cleanses respiratory pathways, provides bronchodilation support, enhances systemic vigor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1,000.00 - 10,000.00 (bulk package rates)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 teaspoons daily followed by warm milk or water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Muse Shampoo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Care (Wild Muse)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Herbal conditioners, botanical cleansers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Gently cleanses the scalp, reduces sebum buildup, strengthens hair follicles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Apply generously to wet hair, lather, massage scalp, and rinse thoroughly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Muse Body Lotion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Care (Wild Muse)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Plant-based lipids, essential plant oils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Provides deep dermal hydration, restores natural moisture barrier, prevents skin dryness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Apply daily across body post-bathing or as needed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Muse Toothpaste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Care (Wild Muse)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Herbal astringents, calcium carbonates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Fights bacterial plaque, supports gum health, maintains fresh breath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Brush thoroughly at least twice daily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Homeshine Dishwash Gel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Care (Homeshine)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Citrus degreasers, mild surfactants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Removes stubborn grease, sanitizes kitchenware, gentle on hands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Dilute 5ml in water; apply using a dishwashing sponge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HappyGrow Plant Regulator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Agriculture (HappyGrow)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Bio-stimulants, essential micronutrients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Enhances vegetative growth, accelerates root propagation, optimizes crop yield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Dilute per specified agricultural ratio and spray during crop growth phases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Aayushmaan Edible 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Staples (Aayushmaan)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Cold-pressed / refined oil seeds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Healthy cooking medium with balanced fatty acid profile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Use daily for domestic cooking applications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YumDum Instant Coffee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Ready-to-Eat (YumDum)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Arabica / Robusta coffee solids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Delivers instant cognitive stimulation and rich flavor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Catalog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Dissolve sachet contents in hot milk or water</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Policies and Regulatory Compliance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operates within statutory frameworks established for Indian direct selling businesses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corporate policies balance customer protection with clear operational guidelines for independent sales representatives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GOVERNANCE POLICY MATRIX                                  │</w:t>
        <w:br w:type="textWrapping"/>
        <w:t xml:space="preserve">├───────────────────────────┬───────────────────────────┬────────────────────────────────┤</w:t>
        <w:br w:type="textWrapping"/>
        <w:t xml:space="preserve">│    Shipping &amp; Logistics   │    Returns &amp; Buyback      │    Data &amp; Customer Privacy     │</w:t>
        <w:br w:type="textWrapping"/>
        <w:t xml:space="preserve">├───────────────────────────┼───────────────────────────┼────────────────────────────────┤</w:t>
        <w:br w:type="textWrapping"/>
        <w:t xml:space="preserve">│ Orders processed in Kota  │ 30-day consumer cooling-  │ End-to-end encryption for user │</w:t>
        <w:br w:type="textWrapping"/>
        <w:t xml:space="preserve">│ Hub within 24-48 hours.   │ off window. 180-day buy-  │ data. Strict compliance with   │</w:t>
        <w:br w:type="textWrapping"/>
        <w:t xml:space="preserve">│ Delivery via regional     │ back policy for leaving   │ Indian Digital Personal Data   │</w:t>
        <w:br w:type="textWrapping"/>
        <w:t xml:space="preserve">│ carriers in 3-7 days.     │ associates (10% fee).     │ Protection laws.               │</w:t>
        <w:br w:type="textWrapping"/>
        <w:t xml:space="preserve">└───────────────────────────┴───────────────────────────┴────────────────────────────────┘</w:t>
        <w:br w:type="textWrapping"/>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Logistics, and Order Fulfillment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Orders are fulfilled through Dayjoy's primary central logistics facility in Kota, Rajasthan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Orders are processed within 24 to 48 business hours after payment confirmation. Delivery timelines range from 3 to 7 business days, depending on transit distance and regional logistics accessibility. Real-time tracking details are sent via SMS and mobile app notifications upon dispatch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Standard shipping charges apply to orders below threshold limits, while high-volume distributor orders that meet defined Business Volume (BV) criteria qualify for subsidized or free freight. Risk of loss transfers to the recipient upon OTP-verified delivery confirmation.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Buyback Guarantees, and Refund Procedures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compliance with Consumer Protection (Direct Selling) Rules, Dayjoy maintains a 30-day cooling-off period for retail customers. Within 30 days of purchase, retail consumers can return unused, unopened products in resalable condition for a full refund minus shipping fees.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independent distributors terminating their contract, Dayjoy provides a 180-day inventory buyback guarantee. Unused, marketable stock purchased within the preceding six months can be returned for a refund equal to the original net purchase price, less a 10% administrative restocking fee and any performance bonuses already paid out on that inventory. Claims for damaged or missing items must be lodged within 48 hours of delivery, accompanied by unboxing video evidence and photographic proof sent to support@dayjoy.in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Level Regulatory Registrations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Marketing maintains compliance credentials registered with State Consumer Affairs Departments across various regions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STATE CONSUMER AFFAIRS REGISTRATIONS                             │</w:t>
        <w:br w:type="textWrapping"/>
        <w:t xml:space="preserve">├─────────────┬─────────────┬─────────────┬─────────────┬─────────────┬───────────┬──────┤</w:t>
        <w:br w:type="textWrapping"/>
        <w:t xml:space="preserve">│  Rajasthan  │ Tamil Nadu  │  Telangana  │   Kerala    │  Himachal   │  Punjab   │ka/AP/│</w:t>
        <w:br w:type="textWrapping"/>
        <w:t xml:space="preserve">│             │             │             │             │   Pradesh   │           │ Delhi│</w:t>
        <w:br w:type="textWrapping"/>
        <w:t xml:space="preserve">└─────────────┴─────────────┴─────────────┴─────────────┴─────────────┴───────────┴──────┘</w:t>
        <w:br w:type="textWrapping"/>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 System Architecture and Compensation Model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Dayjoy's direct selling framework utilizes a multi-tier hybrid compensation plan built on Business Volume (BV) and Point Value (PV) tracking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ONBOARDING WORKFLOW STAGES                                │</w:t>
        <w:br w:type="textWrapping"/>
        <w:t xml:space="preserve">├───────────────────────────┬───────────────────────────┬────────────────────────────────┤</w:t>
        <w:br w:type="textWrapping"/>
        <w:t xml:space="preserve">│    1. Digital Registration│   2. Document Upload      │    3. First Order Activation   │</w:t>
        <w:br w:type="textWrapping"/>
        <w:t xml:space="preserve">├───────────────────────────┼───────────────────────────┼────────────────────────────────┤</w:t>
        <w:br w:type="textWrapping"/>
        <w:t xml:space="preserve">│ Complete online application│ Submit PAN Card, Aadhaar,  │ Place initial order meeting   │</w:t>
        <w:br w:type="textWrapping"/>
        <w:t xml:space="preserve">│ using a valid Sponsor ID. │ and Bank Account details. │ minimum BV points threshold.   │</w:t>
        <w:br w:type="textWrapping"/>
        <w:t xml:space="preserve">└───────────────────────────┴───────────────────────────┴────────────────────────────────┘</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and KYC Verification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Enrollment is open to legal adults who complete the digital application using a valid Sponsor ID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KYC submission requires uploading an Aadhaar Card for identity and address verification, a PAN Card for tax compliance, and cancelled check/bank statement details for direct commission deposits. Accounts must complete full KYC verification before commission payouts can be issued.</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Hierarchy and Rank Progression Mechanics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 through Dayjoy’s ranks depends on personal sales volume and organizational team volume balancing:</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 Level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Qualification Volume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Privileges &amp; Revenue Allocations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Associate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 KYC status, 0 BV accumulated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purchasing rights at Distributor Price (DP)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Associate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purchase meeting baseline BV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margin eligibility, Direct Referral Bonuses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team sales volume across team legs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Performance Matching Bonus eligibility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Silver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personally sponsored Star Executive legs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to Silver Leadership &amp; Travel Fund pools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personally sponsored Star Executive legs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to Gold Leadership &amp; Car Fund pools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Diamond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Higher-tier balanced group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to House Fund pools &amp; leadership retreats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Crown Ambassador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network scale across national territories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in Global Corporate Revenue Pools</w:t>
            </w:r>
          </w:p>
        </w:tc>
      </w:tr>
    </w:tbl>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Compensation Streams</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Retail Margin: Distributors purchase products at Distributor Price (DP) and retail them at Maximum Retail Price (MRP), securing a 10% to 20% direct profit margin.</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 Sponsor Bonus: A fixed percentage bonus earned on the initial activation volume of personally enrolled distributors.</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Team Performance Matching Bonus: A binary/multi-leg matching bonus generated on balanced Business Volume produced across left and right team organizations.</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Leadership &amp; Pool Funds: Monthly profit-sharing allocations from corporate BV turnover distributed to qualified Silver, Gold, Diamond, and Crown ranks for car, house, and travel allowances.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Customer and Distributor Journey Mapping</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End-to-End Retail Customer Journey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CUSTOMERS LIFECYCLE:</w:t>
        <w:br w:type="textWrapping"/>
        <w:t xml:space="preserve">[Discovery Phase] ──&gt; [AI Consultation] ──&gt; [Checkout/Payment] ──&gt; [Fulfillment] ──&gt; [Post-Care Follow-up]</w:t>
        <w:br w:type="textWrapping"/>
        <w:t xml:space="preserve"> (Distributor Link)     (Product Advice)     (OTP Gateways)       (Kota Logistics)   (Usage/Refills)</w:t>
        <w:br w:type="textWrapping"/>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Discovery Phase: A potential consumer discovers Dayjoy through an independent distributor's digital store link, social media content, or direct wellness consultation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AI Consultation &amp; Selection: The customer interacts with Dayjoy's digital assistant, asking questions about health concerns (e.g., choosing between Curind Adilive and Dibeat)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AI recommends products based on verified catalog specifications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Transaction Execution: The customer adds items to their digital cart, applies distributor referral credits, and completes secure payment via credit card, UPI, or net banking.</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Order Fulfillment: The central warehouse in Kota receives the order, packs it with tracking details, and dispatches it via a regional courier partner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Post-Purchase Follow-up: Automated messages provide product usage instructions, collect feedback, and send re-order reminders when supplies run low.</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Independent Distributor Career Journey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DISTRIBUTOR LIFECYCLE:</w:t>
        <w:br w:type="textWrapping"/>
        <w:t xml:space="preserve">[Prospecting] ──&gt; [Registration &amp; KYC] ──&gt; [Activation Order] ──&gt; [LMS Training] ──&gt; [Network Expansion]</w:t>
        <w:br w:type="textWrapping"/>
        <w:t xml:space="preserve"> (Seminar/BOP)      (PAN/Aadhaar Check)      (First BV Purchase)    (App Setup)       (Rank Growth)</w:t>
        <w:br w:type="textWrapping"/>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Prospecting Phase: An individual attends a Business Opportunity Presentation (BOP) led by a senior distributor mentor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Application &amp; Verification: The prospect registers online using the mentor's Sponsor ID and uploads PAN, Aadhaar, and bank details for KYC processing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Activation Purchase: The distributor places an initial order meeting minimum Business Volume (BV) criteria to activate their business account.</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Digital Onboarding: The new associate gains access to the Dayjoy Android App, training resources, and back-office tracking tools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Network Expansion: The associate hosts wellness consultations, recruits new members, tracks group sales volume in the back office, and earns rank promotions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Multi-Stakeholder FAQ Directory</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&amp; Product Knowledge FAQs</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How do Dayjoy Curind products differ from standard market extract products?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Dayjoy processes direct raw plant materials at its North India manufacturing facilities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Processing direct raw herbs preserves active phytochemical profiles that can be lost during chemical extraction, delivering twice the biological efficiency of extract formulations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Are Dayjoy products certified safe for long-term daily use?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Yes. Dayjoy products are manufactured under strict certified quality standards, including ISO, GMP, WHO-GMP, HACCP, FSSAI, FDA, and HALAL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undergo preclinical, clinical, and human safety evaluations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What should I do if my shipment arrives damaged?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Contact support within 48 hours at support@dayjoy.in or call customer care at +91 77339 90555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Provide unboxing video footage and photos of the damaged package to process a free replacement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 &amp; Operational FAQs</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Is there a mandatory enrollment fee to become a Dayjoy distributor?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No compulsory membership or starter kit fee is required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Registration is free; associates simply place a qualifying product order to generate the initial Business Volume (BV) needed to activate commission eligibility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How are performance commissions calculated and paid?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Commissions are calculated from product Business Volume (BV) across weekly and monthly cycles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Earnings are deposited directly into verified bank accounts via NEFT/IMPS after applicable Tax Deducted at Source (TDS) withholdings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Can distributors list Dayjoy products on third-party sites like Amazon or Flipkart?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No. Dayjoy policies explicitly prohibit selling products on unauthorized e-commerce platforms. All sales must occur through direct peer-to-peer consultations or official distributor replicated links to maintain fair pricing and consumer protections.</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Knowledge Base Infrastructure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power an enterprise Retrieval-Augmented Generation (RAG) system, Dayjoy’s operational manuals, catalog data, and corporate policies are structured into modular, plain-text Markdown files.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KNOWLEDGE BASE FILES                                      │</w:t>
        <w:br w:type="textWrapping"/>
        <w:t xml:space="preserve">├─────────────┬─────────────┬─────────────┬─────────────┬─────────────┬───────────┬──────┤</w:t>
        <w:br w:type="textWrapping"/>
        <w:t xml:space="preserve">│ company.md  │ products.md │ shipping.md │ returns.md  │ distr.md    │ contacts  │gloss.│</w:t>
        <w:br w:type="textWrapping"/>
        <w:t xml:space="preserve">└─────────────┴─────────────┴─────────────┴─────────────┴─────────────┴───────────┴──────┘</w:t>
        <w:br w:type="textWrapping"/>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Repository File Specifications</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1: knowledge-base/company.md</w:t>
      </w:r>
    </w:p>
    <w:p w:rsidR="00000000" w:rsidDel="00000000" w:rsidP="00000000" w:rsidRDefault="00000000" w:rsidRPr="00000000" w14:paraId="000001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Profile - Dayjoy Marketing Pvt. Ltd.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 Legal Name: Dayjoy Marketing Pvt. Ltd.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 Entity: Adila Group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Directors: Mr. Anmol Agarwal, Mr. Divyansh Agarwal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 Business Development &amp; Operations: Mr. Gaurav Sharma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Headquarters: A-780 Indra Vihar, Kota, Rajasthan - 324005, India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 Email: support@dayjoy.in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Support Line: +91 77339 90555</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Certifications: ISO, GMP, WHO-GMP, HACCP, FSSAI, FDA, HALAL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Sub-Brands Managed: Curind, Asthprash, Wild Muse, Homeshine, HappyGrow, Domatti, YumDum, Aayushmaan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Philosophy: In-house processing of raw plant bio-materials, delivering twice the biological efficacy of extract-only solutions without side effects.</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2: knowledge-base/products.md</w:t>
      </w:r>
    </w:p>
    <w:p w:rsidR="00000000" w:rsidDel="00000000" w:rsidP="00000000" w:rsidRDefault="00000000" w:rsidRPr="00000000" w14:paraId="0000011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Master Catalog Data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Curind</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Adilive Tablet | Category: Healthcare | Purpose: Liver Detoxification &amp; Enzyme Balance | Dosage: 1-2 daily</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Orthofix Tablet | Category: Healthcare | Purpose: Joint Discomfort Relief &amp; Cartilage Support | Dosage: 1 twice daily</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Dibeat Tablet | Category: Healthcare | Purpose: Blood Glucose Balance &amp; Pancreatic Support | Dosage: 1 twice daily</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Ayushkwath Tablet | Category: Immunity | Purpose: Respiratory Defense | Dosage: 1 daily in warm water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Asthprash</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Asthprash Paste | Category: Herbal Immunity | Purpose: Respiratory Health &amp; Systemic Vigor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Wild Muse</w:t>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Products: Hair Shampoo, Body Lotion, Toothpaste, Bath Soaps, Face Wash, Sanitary Pads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Homeshine</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Products: Dishwash Gel, Detergent Bar, Toilet Cleaner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HappyGrow</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Product: Plant Growth Regulator | Purpose: Agricultural Root &amp; Yield Optimization</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3: knowledge-base/shipping.md</w:t>
      </w:r>
    </w:p>
    <w:p w:rsidR="00000000" w:rsidDel="00000000" w:rsidP="00000000" w:rsidRDefault="00000000" w:rsidRPr="00000000" w14:paraId="0000012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&amp; Fulfillment Protocol</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Fulfillment Warehouse: Kota, Rajasthan Facility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Processing SLA: 24 to 48 business hours post payment confirmation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Window: 3 to 7 business days pan-India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 Tracking: Real-time tracking link delivered via SMS and Mobile App</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Damaged Order SLA: Report within 48 hours with unboxing video and photo proof</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4: knowledge-base/returns.md</w:t>
      </w:r>
    </w:p>
    <w:p w:rsidR="00000000" w:rsidDel="00000000" w:rsidP="00000000" w:rsidRDefault="00000000" w:rsidRPr="00000000" w14:paraId="0000012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Return &amp; Distributor Buyback Policy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Cooling-off Window: 30 days from purchase for 100% refund on unopened stock</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 Buyback Window: Up to 180 days from purchase for terminating associates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Restocking Fee: 10% administrative deduction on returned distributor stock</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Commission Clawback: Previously paid bonuses on returned stock are deducted from final payout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Non-Returnable Items: Opened, unsealed, or physically altered products</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5: knowledge-base/distributors.md</w:t>
      </w:r>
    </w:p>
    <w:p w:rsidR="00000000" w:rsidDel="00000000" w:rsidP="00000000" w:rsidRDefault="00000000" w:rsidRPr="00000000" w14:paraId="0000013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 Network Rules &amp; Hierarchy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Documents: PAN Card, Aadhaar Card, Verified Bank Account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Hierarchy Ranks: Registered Associate -&gt; Active Associate -&gt; Star Executive -&gt; Silver Director -&gt; Gold Director -&gt; Diamond Director -&gt; Crown Ambassador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Payout Categories: Retail Profit Margin (10-20%), Direct Referral Bonus, Team Performance Matching, Leadership &amp; Fund Pools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Practices: Cross-sponsoring, undercut pricing, unauthorized Amazon/Flipkart listings</w:t>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6: knowledge-base/glossary.md</w:t>
      </w:r>
    </w:p>
    <w:p w:rsidR="00000000" w:rsidDel="00000000" w:rsidP="00000000" w:rsidRDefault="00000000" w:rsidRPr="00000000" w14:paraId="0000013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Selling Glossary</w:t>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BV (Business Volume): Point value assigned to items, used to compute commission distribution pools.</w:t>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PV (Point Value): Metrics used to qualify associates for rank advancements.</w:t>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DP (Distributor Price): Discounted wholesale cost reserved for active associates.</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MRP (Maximum Retail Price): Final retail sticker price sold to general consumers.</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BOP (Business Opportunity Presentation): Orientation seminar for onboarding prospective associates.</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System Architecture and Implementation Strategy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Dayjoy's enterprise AI deployment uses a Retrieval-Augmented Generation (RAG) pattern to answer queries from retail customers, distributor networks, and internal support teams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SYSTEM RAG PIPELINE                                     │</w:t>
        <w:br w:type="textWrapping"/>
        <w:t xml:space="preserve">├───────────────────────────┬───────────────────────────┬────────────────────────────────┤</w:t>
        <w:br w:type="textWrapping"/>
        <w:t xml:space="preserve">│    1. Multichannel Intake │   2. Intent Routing       │   3. Vector Retrieval (Qdrant) │</w:t>
        <w:br w:type="textWrapping"/>
        <w:t xml:space="preserve">├───────────────────────────┼───────────────────────────┼────────────────────────────────┤</w:t>
        <w:br w:type="textWrapping"/>
        <w:t xml:space="preserve">│ Mobile App, Web Chat, and │ Routes query to Product,  │ Hybrid BM25 + Dense Search     │</w:t>
        <w:br w:type="textWrapping"/>
        <w:t xml:space="preserve">│ WhatsApp API channels.    │ Policy, or Comp domains.  │ pulls metadata chunks.         │</w:t>
        <w:br w:type="textWrapping"/>
        <w:t xml:space="preserve">└───────────────────────────┴───────────────────────────┴────────────────────────────────┘</w:t>
        <w:br w:type="textWrapping"/>
        <w:t xml:space="preserve">                                            │</w:t>
        <w:br w:type="textWrapping"/>
        <w:t xml:space="preserve">                                            ▼</w:t>
        <w:br w:type="textWrapping"/>
        <w:t xml:space="preserve">┌────────────────────────────────────────────────────────────────────────────────────────┐</w:t>
        <w:br w:type="textWrapping"/>
        <w:t xml:space="preserve">│                             PROMPT &amp; SYNTHESIS STAGE                                   │</w:t>
        <w:br w:type="textWrapping"/>
        <w:t xml:space="preserve">├───────────────────────────┬───────────────────────────┬────────────────────────────────┤</w:t>
        <w:br w:type="textWrapping"/>
        <w:t xml:space="preserve">│    4. Prompt Synthesis    │   5. Policy Guardrails    │   6. Output Delivery           │</w:t>
        <w:br w:type="textWrapping"/>
        <w:t xml:space="preserve">├───────────────────────────┼───────────────────────────┼────────────────────────────────┤</w:t>
        <w:br w:type="textWrapping"/>
        <w:t xml:space="preserve">│ Injects knowledge chunks  │ Blocks unverified medical │ Response delivered with source │</w:t>
        <w:br w:type="textWrapping"/>
        <w:t xml:space="preserve">│ into LLM context window. │ and earnings claims.      │ citations and action links.    │</w:t>
        <w:br w:type="textWrapping"/>
        <w:t xml:space="preserve">└───────────────────────────┴───────────────────────────┴────────────────────────────────┘</w:t>
        <w:br w:type="textWrapping"/>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Stack Mapping</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Technology /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&amp; Responsibility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App SDK, WhatsApp Business API, Web Widget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user queries across consumer and associate channels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LlamaIndex / LangChain Frameworks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Parses, chunks, and formats raw Markdown files into vector embeddings.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Qdrant / Pinecone Vector 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dense vector embeddings using hybrid BM25 and semantic indexing.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3.5 Sonnet / GPT-4o via LangGraph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Handles conversational state, reasoning, and context-backed response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NeMo Guardrails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regulatory safety, blocking unverified medical or earnings claims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Roadmap</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Dayjoy's enterprise AI implementation follows a phased three-stage rollout: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Timeframe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Operational Milestones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Knowledge Consolidation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 operational manuals, compensation PDFs, and product sheets into structured Markdown 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Complete regulatory compliance reviews for product claims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RAG Pipeline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the Qdrant vector database and LangGraph orchestration pipeline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Implement compliance guardrails to block unverified health or income promises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Field Deployment &amp;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the AI assistant inside the Dayjoy Android App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Connect the assistant to WhatsApp API channels, and track system query resolution metrics.</w:t>
            </w:r>
          </w:p>
        </w:tc>
      </w:tr>
    </w:tbl>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and Executive Summary</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Dayjoy Marketing Private Limited is positioned to expand its market share within South Asia’s wellness and direct selling industries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pairing in-house raw-material processing with a multi-tier distributor model, Dayjoy retains tight control over product efficacy and cost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sustain long-term growth, corporate leadership should focus on three strategic priorities:</w:t>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Operational Standardization: Expand product registrations and state-level regulatory filings to keep pace with evolving direct selling compliance frameworks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Digital Infrastructure Deployment: Complete the rollout of the enterprise RAG AI system across the Dayjoy Android application and WhatsApp channels, giving associates instant access to product facts and business policies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Brand Equity Expansion: Continue converting raw botanical research into high-demand products under established sub-brands like Curind, Asthprash, and Wild Muse, using verified product quality to drive customer retention across regional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ProductBrochure English | PDF - Scribd, </w:t>
      </w:r>
      <w:hyperlink r:id="rId6">
        <w:r w:rsidDel="00000000" w:rsidR="00000000" w:rsidRPr="00000000">
          <w:rPr>
            <w:rFonts w:ascii="Google Sans" w:cs="Google Sans" w:eastAsia="Google Sans" w:hAnsi="Google Sans"/>
            <w:color w:val="0000ee"/>
            <w:sz w:val="24"/>
            <w:szCs w:val="24"/>
            <w:u w:val="single"/>
            <w:rtl w:val="0"/>
          </w:rPr>
          <w:t xml:space="preserve">https://www.scribd.com/document/771252691/Dayjoy-ProductBrochure-English</w:t>
        </w:r>
      </w:hyperlink>
      <w:r w:rsidDel="00000000" w:rsidR="00000000" w:rsidRPr="00000000">
        <w:rPr>
          <w:rtl w:val="0"/>
        </w:rPr>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Business Plan By Gaurav Sharma | India No. 1 Direct Selling Company Dayjoy, </w:t>
      </w:r>
      <w:hyperlink r:id="rId7">
        <w:r w:rsidDel="00000000" w:rsidR="00000000" w:rsidRPr="00000000">
          <w:rPr>
            <w:rFonts w:ascii="Google Sans" w:cs="Google Sans" w:eastAsia="Google Sans" w:hAnsi="Google Sans"/>
            <w:color w:val="0000ee"/>
            <w:sz w:val="24"/>
            <w:szCs w:val="24"/>
            <w:u w:val="single"/>
            <w:rtl w:val="0"/>
          </w:rPr>
          <w:t xml:space="preserve">https://www.youtube.com/watch?v=m1qU0mUW6XM</w:t>
        </w:r>
      </w:hyperlink>
      <w:r w:rsidDel="00000000" w:rsidR="00000000" w:rsidRPr="00000000">
        <w:rPr>
          <w:rtl w:val="0"/>
        </w:rPr>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Selling Association Members - FIDSI, </w:t>
      </w:r>
      <w:hyperlink r:id="rId8">
        <w:r w:rsidDel="00000000" w:rsidR="00000000" w:rsidRPr="00000000">
          <w:rPr>
            <w:rFonts w:ascii="Google Sans" w:cs="Google Sans" w:eastAsia="Google Sans" w:hAnsi="Google Sans"/>
            <w:color w:val="0000ee"/>
            <w:sz w:val="24"/>
            <w:szCs w:val="24"/>
            <w:u w:val="single"/>
            <w:rtl w:val="0"/>
          </w:rPr>
          <w:t xml:space="preserve">https://fidsi.in/members.html</w:t>
        </w:r>
      </w:hyperlink>
      <w:r w:rsidDel="00000000" w:rsidR="00000000" w:rsidRPr="00000000">
        <w:rPr>
          <w:rtl w:val="0"/>
        </w:rPr>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TEACHER DIDI DAYJOY on Strikingly, </w:t>
      </w:r>
      <w:hyperlink r:id="rId9">
        <w:r w:rsidDel="00000000" w:rsidR="00000000" w:rsidRPr="00000000">
          <w:rPr>
            <w:rFonts w:ascii="Google Sans" w:cs="Google Sans" w:eastAsia="Google Sans" w:hAnsi="Google Sans"/>
            <w:color w:val="0000ee"/>
            <w:sz w:val="24"/>
            <w:szCs w:val="24"/>
            <w:u w:val="single"/>
            <w:rtl w:val="0"/>
          </w:rPr>
          <w:t xml:space="preserve">https://teacherdidi.mystrikingly.com/</w:t>
        </w:r>
      </w:hyperlink>
      <w:r w:rsidDel="00000000" w:rsidR="00000000" w:rsidRPr="00000000">
        <w:rPr>
          <w:rtl w:val="0"/>
        </w:rPr>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Dayjoy BusinessCompensationPlan | PDF - Scribd,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https://www.scribd.com/document/810152627/Dayjoy-BusinessCompensationPlan</w:t>
        </w:r>
      </w:hyperlink>
      <w:r w:rsidDel="00000000" w:rsidR="00000000" w:rsidRPr="00000000">
        <w:rPr>
          <w:rtl w:val="0"/>
        </w:rPr>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Adilive Tablet Supplier, Trader from Odisha, </w:t>
      </w:r>
      <w:hyperlink r:id="rId11">
        <w:r w:rsidDel="00000000" w:rsidR="00000000" w:rsidRPr="00000000">
          <w:rPr>
            <w:rFonts w:ascii="Google Sans" w:cs="Google Sans" w:eastAsia="Google Sans" w:hAnsi="Google Sans"/>
            <w:color w:val="0000ee"/>
            <w:sz w:val="24"/>
            <w:szCs w:val="24"/>
            <w:u w:val="single"/>
            <w:rtl w:val="0"/>
          </w:rPr>
          <w:t xml:space="preserve">https://mustafirbeg.tradeindia.com/adilive-tablet-7563765.html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ustafirbeg.tradeindia.com/adilive-tablet-7563765.html" TargetMode="External"/><Relationship Id="rId10" Type="http://schemas.openxmlformats.org/officeDocument/2006/relationships/hyperlink" Target="https://www.scribd.com/document/810152627/Dayjoy-BusinessCompensationPlan" TargetMode="External"/><Relationship Id="rId9" Type="http://schemas.openxmlformats.org/officeDocument/2006/relationships/hyperlink" Target="https://teacherdidi.mystrikingly.com/" TargetMode="External"/><Relationship Id="rId5" Type="http://schemas.openxmlformats.org/officeDocument/2006/relationships/styles" Target="styles.xml"/><Relationship Id="rId6" Type="http://schemas.openxmlformats.org/officeDocument/2006/relationships/hyperlink" Target="https://www.scribd.com/document/771252691/Dayjoy-ProductBrochure-English" TargetMode="External"/><Relationship Id="rId7" Type="http://schemas.openxmlformats.org/officeDocument/2006/relationships/hyperlink" Target="https://www.youtube.com/watch?v=m1qU0mUW6XM" TargetMode="External"/><Relationship Id="rId8" Type="http://schemas.openxmlformats.org/officeDocument/2006/relationships/hyperlink" Target="https://fidsi.in/member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