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CC112" w14:textId="77777777" w:rsidR="0035283B" w:rsidRPr="0035283B" w:rsidRDefault="0035283B" w:rsidP="0035283B">
      <w:pPr>
        <w:jc w:val="center"/>
        <w:rPr>
          <w:b/>
          <w:bCs/>
          <w:sz w:val="32"/>
          <w:szCs w:val="32"/>
          <w:u w:val="single"/>
        </w:rPr>
      </w:pPr>
      <w:r w:rsidRPr="0035283B">
        <w:rPr>
          <w:b/>
          <w:bCs/>
          <w:sz w:val="32"/>
          <w:szCs w:val="32"/>
          <w:u w:val="single"/>
        </w:rPr>
        <w:t>Super Store Sales Dashboard Report</w:t>
      </w:r>
    </w:p>
    <w:p w14:paraId="04A7B093" w14:textId="77777777" w:rsidR="00C00DC1" w:rsidRDefault="0035283B">
      <w:r w:rsidRPr="0035283B">
        <w:t>The Super Store Sales Dashboard provides a comprehensive view of the store's sales performance across various metrics such as total sales, profit, quantity sold, and product performance. The report highlights the quarterly and monthly sales trends, category-wise sales distribution, and regional profit analysis. Based on the visualized data, key insights and actionable business recommendations are outlined below.</w:t>
      </w:r>
    </w:p>
    <w:p w14:paraId="302DB37F" w14:textId="77777777" w:rsidR="00C00DC1" w:rsidRPr="00C00DC1" w:rsidRDefault="00C00DC1" w:rsidP="00C00DC1">
      <w:pPr>
        <w:rPr>
          <w:b/>
          <w:bCs/>
          <w:sz w:val="32"/>
          <w:szCs w:val="32"/>
          <w:u w:val="single"/>
        </w:rPr>
      </w:pPr>
      <w:r w:rsidRPr="00C00DC1">
        <w:rPr>
          <w:b/>
          <w:bCs/>
          <w:sz w:val="32"/>
          <w:szCs w:val="32"/>
          <w:u w:val="single"/>
        </w:rPr>
        <w:t xml:space="preserve">Key </w:t>
      </w:r>
      <w:proofErr w:type="gramStart"/>
      <w:r w:rsidRPr="00C00DC1">
        <w:rPr>
          <w:b/>
          <w:bCs/>
          <w:sz w:val="32"/>
          <w:szCs w:val="32"/>
          <w:u w:val="single"/>
        </w:rPr>
        <w:t>Insights</w:t>
      </w:r>
      <w:r w:rsidR="0035283B">
        <w:rPr>
          <w:b/>
          <w:bCs/>
          <w:sz w:val="32"/>
          <w:szCs w:val="32"/>
          <w:u w:val="single"/>
        </w:rPr>
        <w:t>:-</w:t>
      </w:r>
      <w:proofErr w:type="gramEnd"/>
      <w:r w:rsidR="0035283B">
        <w:rPr>
          <w:b/>
          <w:bCs/>
          <w:sz w:val="32"/>
          <w:szCs w:val="32"/>
          <w:u w:val="single"/>
        </w:rPr>
        <w:t xml:space="preserve"> </w:t>
      </w:r>
    </w:p>
    <w:p w14:paraId="644BDC89" w14:textId="77777777" w:rsidR="00C00DC1" w:rsidRPr="00C00DC1" w:rsidRDefault="00C00DC1" w:rsidP="00C00DC1">
      <w:pPr>
        <w:rPr>
          <w:b/>
          <w:bCs/>
        </w:rPr>
      </w:pPr>
      <w:r w:rsidRPr="00C00DC1">
        <w:rPr>
          <w:b/>
          <w:bCs/>
        </w:rPr>
        <w:t>1. Overall Performance</w:t>
      </w:r>
    </w:p>
    <w:p w14:paraId="4D5865F6" w14:textId="77777777" w:rsidR="00C00DC1" w:rsidRPr="00C00DC1" w:rsidRDefault="00C00DC1" w:rsidP="00C00DC1">
      <w:pPr>
        <w:numPr>
          <w:ilvl w:val="0"/>
          <w:numId w:val="1"/>
        </w:numPr>
      </w:pPr>
      <w:r w:rsidRPr="00C00DC1">
        <w:t>Total Sales: ₹513.5K</w:t>
      </w:r>
    </w:p>
    <w:p w14:paraId="534C6150" w14:textId="77777777" w:rsidR="00C00DC1" w:rsidRPr="00C00DC1" w:rsidRDefault="00C00DC1" w:rsidP="00C00DC1">
      <w:pPr>
        <w:numPr>
          <w:ilvl w:val="0"/>
          <w:numId w:val="1"/>
        </w:numPr>
      </w:pPr>
      <w:r w:rsidRPr="00C00DC1">
        <w:t>Total Profit: ₹92.13K</w:t>
      </w:r>
    </w:p>
    <w:p w14:paraId="343E16D3" w14:textId="77777777" w:rsidR="00C00DC1" w:rsidRPr="00C00DC1" w:rsidRDefault="00C00DC1" w:rsidP="00C00DC1">
      <w:pPr>
        <w:numPr>
          <w:ilvl w:val="0"/>
          <w:numId w:val="1"/>
        </w:numPr>
      </w:pPr>
      <w:r w:rsidRPr="00C00DC1">
        <w:t>Total Quantity Sold: 5487 units</w:t>
      </w:r>
    </w:p>
    <w:p w14:paraId="4CFE718C" w14:textId="77777777" w:rsidR="00C00DC1" w:rsidRPr="00C00DC1" w:rsidRDefault="00C00DC1" w:rsidP="00C00DC1">
      <w:r w:rsidRPr="00C00DC1">
        <w:t>The overall sales and profit indicate that the business is performing well. However, the profit margin (around 18%) suggests there is room for improvement in cost management and pricing strategies.</w:t>
      </w:r>
    </w:p>
    <w:p w14:paraId="5856D9FB" w14:textId="77777777" w:rsidR="00C00DC1" w:rsidRPr="00C00DC1" w:rsidRDefault="00C00DC1" w:rsidP="00C00DC1">
      <w:pPr>
        <w:rPr>
          <w:b/>
          <w:bCs/>
        </w:rPr>
      </w:pPr>
      <w:r w:rsidRPr="00C00DC1">
        <w:rPr>
          <w:b/>
          <w:bCs/>
        </w:rPr>
        <w:t>2. Monthly Sales Trends</w:t>
      </w:r>
    </w:p>
    <w:p w14:paraId="16F54F06" w14:textId="77777777" w:rsidR="00C00DC1" w:rsidRPr="00C00DC1" w:rsidRDefault="00C00DC1" w:rsidP="00C00DC1">
      <w:pPr>
        <w:numPr>
          <w:ilvl w:val="0"/>
          <w:numId w:val="2"/>
        </w:numPr>
      </w:pPr>
      <w:r w:rsidRPr="00C00DC1">
        <w:t>Highest sales recorded in April (₹52K) and November (₹56K).</w:t>
      </w:r>
    </w:p>
    <w:p w14:paraId="5BE54EAD" w14:textId="77777777" w:rsidR="00C00DC1" w:rsidRPr="00C00DC1" w:rsidRDefault="00C00DC1" w:rsidP="00C00DC1">
      <w:pPr>
        <w:numPr>
          <w:ilvl w:val="0"/>
          <w:numId w:val="2"/>
        </w:numPr>
      </w:pPr>
      <w:r w:rsidRPr="00C00DC1">
        <w:t>Lowest sales observed in May (₹35K) and February (₹37K).</w:t>
      </w:r>
    </w:p>
    <w:p w14:paraId="07083737" w14:textId="77777777" w:rsidR="00C00DC1" w:rsidRPr="00C00DC1" w:rsidRDefault="00C00DC1" w:rsidP="00C00DC1">
      <w:r w:rsidRPr="00C00DC1">
        <w:t>The spike in April and November could be due to seasonal demands, promotions, or marketing campaigns. Conversely, the dip in May and February indicates a need to boost sales during these periods through targeted promotions.</w:t>
      </w:r>
    </w:p>
    <w:p w14:paraId="613AEFD4" w14:textId="77777777" w:rsidR="00C00DC1" w:rsidRPr="00C00DC1" w:rsidRDefault="00C00DC1" w:rsidP="00C00DC1">
      <w:pPr>
        <w:rPr>
          <w:b/>
          <w:bCs/>
        </w:rPr>
      </w:pPr>
      <w:r w:rsidRPr="00C00DC1">
        <w:rPr>
          <w:b/>
          <w:bCs/>
        </w:rPr>
        <w:t>3. Category Wise Sales</w:t>
      </w:r>
    </w:p>
    <w:p w14:paraId="2D0F705C" w14:textId="5A0C5D33" w:rsidR="00C00DC1" w:rsidRPr="00C00DC1" w:rsidRDefault="009B1125" w:rsidP="00C00DC1">
      <w:pPr>
        <w:numPr>
          <w:ilvl w:val="0"/>
          <w:numId w:val="3"/>
        </w:numPr>
      </w:pPr>
      <w:r>
        <w:t>Furniture</w:t>
      </w:r>
      <w:r w:rsidR="00C00DC1" w:rsidRPr="00C00DC1">
        <w:t xml:space="preserve"> contributes the highest sales (34.4</w:t>
      </w:r>
      <w:r>
        <w:t>6</w:t>
      </w:r>
      <w:r w:rsidR="00C00DC1" w:rsidRPr="00C00DC1">
        <w:t>%) followed by</w:t>
      </w:r>
      <w:r>
        <w:t xml:space="preserve"> Technology</w:t>
      </w:r>
      <w:r w:rsidR="00C00DC1" w:rsidRPr="00C00DC1">
        <w:t xml:space="preserve"> (32.</w:t>
      </w:r>
      <w:r>
        <w:t>55</w:t>
      </w:r>
      <w:r w:rsidR="00C00DC1" w:rsidRPr="00C00DC1">
        <w:t>%) and Office Supplies (32.99%).</w:t>
      </w:r>
    </w:p>
    <w:p w14:paraId="445632D1" w14:textId="61A47FBC" w:rsidR="00C00DC1" w:rsidRPr="00C00DC1" w:rsidRDefault="009B1125" w:rsidP="00C00DC1">
      <w:pPr>
        <w:numPr>
          <w:ilvl w:val="0"/>
          <w:numId w:val="3"/>
        </w:numPr>
      </w:pPr>
      <w:r>
        <w:t>Furniture</w:t>
      </w:r>
      <w:r w:rsidR="00C00DC1" w:rsidRPr="00C00DC1">
        <w:t xml:space="preserve">'s dominance suggests high demand, but </w:t>
      </w:r>
      <w:r>
        <w:t>Technology</w:t>
      </w:r>
      <w:r w:rsidR="00C00DC1" w:rsidRPr="00C00DC1">
        <w:t xml:space="preserve"> and Office Supplies are not far behind, indicating balanced sales across categories.</w:t>
      </w:r>
    </w:p>
    <w:p w14:paraId="39E85B03" w14:textId="77777777" w:rsidR="00C00DC1" w:rsidRPr="00C00DC1" w:rsidRDefault="00C00DC1" w:rsidP="00C00DC1">
      <w:pPr>
        <w:rPr>
          <w:b/>
          <w:bCs/>
        </w:rPr>
      </w:pPr>
      <w:r w:rsidRPr="00C00DC1">
        <w:rPr>
          <w:b/>
          <w:bCs/>
        </w:rPr>
        <w:t>4. Top &amp; Bottom Products by Profit</w:t>
      </w:r>
    </w:p>
    <w:p w14:paraId="21F848D3" w14:textId="77777777" w:rsidR="00C00DC1" w:rsidRPr="00C00DC1" w:rsidRDefault="00C00DC1" w:rsidP="00C00DC1">
      <w:pPr>
        <w:numPr>
          <w:ilvl w:val="0"/>
          <w:numId w:val="4"/>
        </w:numPr>
      </w:pPr>
      <w:r w:rsidRPr="00C00DC1">
        <w:t>Top 5 products by profit include Paper, Binders, Pens, Chairs, and Laptops.</w:t>
      </w:r>
    </w:p>
    <w:p w14:paraId="4D0E8C1C" w14:textId="77777777" w:rsidR="00C00DC1" w:rsidRPr="00C00DC1" w:rsidRDefault="00C00DC1" w:rsidP="00C00DC1">
      <w:pPr>
        <w:numPr>
          <w:ilvl w:val="0"/>
          <w:numId w:val="4"/>
        </w:numPr>
      </w:pPr>
      <w:r w:rsidRPr="00C00DC1">
        <w:t>Bottom 5 products by profit include Tables, Chairs, Bookcases, Phones, and Printers.</w:t>
      </w:r>
    </w:p>
    <w:p w14:paraId="4221F69F" w14:textId="77777777" w:rsidR="00C00DC1" w:rsidRDefault="00C00DC1" w:rsidP="00C00DC1">
      <w:r w:rsidRPr="00C00DC1">
        <w:t xml:space="preserve">This insight highlights which products to </w:t>
      </w:r>
      <w:proofErr w:type="gramStart"/>
      <w:r w:rsidRPr="00C00DC1">
        <w:t>promote</w:t>
      </w:r>
      <w:proofErr w:type="gramEnd"/>
      <w:r w:rsidRPr="00C00DC1">
        <w:t xml:space="preserve"> and which ones need pricing optimization or improved marketing strategies.</w:t>
      </w:r>
    </w:p>
    <w:p w14:paraId="2BFF138B" w14:textId="77777777" w:rsidR="0035283B" w:rsidRPr="00C00DC1" w:rsidRDefault="0035283B" w:rsidP="00C00DC1"/>
    <w:p w14:paraId="739D96E8" w14:textId="77777777" w:rsidR="00C00DC1" w:rsidRPr="00C00DC1" w:rsidRDefault="00C00DC1" w:rsidP="00C00DC1">
      <w:pPr>
        <w:rPr>
          <w:b/>
          <w:bCs/>
        </w:rPr>
      </w:pPr>
      <w:r w:rsidRPr="00C00DC1">
        <w:rPr>
          <w:b/>
          <w:bCs/>
        </w:rPr>
        <w:lastRenderedPageBreak/>
        <w:t>5. Regional Profit Analysis</w:t>
      </w:r>
    </w:p>
    <w:p w14:paraId="7FB33332" w14:textId="77777777" w:rsidR="00C00DC1" w:rsidRPr="00C00DC1" w:rsidRDefault="00C00DC1" w:rsidP="00C00DC1">
      <w:pPr>
        <w:numPr>
          <w:ilvl w:val="0"/>
          <w:numId w:val="5"/>
        </w:numPr>
      </w:pPr>
      <w:r w:rsidRPr="00C00DC1">
        <w:t>The map shows profitable regions mainly in North America, Europe, and South America.</w:t>
      </w:r>
    </w:p>
    <w:p w14:paraId="18BFFB2E" w14:textId="77777777" w:rsidR="00C00DC1" w:rsidRPr="00C00DC1" w:rsidRDefault="00C00DC1" w:rsidP="00C00DC1">
      <w:pPr>
        <w:numPr>
          <w:ilvl w:val="0"/>
          <w:numId w:val="5"/>
        </w:numPr>
      </w:pPr>
      <w:r w:rsidRPr="00C00DC1">
        <w:t>Other regions like Asia and Africa have minimal or no sales, indicating untapped markets.</w:t>
      </w:r>
    </w:p>
    <w:p w14:paraId="1813CA7C" w14:textId="77777777" w:rsidR="00C00DC1" w:rsidRPr="00C00DC1" w:rsidRDefault="00C00DC1" w:rsidP="00C00DC1">
      <w:pPr>
        <w:rPr>
          <w:b/>
          <w:bCs/>
        </w:rPr>
      </w:pPr>
      <w:r w:rsidRPr="00C00DC1">
        <w:rPr>
          <w:b/>
          <w:bCs/>
        </w:rPr>
        <w:t xml:space="preserve">6. Discount </w:t>
      </w:r>
      <w:proofErr w:type="spellStart"/>
      <w:r w:rsidRPr="00C00DC1">
        <w:rPr>
          <w:b/>
          <w:bCs/>
        </w:rPr>
        <w:t>Affect</w:t>
      </w:r>
      <w:proofErr w:type="spellEnd"/>
      <w:r w:rsidRPr="00C00DC1">
        <w:rPr>
          <w:b/>
          <w:bCs/>
        </w:rPr>
        <w:t xml:space="preserve"> on Profit Margins</w:t>
      </w:r>
    </w:p>
    <w:p w14:paraId="4A4BC86B" w14:textId="77777777" w:rsidR="00C00DC1" w:rsidRPr="00C00DC1" w:rsidRDefault="00C00DC1" w:rsidP="00C00DC1">
      <w:pPr>
        <w:numPr>
          <w:ilvl w:val="0"/>
          <w:numId w:val="6"/>
        </w:numPr>
      </w:pPr>
      <w:r w:rsidRPr="00C00DC1">
        <w:t>Discounts negatively impact profit margins, with higher discounts leading to lower profits.</w:t>
      </w:r>
    </w:p>
    <w:p w14:paraId="585494C0" w14:textId="77777777" w:rsidR="00C00DC1" w:rsidRPr="00C00DC1" w:rsidRDefault="00C00DC1" w:rsidP="00C00DC1">
      <w:pPr>
        <w:numPr>
          <w:ilvl w:val="0"/>
          <w:numId w:val="6"/>
        </w:numPr>
      </w:pPr>
      <w:r w:rsidRPr="00C00DC1">
        <w:t>This suggests a need for more strategic discounting policies to balance volume and profit.</w:t>
      </w:r>
    </w:p>
    <w:p w14:paraId="3FDB6876" w14:textId="77777777" w:rsidR="00C00DC1" w:rsidRPr="00C00DC1" w:rsidRDefault="00C00DC1" w:rsidP="00C00DC1">
      <w:pPr>
        <w:rPr>
          <w:b/>
          <w:bCs/>
          <w:sz w:val="32"/>
          <w:szCs w:val="32"/>
          <w:u w:val="single"/>
        </w:rPr>
      </w:pPr>
      <w:r w:rsidRPr="00C00DC1">
        <w:rPr>
          <w:b/>
          <w:bCs/>
          <w:sz w:val="32"/>
          <w:szCs w:val="32"/>
          <w:u w:val="single"/>
        </w:rPr>
        <w:t xml:space="preserve">Business </w:t>
      </w:r>
      <w:proofErr w:type="gramStart"/>
      <w:r w:rsidRPr="00C00DC1">
        <w:rPr>
          <w:b/>
          <w:bCs/>
          <w:sz w:val="32"/>
          <w:szCs w:val="32"/>
          <w:u w:val="single"/>
        </w:rPr>
        <w:t>Recommendations</w:t>
      </w:r>
      <w:r w:rsidR="0035283B">
        <w:rPr>
          <w:b/>
          <w:bCs/>
          <w:sz w:val="32"/>
          <w:szCs w:val="32"/>
          <w:u w:val="single"/>
        </w:rPr>
        <w:t>:-</w:t>
      </w:r>
      <w:proofErr w:type="gramEnd"/>
      <w:r w:rsidR="0035283B">
        <w:rPr>
          <w:b/>
          <w:bCs/>
          <w:sz w:val="32"/>
          <w:szCs w:val="32"/>
          <w:u w:val="single"/>
        </w:rPr>
        <w:t xml:space="preserve"> </w:t>
      </w:r>
    </w:p>
    <w:p w14:paraId="5F43411F" w14:textId="77777777" w:rsidR="00C00DC1" w:rsidRPr="00C00DC1" w:rsidRDefault="00C00DC1" w:rsidP="00C00DC1">
      <w:pPr>
        <w:numPr>
          <w:ilvl w:val="0"/>
          <w:numId w:val="7"/>
        </w:numPr>
      </w:pPr>
      <w:r w:rsidRPr="00C00DC1">
        <w:t>Target Low-Sales Months: Run promotional campaigns in May and February to boost sales.</w:t>
      </w:r>
    </w:p>
    <w:p w14:paraId="32261C54" w14:textId="77777777" w:rsidR="00C00DC1" w:rsidRPr="00C00DC1" w:rsidRDefault="00C00DC1" w:rsidP="00C00DC1">
      <w:pPr>
        <w:numPr>
          <w:ilvl w:val="0"/>
          <w:numId w:val="7"/>
        </w:numPr>
      </w:pPr>
      <w:r w:rsidRPr="00C00DC1">
        <w:t>Product Optimization: Focus on promoting high-profit products like Paper, Binders, and Laptops, while reevaluating pricing strategies for low-profit items like Tables and Bookcases.</w:t>
      </w:r>
    </w:p>
    <w:p w14:paraId="7B1982BA" w14:textId="77777777" w:rsidR="00C00DC1" w:rsidRPr="00C00DC1" w:rsidRDefault="00C00DC1" w:rsidP="00C00DC1">
      <w:pPr>
        <w:numPr>
          <w:ilvl w:val="0"/>
          <w:numId w:val="7"/>
        </w:numPr>
      </w:pPr>
      <w:r w:rsidRPr="00C00DC1">
        <w:t>Market Expansion: Expand sales efforts in Asia and Africa to leverage untapped markets.</w:t>
      </w:r>
    </w:p>
    <w:p w14:paraId="1CB90CF6" w14:textId="77777777" w:rsidR="00C00DC1" w:rsidRPr="00C00DC1" w:rsidRDefault="00C00DC1" w:rsidP="00C00DC1">
      <w:pPr>
        <w:numPr>
          <w:ilvl w:val="0"/>
          <w:numId w:val="7"/>
        </w:numPr>
      </w:pPr>
      <w:r w:rsidRPr="00C00DC1">
        <w:t>Strategic Discounting: Implement discounts selectively on high-margin products rather than across the board.</w:t>
      </w:r>
    </w:p>
    <w:p w14:paraId="023308B8" w14:textId="77777777" w:rsidR="00C00DC1" w:rsidRPr="00C00DC1" w:rsidRDefault="00C00DC1" w:rsidP="00C00DC1">
      <w:pPr>
        <w:numPr>
          <w:ilvl w:val="0"/>
          <w:numId w:val="7"/>
        </w:numPr>
      </w:pPr>
      <w:r w:rsidRPr="00C00DC1">
        <w:t>Customer Segmentation: Create customized marketing campaigns for top-selling categories like Technology and Furniture.</w:t>
      </w:r>
    </w:p>
    <w:p w14:paraId="7AE23C07" w14:textId="77777777" w:rsidR="00C00DC1" w:rsidRPr="00C00DC1" w:rsidRDefault="00C00DC1" w:rsidP="00C00DC1">
      <w:pPr>
        <w:numPr>
          <w:ilvl w:val="0"/>
          <w:numId w:val="7"/>
        </w:numPr>
      </w:pPr>
      <w:r w:rsidRPr="00C00DC1">
        <w:t>Inventory Planning: Stock up on high-demand products ahead of peak sales months (April and November).</w:t>
      </w:r>
    </w:p>
    <w:p w14:paraId="5425D9CC" w14:textId="77777777" w:rsidR="0035283B" w:rsidRDefault="0035283B" w:rsidP="0035283B">
      <w:pPr>
        <w:pStyle w:val="ListParagraph"/>
        <w:spacing w:before="100" w:beforeAutospacing="1" w:after="100" w:afterAutospacing="1" w:line="240" w:lineRule="auto"/>
        <w:outlineLvl w:val="2"/>
        <w:rPr>
          <w:rFonts w:eastAsia="Times New Roman" w:cstheme="minorHAnsi"/>
          <w:b/>
          <w:bCs/>
          <w:kern w:val="0"/>
          <w:sz w:val="32"/>
          <w:szCs w:val="32"/>
          <w:u w:val="single"/>
          <w:lang w:eastAsia="en-IN"/>
          <w14:ligatures w14:val="none"/>
        </w:rPr>
      </w:pPr>
      <w:proofErr w:type="gramStart"/>
      <w:r w:rsidRPr="0035283B">
        <w:rPr>
          <w:rFonts w:eastAsia="Times New Roman" w:cstheme="minorHAnsi"/>
          <w:b/>
          <w:bCs/>
          <w:kern w:val="0"/>
          <w:sz w:val="32"/>
          <w:szCs w:val="32"/>
          <w:u w:val="single"/>
          <w:lang w:eastAsia="en-IN"/>
          <w14:ligatures w14:val="none"/>
        </w:rPr>
        <w:t>Conclusion</w:t>
      </w:r>
      <w:r>
        <w:rPr>
          <w:rFonts w:eastAsia="Times New Roman" w:cstheme="minorHAnsi"/>
          <w:b/>
          <w:bCs/>
          <w:kern w:val="0"/>
          <w:sz w:val="32"/>
          <w:szCs w:val="32"/>
          <w:u w:val="single"/>
          <w:lang w:eastAsia="en-IN"/>
          <w14:ligatures w14:val="none"/>
        </w:rPr>
        <w:t>:-</w:t>
      </w:r>
      <w:proofErr w:type="gramEnd"/>
    </w:p>
    <w:p w14:paraId="6ADA8B36" w14:textId="77777777" w:rsidR="009B1125" w:rsidRPr="0035283B" w:rsidRDefault="009B1125" w:rsidP="0035283B">
      <w:pPr>
        <w:pStyle w:val="ListParagraph"/>
        <w:spacing w:before="100" w:beforeAutospacing="1" w:after="100" w:afterAutospacing="1" w:line="240" w:lineRule="auto"/>
        <w:outlineLvl w:val="2"/>
        <w:rPr>
          <w:rFonts w:eastAsia="Times New Roman" w:cstheme="minorHAnsi"/>
          <w:b/>
          <w:bCs/>
          <w:kern w:val="0"/>
          <w:sz w:val="32"/>
          <w:szCs w:val="32"/>
          <w:u w:val="single"/>
          <w:lang w:eastAsia="en-IN"/>
          <w14:ligatures w14:val="none"/>
        </w:rPr>
      </w:pPr>
    </w:p>
    <w:p w14:paraId="4B213E40" w14:textId="77777777" w:rsidR="0035283B" w:rsidRPr="009B1125" w:rsidRDefault="0035283B" w:rsidP="0035283B">
      <w:pPr>
        <w:pStyle w:val="ListParagraph"/>
        <w:spacing w:before="100" w:beforeAutospacing="1" w:after="100" w:afterAutospacing="1" w:line="240" w:lineRule="auto"/>
        <w:outlineLvl w:val="2"/>
        <w:rPr>
          <w:rFonts w:asciiTheme="majorHAnsi" w:eastAsia="Times New Roman" w:hAnsiTheme="majorHAnsi" w:cstheme="majorHAnsi"/>
          <w:b/>
          <w:bCs/>
          <w:kern w:val="0"/>
          <w:sz w:val="27"/>
          <w:szCs w:val="27"/>
          <w:lang w:eastAsia="en-IN"/>
          <w14:ligatures w14:val="none"/>
        </w:rPr>
      </w:pPr>
      <w:r w:rsidRPr="009B1125">
        <w:rPr>
          <w:rFonts w:asciiTheme="majorHAnsi" w:eastAsia="Times New Roman" w:hAnsiTheme="majorHAnsi" w:cstheme="majorHAnsi"/>
          <w:b/>
          <w:bCs/>
          <w:kern w:val="0"/>
          <w:lang w:eastAsia="en-IN"/>
          <w14:ligatures w14:val="none"/>
        </w:rPr>
        <w:t>The dashboard provides valuable insights into sales performance, product profitability, and regional distribution. By optimizing product promotion, refining discount strategies, and focusing on regional expansion, the Super Store can enhance overall profitability and market share.</w:t>
      </w:r>
    </w:p>
    <w:p w14:paraId="555E009B" w14:textId="77777777" w:rsidR="00C00DC1" w:rsidRDefault="00C00DC1"/>
    <w:sectPr w:rsidR="00C00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33821"/>
    <w:multiLevelType w:val="multilevel"/>
    <w:tmpl w:val="2890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72F4A"/>
    <w:multiLevelType w:val="multilevel"/>
    <w:tmpl w:val="E64EB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8558DD"/>
    <w:multiLevelType w:val="multilevel"/>
    <w:tmpl w:val="D008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F274D"/>
    <w:multiLevelType w:val="multilevel"/>
    <w:tmpl w:val="BB4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C5590"/>
    <w:multiLevelType w:val="multilevel"/>
    <w:tmpl w:val="8BBE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A53B22"/>
    <w:multiLevelType w:val="multilevel"/>
    <w:tmpl w:val="793A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0515F2"/>
    <w:multiLevelType w:val="multilevel"/>
    <w:tmpl w:val="416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657880">
    <w:abstractNumId w:val="2"/>
  </w:num>
  <w:num w:numId="2" w16cid:durableId="1042899860">
    <w:abstractNumId w:val="4"/>
  </w:num>
  <w:num w:numId="3" w16cid:durableId="1170872007">
    <w:abstractNumId w:val="5"/>
  </w:num>
  <w:num w:numId="4" w16cid:durableId="578448049">
    <w:abstractNumId w:val="0"/>
  </w:num>
  <w:num w:numId="5" w16cid:durableId="86586864">
    <w:abstractNumId w:val="3"/>
  </w:num>
  <w:num w:numId="6" w16cid:durableId="766852904">
    <w:abstractNumId w:val="6"/>
  </w:num>
  <w:num w:numId="7" w16cid:durableId="1072124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DC1"/>
    <w:rsid w:val="00175C7C"/>
    <w:rsid w:val="0035283B"/>
    <w:rsid w:val="00580BFB"/>
    <w:rsid w:val="009B1125"/>
    <w:rsid w:val="00C00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02158"/>
  <w15:chartTrackingRefBased/>
  <w15:docId w15:val="{520F2ADB-CB62-440D-81BC-F3AE1DDB3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D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0D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00D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0D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0D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0D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D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D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D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D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0D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00D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0D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0D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0D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D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D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DC1"/>
    <w:rPr>
      <w:rFonts w:eastAsiaTheme="majorEastAsia" w:cstheme="majorBidi"/>
      <w:color w:val="272727" w:themeColor="text1" w:themeTint="D8"/>
    </w:rPr>
  </w:style>
  <w:style w:type="paragraph" w:styleId="Title">
    <w:name w:val="Title"/>
    <w:basedOn w:val="Normal"/>
    <w:next w:val="Normal"/>
    <w:link w:val="TitleChar"/>
    <w:uiPriority w:val="10"/>
    <w:qFormat/>
    <w:rsid w:val="00C00D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D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D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D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DC1"/>
    <w:pPr>
      <w:spacing w:before="160"/>
      <w:jc w:val="center"/>
    </w:pPr>
    <w:rPr>
      <w:i/>
      <w:iCs/>
      <w:color w:val="404040" w:themeColor="text1" w:themeTint="BF"/>
    </w:rPr>
  </w:style>
  <w:style w:type="character" w:customStyle="1" w:styleId="QuoteChar">
    <w:name w:val="Quote Char"/>
    <w:basedOn w:val="DefaultParagraphFont"/>
    <w:link w:val="Quote"/>
    <w:uiPriority w:val="29"/>
    <w:rsid w:val="00C00DC1"/>
    <w:rPr>
      <w:i/>
      <w:iCs/>
      <w:color w:val="404040" w:themeColor="text1" w:themeTint="BF"/>
    </w:rPr>
  </w:style>
  <w:style w:type="paragraph" w:styleId="ListParagraph">
    <w:name w:val="List Paragraph"/>
    <w:basedOn w:val="Normal"/>
    <w:uiPriority w:val="34"/>
    <w:qFormat/>
    <w:rsid w:val="00C00DC1"/>
    <w:pPr>
      <w:ind w:left="720"/>
      <w:contextualSpacing/>
    </w:pPr>
  </w:style>
  <w:style w:type="character" w:styleId="IntenseEmphasis">
    <w:name w:val="Intense Emphasis"/>
    <w:basedOn w:val="DefaultParagraphFont"/>
    <w:uiPriority w:val="21"/>
    <w:qFormat/>
    <w:rsid w:val="00C00DC1"/>
    <w:rPr>
      <w:i/>
      <w:iCs/>
      <w:color w:val="2F5496" w:themeColor="accent1" w:themeShade="BF"/>
    </w:rPr>
  </w:style>
  <w:style w:type="paragraph" w:styleId="IntenseQuote">
    <w:name w:val="Intense Quote"/>
    <w:basedOn w:val="Normal"/>
    <w:next w:val="Normal"/>
    <w:link w:val="IntenseQuoteChar"/>
    <w:uiPriority w:val="30"/>
    <w:qFormat/>
    <w:rsid w:val="00C00D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0DC1"/>
    <w:rPr>
      <w:i/>
      <w:iCs/>
      <w:color w:val="2F5496" w:themeColor="accent1" w:themeShade="BF"/>
    </w:rPr>
  </w:style>
  <w:style w:type="character" w:styleId="IntenseReference">
    <w:name w:val="Intense Reference"/>
    <w:basedOn w:val="DefaultParagraphFont"/>
    <w:uiPriority w:val="32"/>
    <w:qFormat/>
    <w:rsid w:val="00C00DC1"/>
    <w:rPr>
      <w:b/>
      <w:bCs/>
      <w:smallCaps/>
      <w:color w:val="2F5496" w:themeColor="accent1" w:themeShade="BF"/>
      <w:spacing w:val="5"/>
    </w:rPr>
  </w:style>
  <w:style w:type="paragraph" w:styleId="NormalWeb">
    <w:name w:val="Normal (Web)"/>
    <w:basedOn w:val="Normal"/>
    <w:uiPriority w:val="99"/>
    <w:semiHidden/>
    <w:unhideWhenUsed/>
    <w:rsid w:val="0035283B"/>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615761">
      <w:bodyDiv w:val="1"/>
      <w:marLeft w:val="0"/>
      <w:marRight w:val="0"/>
      <w:marTop w:val="0"/>
      <w:marBottom w:val="0"/>
      <w:divBdr>
        <w:top w:val="none" w:sz="0" w:space="0" w:color="auto"/>
        <w:left w:val="none" w:sz="0" w:space="0" w:color="auto"/>
        <w:bottom w:val="none" w:sz="0" w:space="0" w:color="auto"/>
        <w:right w:val="none" w:sz="0" w:space="0" w:color="auto"/>
      </w:divBdr>
    </w:div>
    <w:div w:id="1263102496">
      <w:bodyDiv w:val="1"/>
      <w:marLeft w:val="0"/>
      <w:marRight w:val="0"/>
      <w:marTop w:val="0"/>
      <w:marBottom w:val="0"/>
      <w:divBdr>
        <w:top w:val="none" w:sz="0" w:space="0" w:color="auto"/>
        <w:left w:val="none" w:sz="0" w:space="0" w:color="auto"/>
        <w:bottom w:val="none" w:sz="0" w:space="0" w:color="auto"/>
        <w:right w:val="none" w:sz="0" w:space="0" w:color="auto"/>
      </w:divBdr>
    </w:div>
    <w:div w:id="1279678095">
      <w:bodyDiv w:val="1"/>
      <w:marLeft w:val="0"/>
      <w:marRight w:val="0"/>
      <w:marTop w:val="0"/>
      <w:marBottom w:val="0"/>
      <w:divBdr>
        <w:top w:val="none" w:sz="0" w:space="0" w:color="auto"/>
        <w:left w:val="none" w:sz="0" w:space="0" w:color="auto"/>
        <w:bottom w:val="none" w:sz="0" w:space="0" w:color="auto"/>
        <w:right w:val="none" w:sz="0" w:space="0" w:color="auto"/>
      </w:divBdr>
    </w:div>
    <w:div w:id="1577133459">
      <w:bodyDiv w:val="1"/>
      <w:marLeft w:val="0"/>
      <w:marRight w:val="0"/>
      <w:marTop w:val="0"/>
      <w:marBottom w:val="0"/>
      <w:divBdr>
        <w:top w:val="none" w:sz="0" w:space="0" w:color="auto"/>
        <w:left w:val="none" w:sz="0" w:space="0" w:color="auto"/>
        <w:bottom w:val="none" w:sz="0" w:space="0" w:color="auto"/>
        <w:right w:val="none" w:sz="0" w:space="0" w:color="auto"/>
      </w:divBdr>
    </w:div>
    <w:div w:id="1597594234">
      <w:bodyDiv w:val="1"/>
      <w:marLeft w:val="0"/>
      <w:marRight w:val="0"/>
      <w:marTop w:val="0"/>
      <w:marBottom w:val="0"/>
      <w:divBdr>
        <w:top w:val="none" w:sz="0" w:space="0" w:color="auto"/>
        <w:left w:val="none" w:sz="0" w:space="0" w:color="auto"/>
        <w:bottom w:val="none" w:sz="0" w:space="0" w:color="auto"/>
        <w:right w:val="none" w:sz="0" w:space="0" w:color="auto"/>
      </w:divBdr>
    </w:div>
    <w:div w:id="1755665465">
      <w:bodyDiv w:val="1"/>
      <w:marLeft w:val="0"/>
      <w:marRight w:val="0"/>
      <w:marTop w:val="0"/>
      <w:marBottom w:val="0"/>
      <w:divBdr>
        <w:top w:val="none" w:sz="0" w:space="0" w:color="auto"/>
        <w:left w:val="none" w:sz="0" w:space="0" w:color="auto"/>
        <w:bottom w:val="none" w:sz="0" w:space="0" w:color="auto"/>
        <w:right w:val="none" w:sz="0" w:space="0" w:color="auto"/>
      </w:divBdr>
    </w:div>
    <w:div w:id="206074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BETN1CS20048 Yash Sakure</dc:creator>
  <cp:keywords/>
  <dc:description/>
  <cp:lastModifiedBy>BETN1CS20048 Yash Sakure</cp:lastModifiedBy>
  <cp:revision>2</cp:revision>
  <dcterms:created xsi:type="dcterms:W3CDTF">2025-03-01T18:47:00Z</dcterms:created>
  <dcterms:modified xsi:type="dcterms:W3CDTF">2025-03-03T07:09:00Z</dcterms:modified>
</cp:coreProperties>
</file>