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Vikrant Choudhary</w:t>
      </w:r>
    </w:p>
    <w:p>
      <w:r>
        <w:t>Email: vikrant.choudhary@mailbox.in | Phone: +91 95075 93022 | Location: Gurugram, India</w:t>
      </w:r>
    </w:p>
    <w:p>
      <w:r>
        <w:t>LinkedIn: https://linkedin.com/in/vikrant-choudhary | GitHub: https://github.com/vchoudhary</w:t>
      </w:r>
    </w:p>
    <w:p/>
    <w:p>
      <w:r>
        <w:t>PROFESSIONAL SUMMARY</w:t>
      </w:r>
    </w:p>
    <w:p>
      <w:r>
        <w:t>Senior Machine Learning Engineer with 5.5 years of production experience across e-commerce and mobility. Deep hands-on expertise in PyTorch, TensorFlow, FastAPI, Docker. Known for measurable impact on latency, reliability and cost, and for mentoring engineers.</w:t>
      </w:r>
    </w:p>
    <w:p/>
    <w:p>
      <w:r>
        <w:t>TECHNICAL SKILLS</w:t>
      </w:r>
    </w:p>
    <w:p>
      <w:r>
        <w:t>PyTorch, TensorFlow, FastAPI, Docker, AWS, Hugging Face, MLOps, Scikit-Learn, SQL, Python, Pandas, NumPy, Airflow, CI/CD, Machine Learning</w:t>
      </w:r>
    </w:p>
    <w:p/>
    <w:p>
      <w:r>
        <w:t>EDUCATION</w:t>
      </w:r>
    </w:p>
    <w:p>
      <w:r>
        <w:t>B.Tech in Computer Science and Engineering</w:t>
      </w:r>
    </w:p>
    <w:p>
      <w:r>
        <w:t>Vellore Institute of Technology | CGPA: 8.4/10 | Graduated: 2021</w:t>
      </w:r>
    </w:p>
    <w:p/>
    <w:p>
      <w:r>
        <w:t>WORK EXPERIENCE</w:t>
      </w:r>
    </w:p>
    <w:p>
      <w:r>
        <w:t>Senior Machine Learning Engineer | Basalt Mobility (Oct 2023 - Present)</w:t>
      </w:r>
    </w:p>
    <w:p>
      <w:r>
        <w:t>• Designed a feature store on PostgreSQL and Redis with point-in-time correctness; online feature reads at 3 ms p99.</w:t>
      </w:r>
    </w:p>
    <w:p>
      <w:r>
        <w:t>• Reduced AWS GPU spend by 36% (about $31k per month) through INT8 quantization, dynamic batching and spot-instance training.</w:t>
      </w:r>
    </w:p>
    <w:p>
      <w:r>
        <w:t>• Implemented drift and data-quality monitoring with Prometheus and Evidently that caught 11 silent regressions before reaching 40,000 daily users.</w:t>
      </w:r>
    </w:p>
    <w:p>
      <w:r>
        <w:t>• Deployed RoBERTa ONNX models with FastAPI and Triton serving 80k daily requests at 45 ms p95 latency on AWS ECS.</w:t>
      </w:r>
    </w:p>
    <w:p/>
    <w:p>
      <w:r>
        <w:t>Machine Learning Engineer | Pelican Health Data (Apr 2021 - Oct 2023)</w:t>
      </w:r>
    </w:p>
    <w:p>
      <w:r>
        <w:t>• Cut training time for a 340M-parameter PyTorch model by 52% using mixed precision, gradient checkpointing and DDP on 16 GPUs.</w:t>
      </w:r>
    </w:p>
    <w:p>
      <w:r>
        <w:t>• Shipped a TensorFlow Serving to PyTorch migration for 14 legacy models with zero downtime and a 33% latency improvement.</w:t>
      </w:r>
    </w:p>
    <w:p>
      <w:r>
        <w:t>• Led a squad of 5 engineers, introduced PyTest-based model contracts and lifted coverage of the training stack to 84%.</w:t>
      </w:r>
    </w:p>
    <w:p/>
    <w:p>
      <w:r>
        <w:t>KEY PROJECTS</w:t>
      </w:r>
    </w:p>
    <w:p>
      <w:r>
        <w:t>Edge Anomaly Detector</w:t>
      </w:r>
    </w:p>
    <w:p>
      <w:r>
        <w:t>• LSTM autoencoder in PyTorch quantised to INT8 and deployed to ARM devices; 95% precision on 400,000 sensor windows.</w:t>
      </w:r>
    </w:p>
    <w:p/>
    <w:p>
      <w:r>
        <w:t>Semantic Resume Search</w:t>
      </w:r>
    </w:p>
    <w:p>
      <w:r>
        <w:t>• RAG pipeline using sentence-transformers, FAISS and a FastAPI backend; returns results in under 62 ms across 40,000 documents.</w:t>
      </w:r>
    </w:p>
    <w:p/>
    <w:p>
      <w:r>
        <w:t>CERTIFICATIONS &amp; AWARDS</w:t>
      </w:r>
    </w:p>
    <w:p>
      <w:r>
        <w:t>• NVIDIA DLI: Fundamentals of Deep Learning</w:t>
      </w:r>
    </w:p>
    <w:p>
      <w:r>
        <w:t>• Runner-up, Google Cloud Hackathon India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