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E370AF" w:rsidRDefault="00000000" w14:paraId="32A1F1C5" w14:textId="16DE3177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:rsidR="00E370AF" w:rsidRDefault="00000000" w14:paraId="09C4EF8E" w14:textId="77777777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:rsidR="00E370AF" w:rsidRDefault="00E370AF" w14:paraId="6326DE05" w14:textId="77777777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:rsidTr="213F2E49" w14:paraId="6C9A7D19" w14:textId="77777777">
        <w:tc>
          <w:tcPr>
            <w:tcW w:w="4508" w:type="dxa"/>
            <w:tcMar/>
          </w:tcPr>
          <w:p w:rsidR="00E370AF" w:rsidRDefault="00000000" w14:paraId="652051F0" w14:textId="77777777">
            <w:r>
              <w:t>Date</w:t>
            </w:r>
          </w:p>
        </w:tc>
        <w:tc>
          <w:tcPr>
            <w:tcW w:w="4508" w:type="dxa"/>
            <w:tcMar/>
          </w:tcPr>
          <w:p w:rsidR="00E370AF" w:rsidRDefault="00267921" w14:paraId="23F44226" w14:textId="11A0D82C">
            <w:r w:rsidR="7E5A796B">
              <w:rPr/>
              <w:t>23 September 2026</w:t>
            </w:r>
          </w:p>
        </w:tc>
      </w:tr>
      <w:tr w:rsidR="00E370AF" w:rsidTr="213F2E49" w14:paraId="189E08C9" w14:textId="77777777">
        <w:tc>
          <w:tcPr>
            <w:tcW w:w="4508" w:type="dxa"/>
            <w:tcMar/>
          </w:tcPr>
          <w:p w:rsidR="00E370AF" w:rsidRDefault="00000000" w14:paraId="7DBE2B5A" w14:textId="77777777">
            <w:r>
              <w:t>Team ID</w:t>
            </w:r>
          </w:p>
        </w:tc>
        <w:tc>
          <w:tcPr>
            <w:tcW w:w="4508" w:type="dxa"/>
            <w:tcMar/>
          </w:tcPr>
          <w:p w:rsidR="00E370AF" w:rsidRDefault="00E370AF" w14:paraId="039224E5" w14:textId="145FB217"/>
        </w:tc>
      </w:tr>
      <w:tr w:rsidR="00E370AF" w:rsidTr="213F2E49" w14:paraId="7247E3F4" w14:textId="77777777">
        <w:tc>
          <w:tcPr>
            <w:tcW w:w="4508" w:type="dxa"/>
            <w:tcMar/>
          </w:tcPr>
          <w:p w:rsidR="00E370AF" w:rsidRDefault="00000000" w14:paraId="01C3C537" w14:textId="77777777">
            <w:r>
              <w:t>Project Name</w:t>
            </w:r>
          </w:p>
        </w:tc>
        <w:tc>
          <w:tcPr>
            <w:tcW w:w="4508" w:type="dxa"/>
            <w:tcMar/>
          </w:tcPr>
          <w:p w:rsidR="00E370AF" w:rsidRDefault="00E370AF" w14:paraId="4E717950" w14:textId="21470763">
            <w:r w:rsidR="2B588387">
              <w:rPr/>
              <w:t>Online Complaint</w:t>
            </w:r>
            <w:r w:rsidR="61C8B876">
              <w:rPr/>
              <w:t xml:space="preserve"> Registration</w:t>
            </w:r>
          </w:p>
        </w:tc>
      </w:tr>
      <w:tr w:rsidR="00E370AF" w:rsidTr="213F2E49" w14:paraId="6D6CFC5F" w14:textId="77777777">
        <w:tc>
          <w:tcPr>
            <w:tcW w:w="4508" w:type="dxa"/>
            <w:tcMar/>
          </w:tcPr>
          <w:p w:rsidR="00E370AF" w:rsidRDefault="00000000" w14:paraId="4B00FC14" w14:textId="77777777">
            <w:r>
              <w:t>Maximum Marks</w:t>
            </w:r>
          </w:p>
        </w:tc>
        <w:tc>
          <w:tcPr>
            <w:tcW w:w="4508" w:type="dxa"/>
            <w:tcMar/>
          </w:tcPr>
          <w:p w:rsidR="00E370AF" w:rsidRDefault="00267921" w14:paraId="7FD36F97" w14:textId="24AA781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:rsidR="00E370AF" w:rsidRDefault="00E370AF" w14:paraId="091AC6EB" w14:textId="77777777">
      <w:pPr>
        <w:rPr>
          <w:b/>
        </w:rPr>
      </w:pPr>
    </w:p>
    <w:p w:rsidR="00E370AF" w:rsidRDefault="00000000" w14:paraId="634DE954" w14:textId="77777777">
      <w:pPr>
        <w:rPr>
          <w:rFonts w:ascii="Arial" w:hAnsi="Arial" w:eastAsia="Arial" w:cs="Arial"/>
          <w:b/>
          <w:color w:val="000000"/>
          <w:sz w:val="24"/>
          <w:szCs w:val="24"/>
        </w:rPr>
      </w:pPr>
      <w:r w:rsidRPr="213F2E49" w:rsidR="72D7274E"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</w:rPr>
        <w:t>Solution Architecture:</w:t>
      </w:r>
    </w:p>
    <w:p w:rsidR="00E370AF" w:rsidP="213F2E49" w:rsidRDefault="00E370AF" w14:paraId="74FFA641" w14:textId="1498316C">
      <w:pPr>
        <w:spacing w:before="240" w:beforeAutospacing="off" w:after="240" w:afterAutospacing="off"/>
      </w:pPr>
      <w:r w:rsidRPr="213F2E49" w:rsidR="72ED05F0">
        <w:rPr>
          <w:rFonts w:ascii="Arial" w:hAnsi="Arial" w:eastAsia="Arial" w:cs="Arial"/>
          <w:noProof w:val="0"/>
          <w:sz w:val="24"/>
          <w:szCs w:val="24"/>
          <w:lang w:val="en-IN"/>
        </w:rPr>
        <w:t>Solution architecture is a complex process – with many sub-processes – that bridges the gap between business problems and technology solutions. Its goals are to:</w:t>
      </w:r>
    </w:p>
    <w:p w:rsidR="00E370AF" w:rsidP="213F2E49" w:rsidRDefault="00E370AF" w14:paraId="190CDADF" w14:textId="63C96A5D">
      <w:pPr>
        <w:spacing w:before="240" w:beforeAutospacing="off" w:after="240" w:afterAutospacing="off"/>
      </w:pPr>
      <w:r w:rsidRPr="213F2E49" w:rsidR="72ED05F0">
        <w:rPr>
          <w:rFonts w:ascii="Arial" w:hAnsi="Arial" w:eastAsia="Arial" w:cs="Arial"/>
          <w:noProof w:val="0"/>
          <w:sz w:val="24"/>
          <w:szCs w:val="24"/>
          <w:lang w:val="en-IN"/>
        </w:rPr>
        <w:t>● Find the best technology solution to solve the problem of manual and inefficient complaint registration and management.</w:t>
      </w:r>
    </w:p>
    <w:p w:rsidR="00E370AF" w:rsidP="213F2E49" w:rsidRDefault="00E370AF" w14:paraId="23B4BD55" w14:textId="06F21B40">
      <w:pPr>
        <w:spacing w:before="240" w:beforeAutospacing="off" w:after="240" w:afterAutospacing="off"/>
      </w:pPr>
      <w:r w:rsidRPr="213F2E49" w:rsidR="72ED05F0">
        <w:rPr>
          <w:rFonts w:ascii="Arial" w:hAnsi="Arial" w:eastAsia="Arial" w:cs="Arial"/>
          <w:noProof w:val="0"/>
          <w:sz w:val="24"/>
          <w:szCs w:val="24"/>
          <w:lang w:val="en-IN"/>
        </w:rPr>
        <w:t>● Describe the structure, characteristics, behavior, and other aspects of the Online Complaint Registration System to project stakeholders.</w:t>
      </w:r>
    </w:p>
    <w:p w:rsidR="00E370AF" w:rsidP="213F2E49" w:rsidRDefault="00E370AF" w14:paraId="5634B2D2" w14:textId="5B37AC11">
      <w:pPr>
        <w:spacing w:before="240" w:beforeAutospacing="off" w:after="240" w:afterAutospacing="off"/>
      </w:pPr>
      <w:r w:rsidRPr="213F2E49" w:rsidR="72ED05F0">
        <w:rPr>
          <w:rFonts w:ascii="Arial" w:hAnsi="Arial" w:eastAsia="Arial" w:cs="Arial"/>
          <w:noProof w:val="0"/>
          <w:sz w:val="24"/>
          <w:szCs w:val="24"/>
          <w:lang w:val="en-IN"/>
        </w:rPr>
        <w:t>● Define features, development phases, and solution requirements for user authentication, complaint registration, complaint tracking, and administrator management.</w:t>
      </w:r>
    </w:p>
    <w:p w:rsidR="00E370AF" w:rsidP="213F2E49" w:rsidRDefault="00E370AF" w14:paraId="280DAC2C" w14:textId="47341A18">
      <w:pPr>
        <w:spacing w:before="240" w:beforeAutospacing="off" w:after="240" w:afterAutospacing="off"/>
      </w:pPr>
      <w:r w:rsidRPr="213F2E49" w:rsidR="72ED05F0">
        <w:rPr>
          <w:rFonts w:ascii="Arial" w:hAnsi="Arial" w:eastAsia="Arial" w:cs="Arial"/>
          <w:noProof w:val="0"/>
          <w:sz w:val="24"/>
          <w:szCs w:val="24"/>
          <w:lang w:val="en-IN"/>
        </w:rPr>
        <w:t>● Provide specifications according to which the solution is defined, managed, and delivered.</w:t>
      </w:r>
    </w:p>
    <w:p w:rsidR="00E370AF" w:rsidP="213F2E49" w:rsidRDefault="00E370AF" w14:paraId="792FA76A" w14:textId="6CD54676">
      <w:pPr>
        <w:shd w:val="clear" w:color="auto" w:fill="FFFFFF" w:themeFill="background1"/>
        <w:spacing w:after="375" w:line="240" w:lineRule="auto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</w:p>
    <w:p w:rsidR="00E370AF" w:rsidRDefault="00000000" w14:paraId="3436894A" w14:textId="77777777">
      <w:pPr>
        <w:rPr>
          <w:b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:rsidR="00E370AF" w:rsidRDefault="00E370AF" w14:paraId="2B3DB86C" w14:textId="77777777">
      <w:pPr>
        <w:rPr>
          <w:b/>
        </w:rPr>
      </w:pPr>
    </w:p>
    <w:p w:rsidR="00E370AF" w:rsidRDefault="00000000" w14:paraId="79D8C738" w14:textId="72B5BC35">
      <w:pPr>
        <w:tabs>
          <w:tab w:val="left" w:pos="5529"/>
        </w:tabs>
      </w:pPr>
      <w:r w:rsidR="7CFC4D47">
        <w:drawing>
          <wp:inline wp14:editId="6765C1BA" wp14:anchorId="004E7D1E">
            <wp:extent cx="5724525" cy="2867025"/>
            <wp:effectExtent l="0" t="0" r="0" b="0"/>
            <wp:docPr id="1126393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639372" name="Picture 112639372"/>
                    <pic:cNvPicPr/>
                  </pic:nvPicPr>
                  <pic:blipFill>
                    <a:blip xmlns:r="http://schemas.openxmlformats.org/officeDocument/2006/relationships" r:embed="rId15043977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0AF" w:rsidP="213F2E49" w:rsidRDefault="00000000" w14:paraId="0C5FB432" w14:textId="66C9494E">
      <w:pPr>
        <w:pStyle w:val="Normal"/>
      </w:pPr>
      <w:r w:rsidRPr="213F2E49" w:rsidR="680A9962">
        <w:rPr>
          <w:rFonts w:ascii="Helvetica Neue" w:hAnsi="Helvetica Neue" w:eastAsia="Helvetica Neue" w:cs="Helvetica Neue"/>
          <w:noProof w:val="0"/>
          <w:sz w:val="21"/>
          <w:szCs w:val="21"/>
          <w:lang w:val="en-IN"/>
        </w:rPr>
        <w:t>Figure 1: Architecture and data flow of the Online Complaint Registration System</w:t>
      </w:r>
    </w:p>
    <w:p w:rsidR="00E370AF" w:rsidRDefault="00000000" w14:paraId="4E909796" w14:textId="77777777">
      <w:pPr>
        <w:rPr>
          <w:b/>
        </w:rPr>
      </w:pPr>
      <w:r>
        <w:rPr>
          <w:b/>
        </w:rPr>
        <w:t xml:space="preserve">Reference: </w:t>
      </w:r>
      <w:hyperlink r:id="rId7">
        <w:r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:rsidR="00E370AF" w:rsidRDefault="00E370AF" w14:paraId="1C1442E4" w14:textId="77777777">
      <w:pPr>
        <w:rPr>
          <w:b/>
        </w:rPr>
      </w:pPr>
    </w:p>
    <w:p w:rsidR="00E370AF" w:rsidRDefault="00E370AF" w14:paraId="5056DFCC" w14:textId="77777777">
      <w:pPr>
        <w:rPr>
          <w:b/>
        </w:rPr>
      </w:pPr>
    </w:p>
    <w:sectPr w:rsidR="00E370AF">
      <w:pgSz w:w="11906" w:h="16838" w:orient="portrait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w:fontKey="{9DBD6482-AF40-4554-B0D4-FC508BDA3F71}" r:id="rId1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63292A94-2CD0-46C1-BE2A-6FC31987DFB1}" r:id="rId2"/>
    <w:embedBold w:fontKey="{557B7AC1-CF66-4EF2-A531-0A2E3B38E482}" r:id="rId3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w:fontKey="{5B2108AD-FC03-40D1-863F-47E11AFF107F}" r:id="rId4"/>
    <w:embedItalic w:fontKey="{CC4C1860-D48B-4482-851D-D7697328F418}" r:id="rId5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w:fontKey="{5F058906-38E9-44E8-913D-6D3B4FC97E87}" r:id="rId6"/>
    <w:embedItalic w:fontKey="{95F4DCFF-D500-4839-B623-1F501393DF02}" r:id="rId7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BFAD829A-61D3-4C1D-AE9A-F7A9B6A46891}" r:id="rId8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00000"/>
    <w:rsid w:val="00267921"/>
    <w:rsid w:val="00862077"/>
    <w:rsid w:val="00E370AF"/>
    <w:rsid w:val="11EF5672"/>
    <w:rsid w:val="1F687410"/>
    <w:rsid w:val="213F2E49"/>
    <w:rsid w:val="2B588387"/>
    <w:rsid w:val="42433BE3"/>
    <w:rsid w:val="61C8B876"/>
    <w:rsid w:val="680A9962"/>
    <w:rsid w:val="72D7274E"/>
    <w:rsid w:val="72ED05F0"/>
    <w:rsid w:val="78423BCA"/>
    <w:rsid w:val="7CFC4D47"/>
    <w:rsid w:val="7E5A796B"/>
    <w:rsid w:val="7FD7B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hyperlink" Target="https://aws.amazon.com/blogs/industries/voice-applications-in-clinical-research-powered-by-ai-on-aws-part-1-architecture-and-design-considerations/" TargetMode="Externa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Relationship Type="http://schemas.openxmlformats.org/officeDocument/2006/relationships/image" Target="/media/image.png" Id="rId1504397738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Amarender Katkam</dc:creator>
  <lastModifiedBy>Yashshree Bhadane</lastModifiedBy>
  <revision>3</revision>
  <dcterms:created xsi:type="dcterms:W3CDTF">2022-10-03T08:27:00.0000000Z</dcterms:created>
  <dcterms:modified xsi:type="dcterms:W3CDTF">2026-09-23T16:22:21.3406933Z</dcterms:modified>
</coreProperties>
</file>