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  <w:jc w:val="center"/>
      </w:pPr>
      <w:r>
        <w:rPr>
          <w:b/>
          <w:color w:val="6366F1"/>
          <w:sz w:val="19"/>
        </w:rPr>
        <w:t>ENTERPRISE TECHNICAL SPECIFICATION &amp; ARCHITECTURE GUIDE</w:t>
        <w:br/>
      </w:r>
      <w:r>
        <w:rPr>
          <w:b/>
          <w:color w:val="1E1B4B"/>
          <w:sz w:val="48"/>
        </w:rPr>
        <w:t>DocMind (Ultimate Chatbot)</w:t>
        <w:br/>
      </w:r>
      <w:r>
        <w:rPr>
          <w:i/>
          <w:color w:val="64748B"/>
          <w:sz w:val="24"/>
        </w:rPr>
        <w:t>AI-Powered Multi-Modal Retrieval-Augmented Generation (RAG) &amp; Intelligence Platform</w:t>
      </w:r>
    </w:p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EF2FF"/>
            <w:tcMar>
              <w:top w:w="180" w:type="dxa"/>
              <w:bottom w:w="180" w:type="dxa"/>
              <w:left w:w="250" w:type="dxa"/>
              <w:right w:w="200" w:type="dxa"/>
            </w:tcMar>
            <w:tcBorders>
              <w:left w:val="single" w:sz="36" w:space="0" w:color="6366F1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b/>
                <w:color w:val="4F46E5"/>
                <w:sz w:val="21"/>
              </w:rPr>
              <w:t>📌 SYSTEM ARCHITECTURE SUMMARY</w:t>
              <w:br/>
            </w:r>
          </w:p>
          <w:p>
            <w:pPr>
              <w:spacing w:before="40" w:after="40"/>
            </w:pPr>
            <w:r>
              <w:rPr>
                <w:color w:val="334155"/>
                <w:sz w:val="19"/>
              </w:rPr>
              <w:t>• Architecture: Zero-Downtime Blue/Green Vector Store (Qdrant Port 6333) with Cross-Process File Lock</w:t>
            </w:r>
          </w:p>
          <w:p>
            <w:pPr>
              <w:spacing w:before="40" w:after="40"/>
            </w:pPr>
            <w:r>
              <w:rPr>
                <w:color w:val="334155"/>
                <w:sz w:val="19"/>
              </w:rPr>
              <w:t>• Document Parsing: IBM Docling (DocLayNet + TableFormer) + RapidOCR 2x Full-Page Bitmap Scanning</w:t>
            </w:r>
          </w:p>
          <w:p>
            <w:pPr>
              <w:spacing w:before="40" w:after="40"/>
            </w:pPr>
            <w:r>
              <w:rPr>
                <w:color w:val="334155"/>
                <w:sz w:val="19"/>
              </w:rPr>
              <w:t>• Retrieval Engine: Two-Stage Hybrid Retrieval (BAAI BGE-M3) + Neural Cross-Encoder Reranker (bge-reranker-v2-m3)</w:t>
            </w:r>
          </w:p>
          <w:p>
            <w:pPr>
              <w:spacing w:before="40" w:after="40"/>
            </w:pPr>
            <w:r>
              <w:rPr>
                <w:color w:val="334155"/>
                <w:sz w:val="19"/>
              </w:rPr>
              <w:t>• Speech-to-Text: Real-Time Multi-Provider Streaming (AssemblyAI, Deepgram, Faster-Whisper, Vosk, Windows SAPI)</w:t>
            </w:r>
          </w:p>
          <w:p>
            <w:pPr>
              <w:spacing w:before="40" w:after="40"/>
            </w:pPr>
            <w:r>
              <w:rPr>
                <w:color w:val="334155"/>
                <w:sz w:val="19"/>
              </w:rPr>
              <w:t>• Orchestration: Dual Provider (Local Ollama Llama 3.1 &amp; Cloud Google Gemini Flash) with Sub-10ms Smalltalk Fast-Path</w:t>
            </w:r>
          </w:p>
          <w:p>
            <w:pPr>
              <w:spacing w:before="40" w:after="40"/>
            </w:pPr>
            <w:r>
              <w:rPr>
                <w:color w:val="334155"/>
                <w:sz w:val="19"/>
              </w:rPr>
              <w:t>• Telemetry &amp; Persistence: MongoDB Audit Logs, Visitor Geo-IP Intelligence, Feedback Queues, and Lead Capture</w:t>
            </w:r>
          </w:p>
        </w:tc>
      </w:tr>
    </w:tbl>
    <w:p>
      <w:pPr>
        <w:spacing w:after="200"/>
      </w:pPr>
    </w:p>
    <w:p>
      <w:pPr>
        <w:pStyle w:val="Heading1"/>
      </w:pPr>
      <w:r>
        <w:t>1. Executive Summary</w:t>
      </w:r>
    </w:p>
    <w:p>
      <w:pPr>
        <w:spacing w:after="120"/>
      </w:pPr>
      <w:r>
        <w:t>DocMind (also known as Ultimate Chatbot) is an enterprise-grade conversational AI and multi-modal document intelligence platform. Engineered to ingest complex heterogeneous data—including brochures, financial reports, spreadsheets, multi-slide presentations, and dynamically rendered web portals—DocMind empowers end users to interrogate extensive repositories with high factual precision through interactive chat and low-latency voice streaming.</w:t>
      </w:r>
    </w:p>
    <w:p>
      <w:pPr>
        <w:spacing w:after="240"/>
      </w:pPr>
      <w:r>
        <w:t>By coupling advanced structural layout decomposition (Docling) with two-stage neural reranking and zero-downtime Blue/Green collection swapping, the platform eliminates common enterprise RAG failure modes such as table hallucination, semantic drift, and service locking during document updates.</w:t>
      </w:r>
    </w:p>
    <w:p>
      <w:pPr>
        <w:pStyle w:val="Heading1"/>
      </w:pPr>
      <w:r>
        <w:t>2. High-Level System Architecture</w:t>
      </w:r>
    </w:p>
    <w:p>
      <w:pPr>
        <w:spacing w:after="120"/>
      </w:pPr>
      <w:r>
        <w:t>The system decouples high-concurrency client chat sessions from administrative background ingestion tasks across two dedicated application instances: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E2E8F0"/>
                <w:sz w:val="17"/>
              </w:rPr>
              <w:t>+---------------------------------------------------------------------------------------+</w:t>
              <w:br/>
              <w:t>|                                DOCMIND SYSTEM TOPOLOGY                                |</w:t>
              <w:br/>
              <w:t>+---------------------------------------------------------------------------------------+</w:t>
              <w:br/>
              <w:t>|  User Browser (Port 5000: Web/Mic)       |  Administrator UI (Port 5001: Ops/Logs)   |</w:t>
              <w:br/>
              <w:t>|  • Fast-Path Intent Router (&lt;10ms)       |  • FIFO Background Queue Worker Thread    |</w:t>
              <w:br/>
              <w:t>|  • Real-Time WebSocket Audio Stream      |  • Live Ingestion &amp; Deletion Pipeline     |</w:t>
              <w:br/>
              <w:t>|  • MongoDB Session &amp; Lead Management     |  • Visitor Intelligence &amp; Telemetry       |</w:t>
              <w:br/>
              <w:t>+------------------------------------------+-------------------------------------------+</w:t>
              <w:br/>
              <w:t xml:space="preserve">                                     |</w:t>
              <w:br/>
              <w:t xml:space="preserve">     +-------------------------------+-------------------------------+</w:t>
              <w:br/>
              <w:t xml:space="preserve">     v                                                               v</w:t>
              <w:br/>
              <w:t>+-------------------------------------------+ +-----------------------------------------+</w:t>
              <w:br/>
              <w:t>| INGESTION PIPELINE                        | | RETRIEVAL &amp; INFERENCE ENGINE            |</w:t>
              <w:br/>
              <w:t>| • IBM Docling (DocLayNet + TableFormer)   | | • Qdrant Dense Vector Search (Top-50)   |</w:t>
              <w:br/>
              <w:t>| • RapidOCR 2x Full-Page Bitmap Scan       | | • BGE Cross-Encoder Reranker (Top-10)   |</w:t>
              <w:br/>
              <w:t>| • Semantic Chunk Header Enrichment        | | • 3-Turn Dialogue Memory Synthesis      |</w:t>
              <w:br/>
              <w:t>| • Blue/Green Atomic Slot Swapping         | | • Ollama (Llama 3.1) / Gemini Flash LLM |</w:t>
              <w:br/>
              <w:t>+-------------------------------------------+ +-----------------------------------------+</w:t>
              <w:br/>
              <w:t xml:space="preserve">                                     |</w:t>
              <w:br/>
              <w:t xml:space="preserve">                                     v</w:t>
              <w:br/>
              <w:t>+---------------------------------------------------------------------------------------+</w:t>
              <w:br/>
              <w:t>| DATA &amp; STORAGE LAYER: Qdrant Server (:6333) | MongoDB (:27017) | portalocker write.lock |</w:t>
              <w:br/>
              <w:t>+---------------------------------------------------------------------------------------+</w:t>
            </w:r>
          </w:p>
        </w:tc>
      </w:tr>
    </w:tbl>
    <w:p>
      <w:pPr>
        <w:spacing w:after="240"/>
      </w:pPr>
    </w:p>
    <w:p>
      <w:pPr>
        <w:pStyle w:val="Heading1"/>
      </w:pPr>
      <w:r>
        <w:t>3. Architecture Diagrams &amp; Data Flow</w:t>
      </w:r>
    </w:p>
    <w:p>
      <w:pPr>
        <w:pStyle w:val="Heading2"/>
      </w:pPr>
      <w:r>
        <w:t>3.1 Document Ingestion &amp; Vectorization Pipeline Diagram</w:t>
      </w:r>
    </w:p>
    <w:p>
      <w:pPr>
        <w:spacing w:after="120"/>
      </w:pPr>
      <w:r>
        <w:t>The Ingestion Pipeline transforms unstructured multi-format files and cloud URLs into semantically enriched vectors while maintaining zero query disruption: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E2E8F0"/>
                <w:sz w:val="17"/>
              </w:rPr>
              <w:t>+---------------------------------------------------------------------------------------+</w:t>
              <w:br/>
              <w:t>|                         DOCUMENT INGESTION &amp; VECTORIZATION PIPELINE                   |</w:t>
              <w:br/>
              <w:t>+---------------------------------------------------------------------------------------+</w:t>
              <w:br/>
              <w:t xml:space="preserve">  [ Multi-Source Intake: PDF, DOCX, XLSX, PPTX, CSV, TXT, RTF, Scraped URLs, G-Drive ]</w:t>
              <w:br/>
              <w:t xml:space="preserve">                                     |</w:t>
              <w:br/>
              <w:t xml:space="preserve">                                     v</w:t>
              <w:br/>
              <w:t xml:space="preserve">  [ 1. DEEP LAYOUT PARSING &amp; OCR ]</w:t>
              <w:br/>
              <w:t xml:space="preserve">    • IBM Docling Engine (DocLayNet Layout Segmentation + TableFormer Neural Tables)</w:t>
              <w:br/>
              <w:t xml:space="preserve">    • RapidOCR 2x Full-Page Bitmap Scan (ensures image-only / scanned PDFs are parsed)</w:t>
              <w:br/>
              <w:t xml:space="preserve">    • Native parsers for Office spreadsheets (openpyxl), Word (python-docx), and CSV</w:t>
              <w:br/>
              <w:t xml:space="preserve">                                     |</w:t>
              <w:br/>
              <w:t xml:space="preserve">                                     v</w:t>
              <w:br/>
              <w:t xml:space="preserve">  [ 2. CHUNKING &amp; CONTEXTUAL HEADER ENRICHMENT ]</w:t>
              <w:br/>
              <w:t xml:space="preserve">    • RecursiveCharacterTextSplitter (chunk_size=2000, chunk_overlap=200)</w:t>
              <w:br/>
              <w:t xml:space="preserve">    • Prepend metadata header: "Document: &lt;Name&gt; | Section: &lt;Path&gt; | Page: &lt;N&gt;"</w:t>
              <w:br/>
              <w:t xml:space="preserve">                                     |</w:t>
              <w:br/>
              <w:t xml:space="preserve">                                     v</w:t>
              <w:br/>
              <w:t xml:space="preserve">  [ 3. DENSE EMBEDDING GENERATION ]</w:t>
              <w:br/>
              <w:t xml:space="preserve">    • BAAI/bge-m3 Model (1024-dimensional semantic embeddings via Ollama / HuggingFace)</w:t>
              <w:br/>
              <w:t xml:space="preserve">                                     |</w:t>
              <w:br/>
              <w:t xml:space="preserve">                                     v</w:t>
              <w:br/>
              <w:t xml:space="preserve">  [ 4. ZERO-DOWNTIME BLUE/GREEN ATOMIC SLOT SWAP ]</w:t>
              <w:br/>
              <w:t xml:space="preserve">    • Acquire inter-process file lock (portalocker on write.lock)</w:t>
              <w:br/>
              <w:t xml:space="preserve">    • Clone active collection -&gt; standby collection (docmind_blue &lt;-&gt; docmind_green)</w:t>
              <w:br/>
              <w:t xml:space="preserve">    • Write new vectors to standby collection</w:t>
              <w:br/>
              <w:t xml:space="preserve">    • Atomic pointer swap in active_slot.json in ~1ms (via temporary file + os.replace)</w:t>
              <w:br/>
              <w:t xml:space="preserve">    • Qdrant HTTP Server (:6333) executes zero-downtime collection management</w:t>
              <w:br/>
              <w:t>+---------------------------------------------------------------------------------------+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80" w:type="dxa"/>
              <w:bottom w:w="180" w:type="dxa"/>
              <w:left w:w="250" w:type="dxa"/>
              <w:right w:w="200" w:type="dxa"/>
            </w:tcMar>
            <w:tcBorders>
              <w:left w:val="single" w:sz="36" w:space="0" w:color="4F46E5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b/>
                <w:color w:val="4F46E5"/>
                <w:sz w:val="21"/>
              </w:rPr>
              <w:t>📌 INGESTION PIPELINE WALKTHROUGH</w:t>
              <w:br/>
            </w:r>
          </w:p>
          <w:p>
            <w:pPr>
              <w:spacing w:before="40" w:after="40"/>
            </w:pPr>
            <w:r>
              <w:rPr>
                <w:color w:val="334155"/>
                <w:sz w:val="19"/>
              </w:rPr>
              <w:t>• 1. Ingestion Inflow: Accepts drag-and-drop batch files or Playwright headless browser web scrapes.</w:t>
            </w:r>
          </w:p>
          <w:p>
            <w:pPr>
              <w:spacing w:before="40" w:after="40"/>
            </w:pPr>
            <w:r>
              <w:rPr>
                <w:color w:val="334155"/>
                <w:sz w:val="19"/>
              </w:rPr>
              <w:t>• 2. Docling Layout OCR: Reconstructs reading order, handles multi-column spans, and generates structured markdown tables.</w:t>
            </w:r>
          </w:p>
          <w:p>
            <w:pPr>
              <w:spacing w:before="40" w:after="40"/>
            </w:pPr>
            <w:r>
              <w:rPr>
                <w:color w:val="334155"/>
                <w:sz w:val="19"/>
              </w:rPr>
              <w:t>• 3. Header Enrichment: Injects document title and section breadcrumbs into each chunk to eliminate semantic drift.</w:t>
            </w:r>
          </w:p>
          <w:p>
            <w:pPr>
              <w:spacing w:before="40" w:after="40"/>
            </w:pPr>
            <w:r>
              <w:rPr>
                <w:color w:val="334155"/>
                <w:sz w:val="19"/>
              </w:rPr>
              <w:t>• 4. Blue/Green Swapping: Writes only to the standby Qdrant slot; swaps pointer in ~1ms so live user chats never lock.</w:t>
            </w:r>
          </w:p>
        </w:tc>
      </w:tr>
    </w:tbl>
    <w:p>
      <w:pPr>
        <w:spacing w:after="240"/>
      </w:pPr>
    </w:p>
    <w:p>
      <w:pPr>
        <w:pStyle w:val="Heading2"/>
      </w:pPr>
      <w:r>
        <w:t>3.2 Retrieval-Augmented Generation (RAG) &amp; Inference Flow Diagram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E2E8F0"/>
                <w:sz w:val="17"/>
              </w:rPr>
              <w:t>+---------------------------------------------------------------------------------------+</w:t>
              <w:br/>
              <w:t>|                        RAG &amp; MULTI-STAGE INFERENCE WORKFLOW                           |</w:t>
              <w:br/>
              <w:t>+---------------------------------------------------------------------------------------+</w:t>
              <w:br/>
              <w:t xml:space="preserve">  [ User Input: Web Chat Text Query OR Microphone Voice Stream (Transcribed by STT) ]</w:t>
              <w:br/>
              <w:t xml:space="preserve">                                     |</w:t>
              <w:br/>
              <w:t xml:space="preserve">                                     v</w:t>
              <w:br/>
              <w:t xml:space="preserve">  [ 1. INTENT CLASSIFICATION &amp; FAST-PATH ROUTER (utils/smalltalk.py) ]</w:t>
              <w:br/>
              <w:t xml:space="preserve">    • If greeting / thanks / pleasantry ---&gt; Instant template response (&lt;10ms latency)</w:t>
              <w:br/>
              <w:t xml:space="preserve">    • If domain knowledge question      ---&gt; Proceed to Two-Stage Retrieval Pipeline</w:t>
              <w:br/>
              <w:t xml:space="preserve">                                     |</w:t>
              <w:br/>
              <w:t xml:space="preserve">                                     v</w:t>
              <w:br/>
              <w:t xml:space="preserve">  [ 2. STAGE 1: DENSE VECTOR RETRIEVAL (BAAI/bge-m3 + Qdrant Active Slot) ]</w:t>
              <w:br/>
              <w:t xml:space="preserve">    • Encode query into dense vector; retrieve Top-50 candidate chunks (TOP_K=50)</w:t>
              <w:br/>
              <w:t xml:space="preserve">                                     |</w:t>
              <w:br/>
              <w:t xml:space="preserve">                                     v</w:t>
              <w:br/>
              <w:t xml:space="preserve">  [ 3. STAGE 2: NEURAL CROSS-ENCODER RERANKING (BAAI/bge-reranker-v2-m3) ]</w:t>
              <w:br/>
              <w:t xml:space="preserve">    • Compute query-passage token cross-attention scores with FP16 precision</w:t>
              <w:br/>
              <w:t xml:space="preserve">    • Rank and filter down to Top-10 highest-quality passages (RERANKER_TOP_N=10)</w:t>
              <w:br/>
              <w:t xml:space="preserve">                                     |</w:t>
              <w:br/>
              <w:t xml:space="preserve">                                     v</w:t>
              <w:br/>
              <w:t xml:space="preserve">  [ 4. CONTEXT AUGMENTATION &amp; PROMPT SYNTHESIS ]</w:t>
              <w:br/>
              <w:t xml:space="preserve">    • Pull last 3 dialogue turns (CONVERSATION_HISTORY_LIMIT=3) from session store</w:t>
              <w:br/>
              <w:t xml:space="preserve">    • Assemble grounded prompt with strict factual truthfulness &amp; markdown table rules</w:t>
              <w:br/>
              <w:t xml:space="preserve">                                     |</w:t>
              <w:br/>
              <w:t xml:space="preserve">                                     v</w:t>
              <w:br/>
              <w:t xml:space="preserve">  [ 5. DUAL LLM INFERENCE &amp; TELEMETRY LOGGING ]</w:t>
              <w:br/>
              <w:t xml:space="preserve">    • Primary: Local Ollama (LLaMA 3.1 8B) or Cloud Google Gemini (Gemini 2.0 / 3.6 Flash)</w:t>
              <w:br/>
              <w:t xml:space="preserve">    • Fallback: Dynamic switch to Mistral 7B if user registers dissatisfaction</w:t>
              <w:br/>
              <w:t xml:space="preserve">    • Output Markdown, spec comparison tables, TTS trigger, and log to MongoDB</w:t>
              <w:br/>
              <w:t>+---------------------------------------------------------------------------------------+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80" w:type="dxa"/>
              <w:bottom w:w="180" w:type="dxa"/>
              <w:left w:w="250" w:type="dxa"/>
              <w:right w:w="200" w:type="dxa"/>
            </w:tcMar>
            <w:tcBorders>
              <w:left w:val="single" w:sz="36" w:space="0" w:color="4F46E5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b/>
                <w:color w:val="4F46E5"/>
                <w:sz w:val="21"/>
              </w:rPr>
              <w:t>📌 RAG INFERENCE WALKTHROUGH</w:t>
              <w:br/>
            </w:r>
          </w:p>
          <w:p>
            <w:pPr>
              <w:spacing w:before="40" w:after="40"/>
            </w:pPr>
            <w:r>
              <w:rPr>
                <w:color w:val="334155"/>
                <w:sz w:val="19"/>
              </w:rPr>
              <w:t>• 1. Fast-Path Filter: Identifies smalltalk in sub-10ms, skipping vector and model overhead.</w:t>
            </w:r>
          </w:p>
          <w:p>
            <w:pPr>
              <w:spacing w:before="40" w:after="40"/>
            </w:pPr>
            <w:r>
              <w:rPr>
                <w:color w:val="334155"/>
                <w:sz w:val="19"/>
              </w:rPr>
              <w:t>• 2. Candidate Search: Retrieves Top-50 passages via Qdrant cosine similarity.</w:t>
            </w:r>
          </w:p>
          <w:p>
            <w:pPr>
              <w:spacing w:before="40" w:after="40"/>
            </w:pPr>
            <w:r>
              <w:rPr>
                <w:color w:val="334155"/>
                <w:sz w:val="19"/>
              </w:rPr>
              <w:t>• 3. Cross-Encoder Reranker: Filters false positives down to Top-10 relevant chunks via BGE-Reranker-v2-m3.</w:t>
            </w:r>
          </w:p>
          <w:p>
            <w:pPr>
              <w:spacing w:before="40" w:after="40"/>
            </w:pPr>
            <w:r>
              <w:rPr>
                <w:color w:val="334155"/>
                <w:sz w:val="19"/>
              </w:rPr>
              <w:t>• 4. Prompt Synthesis: Enforces ground truth, formats multi-document tables, and streams answer with TTS.</w:t>
            </w:r>
          </w:p>
        </w:tc>
      </w:tr>
    </w:tbl>
    <w:p>
      <w:pPr>
        <w:spacing w:after="280"/>
      </w:pPr>
    </w:p>
    <w:p>
      <w:pPr>
        <w:pStyle w:val="Heading1"/>
      </w:pPr>
      <w:r>
        <w:t>4. Technology Stack &amp; Comprehensive Library Manifest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shd w:fill="1E1B4B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592"/>
            <w:shd w:fill="1E1B4B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Libraries &amp; Packages</w:t>
            </w:r>
          </w:p>
        </w:tc>
        <w:tc>
          <w:tcPr>
            <w:tcW w:type="dxa" w:w="1440"/>
            <w:shd w:fill="1E1B4B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456"/>
            <w:shd w:fill="1E1B4B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Role &amp; Implementation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334155"/>
                <w:sz w:val="17"/>
              </w:rPr>
              <w:t>Web &amp; Real-Time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7"/>
              </w:rPr>
              <w:t>Flask, Flask-SocketIO, Werkzeug, websockets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7"/>
              </w:rPr>
              <w:t>3.1.3 / 15.0.1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7"/>
              </w:rPr>
              <w:t>Powers main user chat (app.py) and admin portal (admin_app.py) with bidirectional audio streaming.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334155"/>
                <w:sz w:val="17"/>
              </w:rPr>
              <w:t>RAG Orchestration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7"/>
              </w:rPr>
              <w:t>langchain, langchain-core, langchain-ollama, langchain-google-genai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7"/>
              </w:rPr>
              <w:t>1.3.14 / 1.1.0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7"/>
              </w:rPr>
              <w:t>Prompt template compilation, LCEL chaining, and multi-provider LLM abstraction.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334155"/>
                <w:sz w:val="17"/>
              </w:rPr>
              <w:t>Vector Database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7"/>
              </w:rPr>
              <w:t>qdrant-client, faiss-cpu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7"/>
              </w:rPr>
              <w:t>1.18.0 / 1.14.3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7"/>
              </w:rPr>
              <w:t>Qdrant HTTP server client supporting zero-downtime Blue/Green slot swapping on port 6333.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334155"/>
                <w:sz w:val="17"/>
              </w:rPr>
              <w:t>Embeddings &amp; Reranker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7"/>
              </w:rPr>
              <w:t>FlagEmbedding, transformers, tiktoken, numpy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7"/>
              </w:rPr>
              <w:t>&gt;=1.2.11 / 2.5.1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7"/>
              </w:rPr>
              <w:t>BAAI/bge-m3 dense embeddings and BAAI/bge-reranker-v2-m3 neural cross-encoder execution with FP16.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334155"/>
                <w:sz w:val="17"/>
              </w:rPr>
              <w:t>Document Extractors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7"/>
              </w:rPr>
              <w:t>docling, pdfplumber, python-docx, python-pptx, openpyxl, xlrd, striprtf, playwright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7"/>
              </w:rPr>
              <w:t>Latest / 3.1.5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7"/>
              </w:rPr>
              <w:t>Deep document layout OCR, neural table extraction, Office formats parsing, and headless browser scraping.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334155"/>
                <w:sz w:val="17"/>
              </w:rPr>
              <w:t>Speech-to-Text (STT)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7"/>
              </w:rPr>
              <w:t>deepgram-sdk, assemblyai, faster-whisper, vosk, pywin32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7"/>
              </w:rPr>
              <w:t>Latest / 312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7"/>
              </w:rPr>
              <w:t>Decoupled audio pipeline supporting cloud WebSockets and local offline CTranslate2 Whisper models.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334155"/>
                <w:sz w:val="17"/>
              </w:rPr>
              <w:t>Persistence &amp; Locking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7"/>
              </w:rPr>
              <w:t>pymongo, portalocker, python-dotenv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7"/>
              </w:rPr>
              <w:t>4.7.3 / 3.2.0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7"/>
              </w:rPr>
              <w:t>MongoDB telemetry storage (chat logs, visitors, leads) and inter-process file locking for safe concurrency.</w:t>
            </w:r>
          </w:p>
        </w:tc>
      </w:tr>
    </w:tbl>
    <w:p>
      <w:pPr>
        <w:spacing w:after="280"/>
      </w:pPr>
    </w:p>
    <w:p>
      <w:pPr>
        <w:pStyle w:val="Heading1"/>
      </w:pPr>
      <w:r>
        <w:t>5. Core Subsystems &amp; Architectural Deep-Dives</w:t>
      </w:r>
    </w:p>
    <w:p>
      <w:pPr>
        <w:pStyle w:val="Heading2"/>
      </w:pPr>
      <w:r>
        <w:t>5.1 Multi-Format Document Ingestion Engine (Docling &amp; Fallbacks)</w:t>
      </w:r>
    </w:p>
    <w:p>
      <w:pPr>
        <w:spacing w:after="160"/>
      </w:pPr>
      <w:r>
        <w:t>DocMind routes complex PDF and Office files to IBM Docling. Using DocLayNet for visual layout segmentation and TableFormer for structural table recognition, the system accurately extracts multi-column text and converts embedded data matrices into clean markdown tables. Scanned PDFs are automatically treated via RapidOCR full-page bitmap scanning at 2x resolution.</w:t>
      </w:r>
    </w:p>
    <w:p>
      <w:pPr>
        <w:pStyle w:val="Heading2"/>
      </w:pPr>
      <w:r>
        <w:t>5.2 Blue/Green Vector Database Strategy &amp; Atomic Swapping</w:t>
      </w:r>
    </w:p>
    <w:p>
      <w:pPr>
        <w:spacing w:after="160"/>
      </w:pPr>
      <w:r>
        <w:t>To ensure non-blocking read queries during heavy document re-indexing or deletion, the system maintains two Qdrant collections (docmind_blue and docmind_green). Ingestion writes exclusively to the standby slot under an inter-process file lock (portalocker). Once indexing completes, an atomic pointer switch (~1ms) updates active_slot.json, instantly routing user traffic with zero downtime.</w:t>
      </w:r>
    </w:p>
    <w:p>
      <w:pPr>
        <w:pStyle w:val="Heading2"/>
      </w:pPr>
      <w:r>
        <w:t>5.3 Two-Stage Retrieval &amp; Cross-Encoder Reranking Pipeline</w:t>
      </w:r>
    </w:p>
    <w:p>
      <w:pPr>
        <w:spacing w:after="160"/>
      </w:pPr>
      <w:r>
        <w:t>Standard bi-encoder embeddings retrieve Top-50 candidate passages from Qdrant. To eliminate false positives, BAAI/bge-reranker-v2-m3 (cross-encoder with FP16 precision) performs exhaustive token-level cross-attention between query and candidates, re-scoring and filtering down to the Top-10 highest-precision chunks for the LLM prompt.</w:t>
      </w:r>
    </w:p>
    <w:p>
      <w:pPr>
        <w:pStyle w:val="Heading2"/>
      </w:pPr>
      <w:r>
        <w:t>5.4 Multi-Provider Real-Time Speech-to-Text (STT) Subsystem</w:t>
      </w:r>
    </w:p>
    <w:p>
      <w:pPr>
        <w:spacing w:after="160"/>
      </w:pPr>
      <w:r>
        <w:t>The voice pipeline ingests raw 16kHz PCM audio over WebSockets. Admins can hot-swap STT engines in real-time between AssemblyAI Streaming v3, Deepgram Nova-3, local Faster-Whisper, offline Vosk, or native Windows SAPI without server restart.</w:t>
      </w:r>
    </w:p>
    <w:p>
      <w:pPr>
        <w:pStyle w:val="Heading2"/>
      </w:pPr>
      <w:r>
        <w:t>5.5 Smalltalk Fast-Path Intent Routing &amp; Dual LLM Provider Support</w:t>
      </w:r>
    </w:p>
    <w:p>
      <w:pPr>
        <w:spacing w:after="160"/>
      </w:pPr>
      <w:r>
        <w:t>Conversational pleasantries and system questions are resolved by utils/smalltalk.py in under 10ms. Domain queries leverage local Ollama (Llama 3.1) or Google Gemini Flash, with automatic failover to a Secondary LLM (Mistral 7B) if user dissatisfaction is detected.</w:t>
      </w:r>
    </w:p>
    <w:p>
      <w:pPr>
        <w:pStyle w:val="Heading2"/>
      </w:pPr>
      <w:r>
        <w:t>5.6 Telemetry, Lead Generation, &amp; MongoDB Persistence</w:t>
      </w:r>
    </w:p>
    <w:p>
      <w:pPr>
        <w:spacing w:after="160"/>
      </w:pPr>
      <w:r>
        <w:t>DocMind maintains comprehensive audit logs in MongoDB, including visitor IP and Geo-location tracking, turn-by-turn chat histories, user lead capture (Name, Email, Phone), and negative feedback queues for rapid issue triage.</w:t>
      </w:r>
    </w:p>
    <w:p>
      <w:pPr>
        <w:spacing w:after="200"/>
      </w:pPr>
    </w:p>
    <w:p>
      <w:pPr>
        <w:pStyle w:val="Heading1"/>
      </w:pPr>
      <w:r>
        <w:t>6. Project Screenshots &amp; Feature Walkthrough</w:t>
      </w:r>
    </w:p>
    <w:p>
      <w:pPr>
        <w:spacing w:after="240"/>
      </w:pPr>
      <w:r>
        <w:t>Below is the complete visual walkthrough of DocMind, demonstrating user conversational interactions, comparative matrices, lead capture, and the back-office administrative panel:</w:t>
      </w:r>
    </w:p>
    <w:p>
      <w:pPr>
        <w:pStyle w:val="Heading2"/>
        <w:spacing w:before="280" w:after="80"/>
      </w:pPr>
      <w:r>
        <w:t>Figure 6.1: Main Conversational Interface (DocMind)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782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1 1214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7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</w:pPr>
      <w:r>
        <w:rPr>
          <w:b/>
          <w:color w:val="475569"/>
          <w:sz w:val="19"/>
        </w:rPr>
        <w:t xml:space="preserve">Description: </w:t>
      </w:r>
      <w:r>
        <w:rPr>
          <w:color w:val="475569"/>
          <w:sz w:val="19"/>
        </w:rPr>
        <w:t>The dark-themed chat interface showing the active knowledge base sidebar (8 documents available: Kodiaq.pdf, Kushaq.pdf, Kylaq.pdf, etc.), voice input trigger, autoplay toggle, and greeting state.</w:t>
      </w:r>
    </w:p>
    <w:p>
      <w:pPr>
        <w:pStyle w:val="Heading2"/>
        <w:spacing w:before="280" w:after="80"/>
      </w:pPr>
      <w:r>
        <w:t>Figure 6.2: Grounded RAG Query Response &amp; Audio Synthesis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262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1 12203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26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</w:pPr>
      <w:r>
        <w:rPr>
          <w:b/>
          <w:color w:val="475569"/>
          <w:sz w:val="19"/>
        </w:rPr>
        <w:t xml:space="preserve">Description: </w:t>
      </w:r>
      <w:r>
        <w:rPr>
          <w:color w:val="475569"/>
          <w:sz w:val="19"/>
        </w:rPr>
        <w:t>Contextual answer generated from ingested Skoda Slavia technical specifications. Displays execution latency (64.5s), TTS audio playback button, and granular like/dislike rating controls.</w:t>
      </w:r>
    </w:p>
    <w:p>
      <w:pPr>
        <w:pStyle w:val="Heading2"/>
        <w:spacing w:before="280" w:after="80"/>
      </w:pPr>
      <w:r>
        <w:t>Figure 6.3: Lead Generation &amp; Contact Capture Modal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570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1 1225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57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</w:pPr>
      <w:r>
        <w:rPr>
          <w:b/>
          <w:color w:val="475569"/>
          <w:sz w:val="19"/>
        </w:rPr>
        <w:t xml:space="preserve">Description: </w:t>
      </w:r>
      <w:r>
        <w:rPr>
          <w:color w:val="475569"/>
          <w:sz w:val="19"/>
        </w:rPr>
        <w:t>User contact capture modal prompted during conversation. Collects Name, Email Address, and Phone Number, automatically persisting records to MongoDB for CRM follow-up.</w:t>
      </w:r>
    </w:p>
    <w:p>
      <w:pPr>
        <w:pStyle w:val="Heading2"/>
        <w:spacing w:before="280" w:after="80"/>
      </w:pPr>
      <w:r>
        <w:t>Figure 6.4: Cross-Document Comparative Specification Table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072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1 1226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07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</w:pPr>
      <w:r>
        <w:rPr>
          <w:b/>
          <w:color w:val="475569"/>
          <w:sz w:val="19"/>
        </w:rPr>
        <w:t xml:space="preserve">Description: </w:t>
      </w:r>
      <w:r>
        <w:rPr>
          <w:color w:val="475569"/>
          <w:sz w:val="19"/>
        </w:rPr>
        <w:t>Multi-document synthesis comparing the Volkswagen Virtus and Skoda Slavia across infotainment size, speakers, engine power, and safety features in a formatted markdown table.</w:t>
      </w:r>
    </w:p>
    <w:p>
      <w:pPr>
        <w:pStyle w:val="Heading2"/>
        <w:spacing w:before="280" w:after="80"/>
      </w:pPr>
      <w:r>
        <w:t>Figure 6.5: Comparative Details &amp; Exclusive Attribute Breakdown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446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1 12262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44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</w:pPr>
      <w:r>
        <w:rPr>
          <w:b/>
          <w:color w:val="475569"/>
          <w:sz w:val="19"/>
        </w:rPr>
        <w:t xml:space="preserve">Description: </w:t>
      </w:r>
      <w:r>
        <w:rPr>
          <w:color w:val="475569"/>
          <w:sz w:val="19"/>
        </w:rPr>
        <w:t>Continuation of vehicle comparison separating shared platform attributes from exclusive differentiators (e.g. 5-star NCAP rating vs Virtual Cockpit).</w:t>
      </w:r>
    </w:p>
    <w:p>
      <w:pPr>
        <w:pStyle w:val="Heading2"/>
        <w:spacing w:before="280" w:after="80"/>
      </w:pPr>
      <w:r>
        <w:t>Figure 6.6: Ultra-Fast Smalltalk Response (8ms Latency)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1426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1 12264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42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</w:pPr>
      <w:r>
        <w:rPr>
          <w:b/>
          <w:color w:val="475569"/>
          <w:sz w:val="19"/>
        </w:rPr>
        <w:t xml:space="preserve">Description: </w:t>
      </w:r>
      <w:r>
        <w:rPr>
          <w:color w:val="475569"/>
          <w:sz w:val="19"/>
        </w:rPr>
        <w:t>Sub-10ms response time for conversational pleasantries ('Thank you') executed via the fast-path regex router without model or vector database overhead.</w:t>
      </w:r>
    </w:p>
    <w:p>
      <w:pPr>
        <w:pStyle w:val="Heading2"/>
        <w:spacing w:before="280" w:after="80"/>
      </w:pPr>
      <w:r>
        <w:t>Figure 6.7: Admin Panel — Knowledge Base Manager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7964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1 12294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79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</w:pPr>
      <w:r>
        <w:rPr>
          <w:b/>
          <w:color w:val="475569"/>
          <w:sz w:val="19"/>
        </w:rPr>
        <w:t xml:space="preserve">Description: </w:t>
      </w:r>
      <w:r>
        <w:rPr>
          <w:color w:val="475569"/>
          <w:sz w:val="19"/>
        </w:rPr>
        <w:t>Knowledge base management console displaying active documents (8 docs, 246 total chunks, 499 total chats, 66 visitors), chunk allocations, and one-click removal controls.</w:t>
      </w:r>
    </w:p>
    <w:p>
      <w:pPr>
        <w:pStyle w:val="Heading2"/>
        <w:spacing w:before="280" w:after="80"/>
      </w:pPr>
      <w:r>
        <w:t>Figure 6.8: Ingestion Source Selector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5479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1 12295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4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</w:pPr>
      <w:r>
        <w:rPr>
          <w:b/>
          <w:color w:val="475569"/>
          <w:sz w:val="19"/>
        </w:rPr>
        <w:t xml:space="preserve">Description: </w:t>
      </w:r>
      <w:r>
        <w:rPr>
          <w:color w:val="475569"/>
          <w:sz w:val="19"/>
        </w:rPr>
        <w:t>Dropdown menu in the admin panel providing options for multi-format local document uploading or live web and cloud URL scraping.</w:t>
      </w:r>
    </w:p>
    <w:p>
      <w:pPr>
        <w:pStyle w:val="Heading2"/>
        <w:spacing w:before="280" w:after="80"/>
      </w:pPr>
      <w:r>
        <w:t>Figure 6.9: Multi-Format Batch Ingestion Dropzone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4353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1 12300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3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</w:pPr>
      <w:r>
        <w:rPr>
          <w:b/>
          <w:color w:val="475569"/>
          <w:sz w:val="19"/>
        </w:rPr>
        <w:t xml:space="preserve">Description: </w:t>
      </w:r>
      <w:r>
        <w:rPr>
          <w:color w:val="475569"/>
          <w:sz w:val="19"/>
        </w:rPr>
        <w:t>Drag-and-drop batch upload area supporting PDF, DOCX, XLSX, PPTX, CSV, TXT, and RTF files with real-time serial queue processing.</w:t>
      </w:r>
    </w:p>
    <w:p>
      <w:pPr>
        <w:pStyle w:val="Heading2"/>
        <w:spacing w:before="280" w:after="80"/>
      </w:pPr>
      <w:r>
        <w:t>Figure 6.10: Web Page &amp; Cloud Storage Scraper Modal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5077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1 12301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50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</w:pPr>
      <w:r>
        <w:rPr>
          <w:b/>
          <w:color w:val="475569"/>
          <w:sz w:val="19"/>
        </w:rPr>
        <w:t xml:space="preserve">Description: </w:t>
      </w:r>
      <w:r>
        <w:rPr>
          <w:color w:val="475569"/>
          <w:sz w:val="19"/>
        </w:rPr>
        <w:t>URL ingestion modal allowing extraction and vectorization of public web pages (via Playwright), Google Drive files, and OneDrive shares.</w:t>
      </w:r>
    </w:p>
    <w:p>
      <w:pPr>
        <w:pStyle w:val="Heading2"/>
        <w:spacing w:before="280" w:after="80"/>
      </w:pPr>
      <w:r>
        <w:t>Figure 6.11: Real-Time Interaction &amp; Chat Auditing Logs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4333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1 12302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4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</w:pPr>
      <w:r>
        <w:rPr>
          <w:b/>
          <w:color w:val="475569"/>
          <w:sz w:val="19"/>
        </w:rPr>
        <w:t xml:space="preserve">Description: </w:t>
      </w:r>
      <w:r>
        <w:rPr>
          <w:color w:val="475569"/>
          <w:sz w:val="19"/>
        </w:rPr>
        <w:t>Centralized audit log recording visitor IDs, questions, AI answers, model attribution (Gemini Flash, Smalltalk), and query classification (RAG vs Smalltalk).</w:t>
      </w:r>
    </w:p>
    <w:p>
      <w:pPr>
        <w:pStyle w:val="Heading2"/>
        <w:spacing w:before="280" w:after="80"/>
      </w:pPr>
      <w:r>
        <w:t>Figure 6.12: Visitor Intelligence &amp; Geo-Location Tracking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196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1 12303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1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</w:pPr>
      <w:r>
        <w:rPr>
          <w:b/>
          <w:color w:val="475569"/>
          <w:sz w:val="19"/>
        </w:rPr>
        <w:t xml:space="preserve">Description: </w:t>
      </w:r>
      <w:r>
        <w:rPr>
          <w:color w:val="475569"/>
          <w:sz w:val="19"/>
        </w:rPr>
        <w:t>Telemetry screen displaying visitor IP addresses, resolved geographic locations (e.g. Vadodara, Gujarat, India), browser/OS, device type, ISP, and visit timestamps.</w:t>
      </w:r>
    </w:p>
    <w:p>
      <w:pPr>
        <w:pStyle w:val="Heading2"/>
        <w:spacing w:before="280" w:after="80"/>
      </w:pPr>
      <w:r>
        <w:t>Figure 6.13: Feedback Issue Triage Center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2855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1 12304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28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</w:pPr>
      <w:r>
        <w:rPr>
          <w:b/>
          <w:color w:val="475569"/>
          <w:sz w:val="19"/>
        </w:rPr>
        <w:t xml:space="preserve">Description: </w:t>
      </w:r>
      <w:r>
        <w:rPr>
          <w:color w:val="475569"/>
          <w:sz w:val="19"/>
        </w:rPr>
        <w:t>Negative feedback queue allowing admins to track disliked answers, inspect context, and manage resolution statuses (Open, Solved, Rejected).</w:t>
      </w:r>
    </w:p>
    <w:p>
      <w:pPr>
        <w:pStyle w:val="Heading2"/>
        <w:spacing w:before="280" w:after="80"/>
      </w:pPr>
      <w:r>
        <w:t>Figure 6.14: Disliked Conversation Deep-Dive Modal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699237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1 12305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92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</w:pPr>
      <w:r>
        <w:rPr>
          <w:b/>
          <w:color w:val="475569"/>
          <w:sz w:val="19"/>
        </w:rPr>
        <w:t xml:space="preserve">Description: </w:t>
      </w:r>
      <w:r>
        <w:rPr>
          <w:color w:val="475569"/>
          <w:sz w:val="19"/>
        </w:rPr>
        <w:t>Turn-by-turn conversation viewer showing marked unhelpful answers (e.g., user Raj Patel asking for 'price of slavia') to guide knowledge base updates.</w:t>
      </w:r>
    </w:p>
    <w:p>
      <w:pPr>
        <w:pStyle w:val="Heading2"/>
        <w:spacing w:before="280" w:after="80"/>
      </w:pPr>
      <w:r>
        <w:t>Figure 6.15: LLM Performance &amp; Satisfaction Metrics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7291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1 1231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72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</w:pPr>
      <w:r>
        <w:rPr>
          <w:b/>
          <w:color w:val="475569"/>
          <w:sz w:val="19"/>
        </w:rPr>
        <w:t xml:space="preserve">Description: </w:t>
      </w:r>
      <w:r>
        <w:rPr>
          <w:color w:val="475569"/>
          <w:sz w:val="19"/>
        </w:rPr>
        <w:t>Analytics dashboard displaying global chats (505), positive/negative reactions, satisfaction rates (50.0%), and granular model-by-model performance breakdowns.</w:t>
      </w:r>
    </w:p>
    <w:p>
      <w:pPr>
        <w:pStyle w:val="Heading2"/>
        <w:spacing w:before="280" w:after="80"/>
      </w:pPr>
      <w:r>
        <w:t>Figure 6.16: Multi-Provider Speech-to-Text Switcher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8160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1 12312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81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</w:pPr>
      <w:r>
        <w:rPr>
          <w:b/>
          <w:color w:val="475569"/>
          <w:sz w:val="19"/>
        </w:rPr>
        <w:t xml:space="preserve">Description: </w:t>
      </w:r>
      <w:r>
        <w:rPr>
          <w:color w:val="475569"/>
          <w:sz w:val="19"/>
        </w:rPr>
        <w:t>STT settings interface enabling instant hot-swapping between cloud WebSocket providers (AssemblyAI, Deepgram) and local offline engines (Faster-Whisper, Vosk, Windows SAPI).</w:t>
      </w:r>
    </w:p>
    <w:p>
      <w:pPr>
        <w:pStyle w:val="Heading1"/>
      </w:pPr>
      <w:r>
        <w:t>7. API &amp; Route Reference</w:t>
      </w:r>
    </w:p>
    <w:p>
      <w:pPr>
        <w:pStyle w:val="Heading2"/>
      </w:pPr>
      <w:r>
        <w:t>7.1 Client Application (app.py — Port 5000)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shd w:fill="1E1B4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HTTP Method</w:t>
            </w:r>
          </w:p>
        </w:tc>
        <w:tc>
          <w:tcPr>
            <w:tcW w:type="dxa" w:w="3168"/>
            <w:shd w:fill="1E1B4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4464"/>
            <w:shd w:fill="1E1B4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334155"/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7"/>
              </w:rPr>
              <w:t>/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7"/>
              </w:rPr>
              <w:t>Serves the main DocMind chat web interface.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334155"/>
                <w:sz w:val="17"/>
              </w:rPr>
              <w:t>POST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7"/>
              </w:rPr>
              <w:t>/ask</w:t>
            </w:r>
          </w:p>
        </w:tc>
        <w:tc>
          <w:tcPr>
            <w:tcW w:type="dxa" w:w="446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7"/>
              </w:rPr>
              <w:t>Submits a user query; executes Smalltalk filter or full RAG pipeline.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334155"/>
                <w:sz w:val="17"/>
              </w:rPr>
              <w:t>POST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7"/>
              </w:rPr>
              <w:t>/api/feedback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7"/>
              </w:rPr>
              <w:t>Records user rating (+1 like / -1 dislike) on a response.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334155"/>
                <w:sz w:val="17"/>
              </w:rPr>
              <w:t>POST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7"/>
              </w:rPr>
              <w:t>/api/user-info</w:t>
            </w:r>
          </w:p>
        </w:tc>
        <w:tc>
          <w:tcPr>
            <w:tcW w:type="dxa" w:w="446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7"/>
              </w:rPr>
              <w:t>Persists lead generation details (Name, Email, Phone) to MongoDB.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334155"/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7"/>
              </w:rPr>
              <w:t>/documents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7"/>
              </w:rPr>
              <w:t>Returns active documents list in JSON format.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334155"/>
                <w:sz w:val="17"/>
              </w:rPr>
              <w:t>POST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7"/>
              </w:rPr>
              <w:t>/clear-history</w:t>
            </w:r>
          </w:p>
        </w:tc>
        <w:tc>
          <w:tcPr>
            <w:tcW w:type="dxa" w:w="446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7"/>
              </w:rPr>
              <w:t>Clears conversational context memory for the session.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334155"/>
                <w:sz w:val="17"/>
              </w:rPr>
              <w:t>WS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7"/>
              </w:rPr>
              <w:t>/socket.io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7"/>
              </w:rPr>
              <w:t>WebSocket endpoint for real-time 16kHz PCM audio streaming.</w:t>
            </w:r>
          </w:p>
        </w:tc>
      </w:tr>
    </w:tbl>
    <w:p>
      <w:pPr>
        <w:spacing w:after="240"/>
      </w:pPr>
    </w:p>
    <w:p>
      <w:pPr>
        <w:pStyle w:val="Heading1"/>
      </w:pPr>
      <w:r>
        <w:t>8. Installation, Configuration, &amp; Deployment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E2E8F0"/>
                <w:sz w:val="17"/>
              </w:rPr>
              <w:t># 1. Initialize Virtual Environment &amp; Install Dependencies</w:t>
              <w:br/>
              <w:t>python -m venv chatbot_test_env</w:t>
              <w:br/>
              <w:t>.\chatbot_test_env\Scripts\Activate.ps1</w:t>
              <w:br/>
              <w:t>pip install -r requirements.txt</w:t>
              <w:br/>
              <w:br/>
              <w:t># 2. Pull Required Ollama Models (If running locally)</w:t>
              <w:br/>
              <w:t>ollama pull llama3.1</w:t>
              <w:br/>
              <w:t>ollama pull bge-m3</w:t>
              <w:br/>
              <w:br/>
              <w:t># 3. Launch System Services</w:t>
              <w:br/>
              <w:t>.\start_servers.bat</w:t>
              <w:br/>
              <w:br/>
              <w:t># Web Access:</w:t>
              <w:br/>
              <w:t># User Chat UI:   http://localhost:5000</w:t>
              <w:br/>
              <w:t># Admin Console:  http://localhost:5001/admin/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1B4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46E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