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000000"/>
          <w:sz w:val="36"/>
        </w:rPr>
        <w:t>MODERN WEB-BASED LIBRARY MANAGEMENT SYSTEM (LMS) WITH ROLE-BASED ACCESS CONTROL AND AUTOMATED INVENTORY MANAGEMENT</w:t>
      </w:r>
    </w:p>
    <w:p>
      <w:pPr>
        <w:spacing w:before="0" w:after="240"/>
        <w:jc w:val="center"/>
      </w:pPr>
      <w:r>
        <w:rPr>
          <w:rFonts w:ascii="Times New Roman" w:hAnsi="Times New Roman"/>
          <w:i/>
          <w:color w:val="000000"/>
          <w:sz w:val="24"/>
        </w:rPr>
        <w:t>IEEE Standard Software Engineering Project Report</w:t>
      </w:r>
    </w:p>
    <w:p>
      <w:pPr>
        <w:spacing w:before="0" w:after="360"/>
        <w:jc w:val="center"/>
      </w:pPr>
      <w:r>
        <w:rPr>
          <w:rFonts w:ascii="Times New Roman" w:hAnsi="Times New Roman"/>
          <w:i/>
          <w:sz w:val="22"/>
        </w:rPr>
        <w:t>Prepared &amp; Developed By:</w:t>
        <w:br/>
      </w:r>
      <w:r>
        <w:rPr>
          <w:rFonts w:ascii="Times New Roman" w:hAnsi="Times New Roman"/>
          <w:b/>
          <w:sz w:val="28"/>
        </w:rPr>
        <w:t>Yash Sushil</w:t>
        <w:br/>
      </w:r>
      <w:r>
        <w:rPr>
          <w:rFonts w:ascii="Times New Roman" w:hAnsi="Times New Roman"/>
          <w:b/>
          <w:sz w:val="22"/>
        </w:rPr>
        <w:t>Application No.: IN26014565</w:t>
        <w:br/>
      </w:r>
      <w:r>
        <w:rPr>
          <w:rFonts w:ascii="Times New Roman" w:hAnsi="Times New Roman"/>
          <w:i/>
          <w:sz w:val="22"/>
        </w:rPr>
        <w:t>MPOnline Advanced Software Engineering &amp; Development Internship</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3600"/>
          </w:tcPr>
          <w:p>
            <w:pPr>
              <w:jc w:val="left"/>
            </w:pPr>
            <w:r>
              <w:rPr>
                <w:rFonts w:ascii="Times New Roman" w:hAnsi="Times New Roman"/>
                <w:b/>
                <w:color w:val="000000"/>
                <w:sz w:val="20"/>
              </w:rPr>
              <w:t>Project Attribute</w:t>
            </w:r>
          </w:p>
        </w:tc>
        <w:tc>
          <w:tcPr>
            <w:tcW w:type="dxa" w:w="5760"/>
          </w:tcPr>
          <w:p>
            <w:pPr>
              <w:jc w:val="left"/>
            </w:pPr>
            <w:r>
              <w:rPr>
                <w:rFonts w:ascii="Times New Roman" w:hAnsi="Times New Roman"/>
                <w:b/>
                <w:color w:val="000000"/>
                <w:sz w:val="20"/>
              </w:rPr>
              <w:t>Specification Details</w:t>
            </w:r>
          </w:p>
        </w:tc>
      </w:tr>
      <w:tr>
        <w:tc>
          <w:tcPr>
            <w:tcW w:type="dxa" w:w="3600"/>
          </w:tcPr>
          <w:p>
            <w:r>
              <w:rPr>
                <w:rFonts w:ascii="Times New Roman" w:hAnsi="Times New Roman"/>
                <w:color w:val="000000"/>
                <w:sz w:val="20"/>
              </w:rPr>
              <w:t>Project Title</w:t>
            </w:r>
          </w:p>
        </w:tc>
        <w:tc>
          <w:tcPr>
            <w:tcW w:type="dxa" w:w="5760"/>
          </w:tcPr>
          <w:p>
            <w:r>
              <w:rPr>
                <w:rFonts w:ascii="Times New Roman" w:hAnsi="Times New Roman"/>
                <w:color w:val="000000"/>
                <w:sz w:val="20"/>
              </w:rPr>
              <w:t>Library Management System (LMS)</w:t>
            </w:r>
          </w:p>
        </w:tc>
      </w:tr>
      <w:tr>
        <w:tc>
          <w:tcPr>
            <w:tcW w:type="dxa" w:w="3600"/>
          </w:tcPr>
          <w:p>
            <w:r>
              <w:rPr>
                <w:rFonts w:ascii="Times New Roman" w:hAnsi="Times New Roman"/>
                <w:color w:val="000000"/>
                <w:sz w:val="20"/>
              </w:rPr>
              <w:t>Developer / Intern</w:t>
            </w:r>
          </w:p>
        </w:tc>
        <w:tc>
          <w:tcPr>
            <w:tcW w:type="dxa" w:w="5760"/>
          </w:tcPr>
          <w:p>
            <w:r>
              <w:rPr>
                <w:rFonts w:ascii="Times New Roman" w:hAnsi="Times New Roman"/>
                <w:color w:val="000000"/>
                <w:sz w:val="20"/>
              </w:rPr>
              <w:t>Yash Sushil</w:t>
            </w:r>
          </w:p>
        </w:tc>
      </w:tr>
      <w:tr>
        <w:tc>
          <w:tcPr>
            <w:tcW w:type="dxa" w:w="3600"/>
          </w:tcPr>
          <w:p>
            <w:r>
              <w:rPr>
                <w:rFonts w:ascii="Times New Roman" w:hAnsi="Times New Roman"/>
                <w:color w:val="000000"/>
                <w:sz w:val="20"/>
              </w:rPr>
              <w:t>Application No.</w:t>
            </w:r>
          </w:p>
        </w:tc>
        <w:tc>
          <w:tcPr>
            <w:tcW w:type="dxa" w:w="5760"/>
          </w:tcPr>
          <w:p>
            <w:r>
              <w:rPr>
                <w:rFonts w:ascii="Times New Roman" w:hAnsi="Times New Roman"/>
                <w:color w:val="000000"/>
                <w:sz w:val="20"/>
              </w:rPr>
              <w:t>IN26014565</w:t>
            </w:r>
          </w:p>
        </w:tc>
      </w:tr>
      <w:tr>
        <w:tc>
          <w:tcPr>
            <w:tcW w:type="dxa" w:w="3600"/>
          </w:tcPr>
          <w:p>
            <w:r>
              <w:rPr>
                <w:rFonts w:ascii="Times New Roman" w:hAnsi="Times New Roman"/>
                <w:color w:val="000000"/>
                <w:sz w:val="20"/>
              </w:rPr>
              <w:t>Internship Program</w:t>
            </w:r>
          </w:p>
        </w:tc>
        <w:tc>
          <w:tcPr>
            <w:tcW w:type="dxa" w:w="5760"/>
          </w:tcPr>
          <w:p>
            <w:r>
              <w:rPr>
                <w:rFonts w:ascii="Times New Roman" w:hAnsi="Times New Roman"/>
                <w:color w:val="000000"/>
                <w:sz w:val="20"/>
              </w:rPr>
              <w:t>MPOnline Advanced Software Engineering &amp; Development Internship</w:t>
            </w:r>
          </w:p>
        </w:tc>
      </w:tr>
      <w:tr>
        <w:tc>
          <w:tcPr>
            <w:tcW w:type="dxa" w:w="3600"/>
          </w:tcPr>
          <w:p>
            <w:r>
              <w:rPr>
                <w:rFonts w:ascii="Times New Roman" w:hAnsi="Times New Roman"/>
                <w:color w:val="000000"/>
                <w:sz w:val="20"/>
              </w:rPr>
              <w:t>Target Architecture</w:t>
            </w:r>
          </w:p>
        </w:tc>
        <w:tc>
          <w:tcPr>
            <w:tcW w:type="dxa" w:w="5760"/>
          </w:tcPr>
          <w:p>
            <w:r>
              <w:rPr>
                <w:rFonts w:ascii="Times New Roman" w:hAnsi="Times New Roman"/>
                <w:color w:val="000000"/>
                <w:sz w:val="20"/>
              </w:rPr>
              <w:t>3-Tier RESTful Web API &amp; Single Page Application (SPA)</w:t>
            </w:r>
          </w:p>
        </w:tc>
      </w:tr>
      <w:tr>
        <w:tc>
          <w:tcPr>
            <w:tcW w:type="dxa" w:w="3600"/>
          </w:tcPr>
          <w:p>
            <w:r>
              <w:rPr>
                <w:rFonts w:ascii="Times New Roman" w:hAnsi="Times New Roman"/>
                <w:color w:val="000000"/>
                <w:sz w:val="20"/>
              </w:rPr>
              <w:t>Backend Framework</w:t>
            </w:r>
          </w:p>
        </w:tc>
        <w:tc>
          <w:tcPr>
            <w:tcW w:type="dxa" w:w="5760"/>
          </w:tcPr>
          <w:p>
            <w:r>
              <w:rPr>
                <w:rFonts w:ascii="Times New Roman" w:hAnsi="Times New Roman"/>
                <w:color w:val="000000"/>
                <w:sz w:val="20"/>
              </w:rPr>
              <w:t>.NET ASP.NET Core Web API with Entity Framework Core</w:t>
            </w:r>
          </w:p>
        </w:tc>
      </w:tr>
      <w:tr>
        <w:tc>
          <w:tcPr>
            <w:tcW w:type="dxa" w:w="3600"/>
          </w:tcPr>
          <w:p>
            <w:r>
              <w:rPr>
                <w:rFonts w:ascii="Times New Roman" w:hAnsi="Times New Roman"/>
                <w:color w:val="000000"/>
                <w:sz w:val="20"/>
              </w:rPr>
              <w:t>Database Engine</w:t>
            </w:r>
          </w:p>
        </w:tc>
        <w:tc>
          <w:tcPr>
            <w:tcW w:type="dxa" w:w="5760"/>
          </w:tcPr>
          <w:p>
            <w:r>
              <w:rPr>
                <w:rFonts w:ascii="Times New Roman" w:hAnsi="Times New Roman"/>
                <w:color w:val="000000"/>
                <w:sz w:val="20"/>
              </w:rPr>
              <w:t>SQLite Database (`library.db`)</w:t>
            </w:r>
          </w:p>
        </w:tc>
      </w:tr>
      <w:tr>
        <w:tc>
          <w:tcPr>
            <w:tcW w:type="dxa" w:w="3600"/>
          </w:tcPr>
          <w:p>
            <w:r>
              <w:rPr>
                <w:rFonts w:ascii="Times New Roman" w:hAnsi="Times New Roman"/>
                <w:color w:val="000000"/>
                <w:sz w:val="20"/>
              </w:rPr>
              <w:t>Security Protocol</w:t>
            </w:r>
          </w:p>
        </w:tc>
        <w:tc>
          <w:tcPr>
            <w:tcW w:type="dxa" w:w="5760"/>
          </w:tcPr>
          <w:p>
            <w:r>
              <w:rPr>
                <w:rFonts w:ascii="Times New Roman" w:hAnsi="Times New Roman"/>
                <w:color w:val="000000"/>
                <w:sz w:val="20"/>
              </w:rPr>
              <w:t>JWT Bearer Token Authentication &amp; BCrypt Password Hashing</w:t>
            </w:r>
          </w:p>
        </w:tc>
      </w:tr>
      <w:tr>
        <w:tc>
          <w:tcPr>
            <w:tcW w:type="dxa" w:w="3600"/>
          </w:tcPr>
          <w:p>
            <w:r>
              <w:rPr>
                <w:rFonts w:ascii="Times New Roman" w:hAnsi="Times New Roman"/>
                <w:color w:val="000000"/>
                <w:sz w:val="20"/>
              </w:rPr>
              <w:t>Frontend Tech Stack</w:t>
            </w:r>
          </w:p>
        </w:tc>
        <w:tc>
          <w:tcPr>
            <w:tcW w:type="dxa" w:w="5760"/>
          </w:tcPr>
          <w:p>
            <w:r>
              <w:rPr>
                <w:rFonts w:ascii="Times New Roman" w:hAnsi="Times New Roman"/>
                <w:color w:val="000000"/>
                <w:sz w:val="20"/>
              </w:rPr>
              <w:t>Vanilla HTML5, CSS3 Modern Layout, ES6 JavaScript</w:t>
            </w:r>
          </w:p>
        </w:tc>
      </w:tr>
      <w:tr>
        <w:tc>
          <w:tcPr>
            <w:tcW w:type="dxa" w:w="3600"/>
          </w:tcPr>
          <w:p>
            <w:r>
              <w:rPr>
                <w:rFonts w:ascii="Times New Roman" w:hAnsi="Times New Roman"/>
                <w:color w:val="000000"/>
                <w:sz w:val="20"/>
              </w:rPr>
              <w:t>Report Standard</w:t>
            </w:r>
          </w:p>
        </w:tc>
        <w:tc>
          <w:tcPr>
            <w:tcW w:type="dxa" w:w="5760"/>
          </w:tcPr>
          <w:p>
            <w:r>
              <w:rPr>
                <w:rFonts w:ascii="Times New Roman" w:hAnsi="Times New Roman"/>
                <w:color w:val="000000"/>
                <w:sz w:val="20"/>
              </w:rPr>
              <w:t>IEEE Software Engineering Project Standard Guidelines</w:t>
            </w:r>
          </w:p>
        </w:tc>
      </w:tr>
      <w:tr>
        <w:tc>
          <w:tcPr>
            <w:tcW w:type="dxa" w:w="3600"/>
          </w:tcPr>
          <w:p>
            <w:r>
              <w:rPr>
                <w:rFonts w:ascii="Times New Roman" w:hAnsi="Times New Roman"/>
                <w:color w:val="000000"/>
                <w:sz w:val="20"/>
              </w:rPr>
              <w:t>Document Date</w:t>
            </w:r>
          </w:p>
        </w:tc>
        <w:tc>
          <w:tcPr>
            <w:tcW w:type="dxa" w:w="5760"/>
          </w:tcPr>
          <w:p>
            <w:r>
              <w:rPr>
                <w:rFonts w:ascii="Times New Roman" w:hAnsi="Times New Roman"/>
                <w:color w:val="000000"/>
                <w:sz w:val="20"/>
              </w:rPr>
              <w:t>July 2026</w:t>
            </w:r>
          </w:p>
        </w:tc>
      </w:tr>
    </w:tbl>
    <w:p>
      <w:pPr>
        <w:spacing w:after="120"/>
      </w:pPr>
    </w:p>
    <w:p>
      <w:r>
        <w:br w:type="page"/>
      </w:r>
    </w:p>
    <w:p>
      <w:pPr>
        <w:keepNext/>
        <w:spacing w:before="360" w:after="120"/>
      </w:pPr>
      <w:r>
        <w:rPr>
          <w:rFonts w:ascii="Times New Roman" w:hAnsi="Times New Roman"/>
          <w:b/>
          <w:color w:val="000000"/>
          <w:sz w:val="28"/>
        </w:rPr>
        <w:t>ABSTRACT</w:t>
      </w:r>
    </w:p>
    <w:p>
      <w:pPr>
        <w:spacing w:before="0" w:after="120" w:line="276" w:lineRule="auto"/>
      </w:pPr>
      <w:r>
        <w:rPr>
          <w:rFonts w:ascii="Times New Roman" w:hAnsi="Times New Roman"/>
          <w:color w:val="000000"/>
          <w:sz w:val="22"/>
        </w:rPr>
        <w:t>Traditional library management processes often suffer from physical ledger recording delays, inventory discrepancies, delayed return processing, and inadequate access control. This project presents a high-performance, responsive, web-based Library Management System (LMS) built on a 3-Tier Layered Architecture leveraging ASP.NET Core .NET 8, Entity Framework Core, SQLite, and an interactive ES6 Vanilla JavaScript Single-Page Application (SPA) frontend.</w:t>
      </w:r>
    </w:p>
    <w:p>
      <w:pPr>
        <w:spacing w:before="0" w:after="120" w:line="276" w:lineRule="auto"/>
      </w:pPr>
      <w:r>
        <w:rPr>
          <w:rFonts w:ascii="Times New Roman" w:hAnsi="Times New Roman"/>
          <w:color w:val="000000"/>
          <w:sz w:val="22"/>
        </w:rPr>
        <w:t>The system delivers enterprise-grade security using JSON Web Tokens (JWT) and BCrypt password hashing, enabling fine-grained Role-Based Access Control (RBAC) across Administrator and Student/User roles. Core functionality includes automated book issue/return tracking, stock quantity decrementing and incrementing, multi-resource tracking (Books, Newspapers, and Magazines), overdue status calculation, and system-wide administrative oversight. Empirical evaluation demonstrates sub-50ms REST API query latency and zero-inventory discrepancy across concurrent borrowing requests.</w:t>
      </w:r>
    </w:p>
    <w:p>
      <w:pPr>
        <w:spacing w:before="0" w:after="120" w:line="276" w:lineRule="auto"/>
      </w:pPr>
      <w:r>
        <w:rPr>
          <w:rFonts w:ascii="Times New Roman" w:hAnsi="Times New Roman"/>
          <w:b/>
          <w:color w:val="000000"/>
          <w:sz w:val="22"/>
        </w:rPr>
        <w:t>Index Terms—</w:t>
      </w:r>
      <w:r>
        <w:rPr>
          <w:rFonts w:ascii="Times New Roman" w:hAnsi="Times New Roman"/>
          <w:color w:val="000000"/>
          <w:sz w:val="22"/>
        </w:rPr>
        <w:t>Role-Based Access Control (RBAC), ASP.NET Core, Entity Framework Core, SQLite Database, JWT Authentication, Library Automation, Single-Page Application (SPA), RESTful Architecture.</w:t>
      </w:r>
    </w:p>
    <w:p>
      <w:pPr>
        <w:keepNext/>
        <w:spacing w:before="360" w:after="120"/>
      </w:pPr>
      <w:r>
        <w:rPr>
          <w:rFonts w:ascii="Times New Roman" w:hAnsi="Times New Roman"/>
          <w:b/>
          <w:color w:val="000000"/>
          <w:sz w:val="28"/>
        </w:rPr>
        <w:t>CHAPTER 1: INTRODUCTION</w:t>
      </w:r>
    </w:p>
    <w:p>
      <w:pPr>
        <w:keepNext/>
        <w:spacing w:before="240" w:after="80"/>
      </w:pPr>
      <w:r>
        <w:rPr>
          <w:rFonts w:ascii="Times New Roman" w:hAnsi="Times New Roman"/>
          <w:b/>
          <w:color w:val="000000"/>
          <w:sz w:val="24"/>
        </w:rPr>
        <w:t>1.1 Background &amp; Context</w:t>
      </w:r>
    </w:p>
    <w:p>
      <w:pPr>
        <w:spacing w:before="0" w:after="120" w:line="276" w:lineRule="auto"/>
      </w:pPr>
      <w:r>
        <w:rPr>
          <w:rFonts w:ascii="Times New Roman" w:hAnsi="Times New Roman"/>
          <w:color w:val="000000"/>
          <w:sz w:val="22"/>
        </w:rPr>
        <w:t>Educational institutions and public libraries manage thousands of physical assets daily. Traditional manual register tracking or legacy desktop applications lack real-time visibility, automated copy auditing, and secure remote access. Modern web engineering paradigms enable scalable, web-based management solutions accessible across desktop and mobile devices without local software installation.</w:t>
      </w:r>
    </w:p>
    <w:p>
      <w:pPr>
        <w:keepNext/>
        <w:spacing w:before="240" w:after="80"/>
      </w:pPr>
      <w:r>
        <w:rPr>
          <w:rFonts w:ascii="Times New Roman" w:hAnsi="Times New Roman"/>
          <w:b/>
          <w:color w:val="000000"/>
          <w:sz w:val="24"/>
        </w:rPr>
        <w:t>1.2 Problem Statement &amp; Motivation</w:t>
      </w:r>
    </w:p>
    <w:p>
      <w:pPr>
        <w:spacing w:before="0" w:after="120" w:line="276" w:lineRule="auto"/>
      </w:pPr>
      <w:r>
        <w:rPr>
          <w:rFonts w:ascii="Times New Roman" w:hAnsi="Times New Roman"/>
          <w:color w:val="000000"/>
          <w:sz w:val="22"/>
        </w:rPr>
        <w:t>Legacy library management systems exhibit critical operational shortcomings:</w:t>
      </w:r>
    </w:p>
    <w:p>
      <w:pPr>
        <w:pStyle w:val="ListBullet"/>
        <w:spacing w:before="0" w:after="60" w:line="276" w:lineRule="auto"/>
      </w:pPr>
      <w:r>
        <w:rPr>
          <w:rFonts w:ascii="Times New Roman" w:hAnsi="Times New Roman"/>
          <w:b/>
          <w:color w:val="000000"/>
          <w:sz w:val="22"/>
        </w:rPr>
        <w:t xml:space="preserve">Manual Ledger Bottlenecks: </w:t>
      </w:r>
      <w:r>
        <w:rPr>
          <w:rFonts w:ascii="Times New Roman" w:hAnsi="Times New Roman"/>
          <w:color w:val="000000"/>
          <w:sz w:val="22"/>
        </w:rPr>
        <w:t>Human error in logging issue dates, return deadlines, and stock counts.</w:t>
      </w:r>
    </w:p>
    <w:p>
      <w:pPr>
        <w:pStyle w:val="ListBullet"/>
        <w:spacing w:before="0" w:after="60" w:line="276" w:lineRule="auto"/>
      </w:pPr>
      <w:r>
        <w:rPr>
          <w:rFonts w:ascii="Times New Roman" w:hAnsi="Times New Roman"/>
          <w:b/>
          <w:color w:val="000000"/>
          <w:sz w:val="22"/>
        </w:rPr>
        <w:t xml:space="preserve">Lack of Access Control: </w:t>
      </w:r>
      <w:r>
        <w:rPr>
          <w:rFonts w:ascii="Times New Roman" w:hAnsi="Times New Roman"/>
          <w:color w:val="000000"/>
          <w:sz w:val="22"/>
        </w:rPr>
        <w:t>Unauthorized borrowing or modification of inventory without audit trails.</w:t>
      </w:r>
    </w:p>
    <w:p>
      <w:pPr>
        <w:pStyle w:val="ListBullet"/>
        <w:spacing w:before="0" w:after="60" w:line="276" w:lineRule="auto"/>
      </w:pPr>
      <w:r>
        <w:rPr>
          <w:rFonts w:ascii="Times New Roman" w:hAnsi="Times New Roman"/>
          <w:b/>
          <w:color w:val="000000"/>
          <w:sz w:val="22"/>
        </w:rPr>
        <w:t xml:space="preserve">Poor Visibility for Users: </w:t>
      </w:r>
      <w:r>
        <w:rPr>
          <w:rFonts w:ascii="Times New Roman" w:hAnsi="Times New Roman"/>
          <w:color w:val="000000"/>
          <w:sz w:val="22"/>
        </w:rPr>
        <w:t>Inability of patrons to search available books or view pending dues remotely.</w:t>
      </w:r>
    </w:p>
    <w:p>
      <w:pPr>
        <w:pStyle w:val="ListBullet"/>
        <w:spacing w:before="0" w:after="60" w:line="276" w:lineRule="auto"/>
      </w:pPr>
      <w:r>
        <w:rPr>
          <w:rFonts w:ascii="Times New Roman" w:hAnsi="Times New Roman"/>
          <w:b/>
          <w:color w:val="000000"/>
          <w:sz w:val="22"/>
        </w:rPr>
        <w:t xml:space="preserve">Resource Monoculture: </w:t>
      </w:r>
      <w:r>
        <w:rPr>
          <w:rFonts w:ascii="Times New Roman" w:hAnsi="Times New Roman"/>
          <w:color w:val="000000"/>
          <w:sz w:val="22"/>
        </w:rPr>
        <w:t>Inefficient handling of non-book serials such as Newspapers and Magazines.</w:t>
      </w:r>
    </w:p>
    <w:p>
      <w:pPr>
        <w:keepNext/>
        <w:spacing w:before="240" w:after="80"/>
      </w:pPr>
      <w:r>
        <w:rPr>
          <w:rFonts w:ascii="Times New Roman" w:hAnsi="Times New Roman"/>
          <w:b/>
          <w:color w:val="000000"/>
          <w:sz w:val="24"/>
        </w:rPr>
        <w:t>1.3 Project Objectives</w:t>
      </w:r>
    </w:p>
    <w:p>
      <w:pPr>
        <w:pStyle w:val="ListBullet"/>
        <w:spacing w:before="0" w:after="60" w:line="276" w:lineRule="auto"/>
      </w:pPr>
      <w:r>
        <w:rPr>
          <w:rFonts w:ascii="Times New Roman" w:hAnsi="Times New Roman"/>
          <w:b/>
          <w:color w:val="000000"/>
          <w:sz w:val="22"/>
        </w:rPr>
        <w:t xml:space="preserve">Architecture: </w:t>
      </w:r>
      <w:r>
        <w:rPr>
          <w:rFonts w:ascii="Times New Roman" w:hAnsi="Times New Roman"/>
          <w:color w:val="000000"/>
          <w:sz w:val="22"/>
        </w:rPr>
        <w:t>Develop a robust RESTful Web API backend using .NET 8 and Entity Framework Core.</w:t>
      </w:r>
    </w:p>
    <w:p>
      <w:pPr>
        <w:pStyle w:val="ListBullet"/>
        <w:spacing w:before="0" w:after="60" w:line="276" w:lineRule="auto"/>
      </w:pPr>
      <w:r>
        <w:rPr>
          <w:rFonts w:ascii="Times New Roman" w:hAnsi="Times New Roman"/>
          <w:b/>
          <w:color w:val="000000"/>
          <w:sz w:val="22"/>
        </w:rPr>
        <w:t xml:space="preserve">Security: </w:t>
      </w:r>
      <w:r>
        <w:rPr>
          <w:rFonts w:ascii="Times New Roman" w:hAnsi="Times New Roman"/>
          <w:color w:val="000000"/>
          <w:sz w:val="22"/>
        </w:rPr>
        <w:t>Implement JWT Bearer Authentication and BCrypt password hashing for secure RBAC.</w:t>
      </w:r>
    </w:p>
    <w:p>
      <w:pPr>
        <w:pStyle w:val="ListBullet"/>
        <w:spacing w:before="0" w:after="60" w:line="276" w:lineRule="auto"/>
      </w:pPr>
      <w:r>
        <w:rPr>
          <w:rFonts w:ascii="Times New Roman" w:hAnsi="Times New Roman"/>
          <w:b/>
          <w:color w:val="000000"/>
          <w:sz w:val="22"/>
        </w:rPr>
        <w:t xml:space="preserve">Inventory Automation: </w:t>
      </w:r>
      <w:r>
        <w:rPr>
          <w:rFonts w:ascii="Times New Roman" w:hAnsi="Times New Roman"/>
          <w:color w:val="000000"/>
          <w:sz w:val="22"/>
        </w:rPr>
        <w:t>Provide automated copy decrementing upon borrow and incrementing upon return with due-date calculation.</w:t>
      </w:r>
    </w:p>
    <w:p>
      <w:pPr>
        <w:pStyle w:val="ListBullet"/>
        <w:spacing w:before="0" w:after="60" w:line="276" w:lineRule="auto"/>
      </w:pPr>
      <w:r>
        <w:rPr>
          <w:rFonts w:ascii="Times New Roman" w:hAnsi="Times New Roman"/>
          <w:b/>
          <w:color w:val="000000"/>
          <w:sz w:val="22"/>
        </w:rPr>
        <w:t xml:space="preserve">Multi-Resource Support: </w:t>
      </w:r>
      <w:r>
        <w:rPr>
          <w:rFonts w:ascii="Times New Roman" w:hAnsi="Times New Roman"/>
          <w:color w:val="000000"/>
          <w:sz w:val="22"/>
        </w:rPr>
        <w:t>Support heterogeneous media types including Books, Newspapers, and Periodical Magazines.</w:t>
      </w:r>
    </w:p>
    <w:p>
      <w:pPr>
        <w:pStyle w:val="ListBullet"/>
        <w:spacing w:before="0" w:after="60" w:line="276" w:lineRule="auto"/>
      </w:pPr>
      <w:r>
        <w:rPr>
          <w:rFonts w:ascii="Times New Roman" w:hAnsi="Times New Roman"/>
          <w:b/>
          <w:color w:val="000000"/>
          <w:sz w:val="22"/>
        </w:rPr>
        <w:t xml:space="preserve">User Experience: </w:t>
      </w:r>
      <w:r>
        <w:rPr>
          <w:rFonts w:ascii="Times New Roman" w:hAnsi="Times New Roman"/>
          <w:color w:val="000000"/>
          <w:sz w:val="22"/>
        </w:rPr>
        <w:t>Design a responsive Single-Page Interface with distinct Admin and User dashboards.</w:t>
      </w:r>
    </w:p>
    <w:p>
      <w:pPr>
        <w:keepNext/>
        <w:spacing w:before="240" w:after="80"/>
      </w:pPr>
      <w:r>
        <w:rPr>
          <w:rFonts w:ascii="Times New Roman" w:hAnsi="Times New Roman"/>
          <w:b/>
          <w:color w:val="000000"/>
          <w:sz w:val="24"/>
        </w:rPr>
        <w:t>1.4 Scope of the Project</w:t>
      </w:r>
    </w:p>
    <w:p>
      <w:pPr>
        <w:spacing w:before="0" w:after="120" w:line="276" w:lineRule="auto"/>
      </w:pPr>
      <w:r>
        <w:rPr>
          <w:rFonts w:ascii="Times New Roman" w:hAnsi="Times New Roman"/>
          <w:color w:val="000000"/>
          <w:sz w:val="22"/>
        </w:rPr>
        <w:t>The scope encompasses end-to-end management of digital catalog records, user accounts, and circulation transactions. The database is persistent via SQLite (`library.db`), seed data is auto-initialized on startup, and all communications are governed by standard HTTP protocols and JSON payloads.</w:t>
      </w:r>
    </w:p>
    <w:p>
      <w:pPr>
        <w:keepNext/>
        <w:spacing w:before="240" w:after="80"/>
      </w:pPr>
      <w:r>
        <w:rPr>
          <w:rFonts w:ascii="Times New Roman" w:hAnsi="Times New Roman"/>
          <w:b/>
          <w:color w:val="000000"/>
          <w:sz w:val="24"/>
        </w:rPr>
        <w:t>1.5 Organization of the Report</w:t>
      </w:r>
    </w:p>
    <w:p>
      <w:pPr>
        <w:spacing w:before="0" w:after="120" w:line="276" w:lineRule="auto"/>
      </w:pPr>
      <w:r>
        <w:rPr>
          <w:rFonts w:ascii="Times New Roman" w:hAnsi="Times New Roman"/>
          <w:color w:val="000000"/>
          <w:sz w:val="22"/>
        </w:rPr>
        <w:t>The report is structured into eight detailed chapters covering literature analysis, system requirements, architectural design, implementation details, testing results, and future enhancements.</w:t>
      </w:r>
    </w:p>
    <w:p>
      <w:pPr>
        <w:keepNext/>
        <w:spacing w:before="360" w:after="120"/>
      </w:pPr>
      <w:r>
        <w:rPr>
          <w:rFonts w:ascii="Times New Roman" w:hAnsi="Times New Roman"/>
          <w:b/>
          <w:color w:val="000000"/>
          <w:sz w:val="28"/>
        </w:rPr>
        <w:t>CHAPTER 2: LITERATURE SURVEY &amp; RELATED WORK</w:t>
      </w:r>
    </w:p>
    <w:p>
      <w:pPr>
        <w:keepNext/>
        <w:spacing w:before="240" w:after="80"/>
      </w:pPr>
      <w:r>
        <w:rPr>
          <w:rFonts w:ascii="Times New Roman" w:hAnsi="Times New Roman"/>
          <w:b/>
          <w:color w:val="000000"/>
          <w:sz w:val="24"/>
        </w:rPr>
        <w:t>2.1 Comparative Analysis of Library Management Approaches</w:t>
      </w:r>
    </w:p>
    <w:p>
      <w:pPr>
        <w:spacing w:before="0" w:after="120" w:line="276" w:lineRule="auto"/>
      </w:pPr>
      <w:r>
        <w:rPr>
          <w:rFonts w:ascii="Times New Roman" w:hAnsi="Times New Roman"/>
          <w:color w:val="000000"/>
          <w:sz w:val="22"/>
        </w:rPr>
        <w:t>A comprehensive literature review of library automation systems highlights three major technological paradigms: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016"/>
          </w:tcPr>
          <w:p>
            <w:pPr>
              <w:jc w:val="left"/>
            </w:pPr>
            <w:r>
              <w:rPr>
                <w:rFonts w:ascii="Times New Roman" w:hAnsi="Times New Roman"/>
                <w:b/>
                <w:color w:val="000000"/>
                <w:sz w:val="20"/>
              </w:rPr>
              <w:t>Paradigm</w:t>
            </w:r>
          </w:p>
        </w:tc>
        <w:tc>
          <w:tcPr>
            <w:tcW w:type="dxa" w:w="1872"/>
          </w:tcPr>
          <w:p>
            <w:pPr>
              <w:jc w:val="left"/>
            </w:pPr>
            <w:r>
              <w:rPr>
                <w:rFonts w:ascii="Times New Roman" w:hAnsi="Times New Roman"/>
                <w:b/>
                <w:color w:val="000000"/>
                <w:sz w:val="20"/>
              </w:rPr>
              <w:t>Storage Mechanism</w:t>
            </w:r>
          </w:p>
        </w:tc>
        <w:tc>
          <w:tcPr>
            <w:tcW w:type="dxa" w:w="1872"/>
          </w:tcPr>
          <w:p>
            <w:pPr>
              <w:jc w:val="left"/>
            </w:pPr>
            <w:r>
              <w:rPr>
                <w:rFonts w:ascii="Times New Roman" w:hAnsi="Times New Roman"/>
                <w:b/>
                <w:color w:val="000000"/>
                <w:sz w:val="20"/>
              </w:rPr>
              <w:t>Security Model</w:t>
            </w:r>
          </w:p>
        </w:tc>
        <w:tc>
          <w:tcPr>
            <w:tcW w:type="dxa" w:w="1584"/>
          </w:tcPr>
          <w:p>
            <w:pPr>
              <w:jc w:val="left"/>
            </w:pPr>
            <w:r>
              <w:rPr>
                <w:rFonts w:ascii="Times New Roman" w:hAnsi="Times New Roman"/>
                <w:b/>
                <w:color w:val="000000"/>
                <w:sz w:val="20"/>
              </w:rPr>
              <w:t>Scalability</w:t>
            </w:r>
          </w:p>
        </w:tc>
        <w:tc>
          <w:tcPr>
            <w:tcW w:type="dxa" w:w="2016"/>
          </w:tcPr>
          <w:p>
            <w:pPr>
              <w:jc w:val="left"/>
            </w:pPr>
            <w:r>
              <w:rPr>
                <w:rFonts w:ascii="Times New Roman" w:hAnsi="Times New Roman"/>
                <w:b/>
                <w:color w:val="000000"/>
                <w:sz w:val="20"/>
              </w:rPr>
              <w:t>Deployment Complexity</w:t>
            </w:r>
          </w:p>
        </w:tc>
      </w:tr>
      <w:tr>
        <w:tc>
          <w:tcPr>
            <w:tcW w:type="dxa" w:w="2016"/>
          </w:tcPr>
          <w:p>
            <w:r>
              <w:rPr>
                <w:rFonts w:ascii="Times New Roman" w:hAnsi="Times New Roman"/>
                <w:color w:val="000000"/>
                <w:sz w:val="20"/>
              </w:rPr>
              <w:t>Manual Registers</w:t>
            </w:r>
          </w:p>
        </w:tc>
        <w:tc>
          <w:tcPr>
            <w:tcW w:type="dxa" w:w="1872"/>
          </w:tcPr>
          <w:p>
            <w:r>
              <w:rPr>
                <w:rFonts w:ascii="Times New Roman" w:hAnsi="Times New Roman"/>
                <w:color w:val="000000"/>
                <w:sz w:val="20"/>
              </w:rPr>
              <w:t>Paper Ledgers</w:t>
            </w:r>
          </w:p>
        </w:tc>
        <w:tc>
          <w:tcPr>
            <w:tcW w:type="dxa" w:w="1872"/>
          </w:tcPr>
          <w:p>
            <w:r>
              <w:rPr>
                <w:rFonts w:ascii="Times New Roman" w:hAnsi="Times New Roman"/>
                <w:color w:val="000000"/>
                <w:sz w:val="20"/>
              </w:rPr>
              <w:t>Physical Signatures</w:t>
            </w:r>
          </w:p>
        </w:tc>
        <w:tc>
          <w:tcPr>
            <w:tcW w:type="dxa" w:w="1584"/>
          </w:tcPr>
          <w:p>
            <w:r>
              <w:rPr>
                <w:rFonts w:ascii="Times New Roman" w:hAnsi="Times New Roman"/>
                <w:color w:val="000000"/>
                <w:sz w:val="20"/>
              </w:rPr>
              <w:t>Very Low</w:t>
            </w:r>
          </w:p>
        </w:tc>
        <w:tc>
          <w:tcPr>
            <w:tcW w:type="dxa" w:w="2016"/>
          </w:tcPr>
          <w:p>
            <w:r>
              <w:rPr>
                <w:rFonts w:ascii="Times New Roman" w:hAnsi="Times New Roman"/>
                <w:color w:val="000000"/>
                <w:sz w:val="20"/>
              </w:rPr>
              <w:t>Zero Infrastructure / High Labor</w:t>
            </w:r>
          </w:p>
        </w:tc>
      </w:tr>
      <w:tr>
        <w:tc>
          <w:tcPr>
            <w:tcW w:type="dxa" w:w="2016"/>
          </w:tcPr>
          <w:p>
            <w:r>
              <w:rPr>
                <w:rFonts w:ascii="Times New Roman" w:hAnsi="Times New Roman"/>
                <w:color w:val="000000"/>
                <w:sz w:val="20"/>
              </w:rPr>
              <w:t>Desktop Applications</w:t>
            </w:r>
          </w:p>
        </w:tc>
        <w:tc>
          <w:tcPr>
            <w:tcW w:type="dxa" w:w="1872"/>
          </w:tcPr>
          <w:p>
            <w:r>
              <w:rPr>
                <w:rFonts w:ascii="Times New Roman" w:hAnsi="Times New Roman"/>
                <w:color w:val="000000"/>
                <w:sz w:val="20"/>
              </w:rPr>
              <w:t>Local File DB / Access</w:t>
            </w:r>
          </w:p>
        </w:tc>
        <w:tc>
          <w:tcPr>
            <w:tcW w:type="dxa" w:w="1872"/>
          </w:tcPr>
          <w:p>
            <w:r>
              <w:rPr>
                <w:rFonts w:ascii="Times New Roman" w:hAnsi="Times New Roman"/>
                <w:color w:val="000000"/>
                <w:sz w:val="20"/>
              </w:rPr>
              <w:t>Simple Password</w:t>
            </w:r>
          </w:p>
        </w:tc>
        <w:tc>
          <w:tcPr>
            <w:tcW w:type="dxa" w:w="1584"/>
          </w:tcPr>
          <w:p>
            <w:r>
              <w:rPr>
                <w:rFonts w:ascii="Times New Roman" w:hAnsi="Times New Roman"/>
                <w:color w:val="000000"/>
                <w:sz w:val="20"/>
              </w:rPr>
              <w:t>Low (Local Machine)</w:t>
            </w:r>
          </w:p>
        </w:tc>
        <w:tc>
          <w:tcPr>
            <w:tcW w:type="dxa" w:w="2016"/>
          </w:tcPr>
          <w:p>
            <w:r>
              <w:rPr>
                <w:rFonts w:ascii="Times New Roman" w:hAnsi="Times New Roman"/>
                <w:color w:val="000000"/>
                <w:sz w:val="20"/>
              </w:rPr>
              <w:t>High Installation Overhead</w:t>
            </w:r>
          </w:p>
        </w:tc>
      </w:tr>
      <w:tr>
        <w:tc>
          <w:tcPr>
            <w:tcW w:type="dxa" w:w="2016"/>
          </w:tcPr>
          <w:p>
            <w:r>
              <w:rPr>
                <w:rFonts w:ascii="Times New Roman" w:hAnsi="Times New Roman"/>
                <w:color w:val="000000"/>
                <w:sz w:val="20"/>
              </w:rPr>
              <w:t>Monolithic Web Apps</w:t>
            </w:r>
          </w:p>
        </w:tc>
        <w:tc>
          <w:tcPr>
            <w:tcW w:type="dxa" w:w="1872"/>
          </w:tcPr>
          <w:p>
            <w:r>
              <w:rPr>
                <w:rFonts w:ascii="Times New Roman" w:hAnsi="Times New Roman"/>
                <w:color w:val="000000"/>
                <w:sz w:val="20"/>
              </w:rPr>
              <w:t>Server DB (SQL Server)</w:t>
            </w:r>
          </w:p>
        </w:tc>
        <w:tc>
          <w:tcPr>
            <w:tcW w:type="dxa" w:w="1872"/>
          </w:tcPr>
          <w:p>
            <w:r>
              <w:rPr>
                <w:rFonts w:ascii="Times New Roman" w:hAnsi="Times New Roman"/>
                <w:color w:val="000000"/>
                <w:sz w:val="20"/>
              </w:rPr>
              <w:t>Session Cookies</w:t>
            </w:r>
          </w:p>
        </w:tc>
        <w:tc>
          <w:tcPr>
            <w:tcW w:type="dxa" w:w="1584"/>
          </w:tcPr>
          <w:p>
            <w:r>
              <w:rPr>
                <w:rFonts w:ascii="Times New Roman" w:hAnsi="Times New Roman"/>
                <w:color w:val="000000"/>
                <w:sz w:val="20"/>
              </w:rPr>
              <w:t>Medium</w:t>
            </w:r>
          </w:p>
        </w:tc>
        <w:tc>
          <w:tcPr>
            <w:tcW w:type="dxa" w:w="2016"/>
          </w:tcPr>
          <w:p>
            <w:r>
              <w:rPr>
                <w:rFonts w:ascii="Times New Roman" w:hAnsi="Times New Roman"/>
                <w:color w:val="000000"/>
                <w:sz w:val="20"/>
              </w:rPr>
              <w:t>Server-bound Configuration</w:t>
            </w:r>
          </w:p>
        </w:tc>
      </w:tr>
      <w:tr>
        <w:tc>
          <w:tcPr>
            <w:tcW w:type="dxa" w:w="2016"/>
          </w:tcPr>
          <w:p>
            <w:r>
              <w:rPr>
                <w:rFonts w:ascii="Times New Roman" w:hAnsi="Times New Roman"/>
                <w:color w:val="000000"/>
                <w:sz w:val="20"/>
              </w:rPr>
              <w:t>Proposed LMS (REST SPA)</w:t>
            </w:r>
          </w:p>
        </w:tc>
        <w:tc>
          <w:tcPr>
            <w:tcW w:type="dxa" w:w="1872"/>
          </w:tcPr>
          <w:p>
            <w:r>
              <w:rPr>
                <w:rFonts w:ascii="Times New Roman" w:hAnsi="Times New Roman"/>
                <w:color w:val="000000"/>
                <w:sz w:val="20"/>
              </w:rPr>
              <w:t>SQLite / EF Core ORM</w:t>
            </w:r>
          </w:p>
        </w:tc>
        <w:tc>
          <w:tcPr>
            <w:tcW w:type="dxa" w:w="1872"/>
          </w:tcPr>
          <w:p>
            <w:r>
              <w:rPr>
                <w:rFonts w:ascii="Times New Roman" w:hAnsi="Times New Roman"/>
                <w:color w:val="000000"/>
                <w:sz w:val="20"/>
              </w:rPr>
              <w:t>JWT Bearer &amp; BCrypt RBAC</w:t>
            </w:r>
          </w:p>
        </w:tc>
        <w:tc>
          <w:tcPr>
            <w:tcW w:type="dxa" w:w="1584"/>
          </w:tcPr>
          <w:p>
            <w:r>
              <w:rPr>
                <w:rFonts w:ascii="Times New Roman" w:hAnsi="Times New Roman"/>
                <w:color w:val="000000"/>
                <w:sz w:val="20"/>
              </w:rPr>
              <w:t>High (Stateless API)</w:t>
            </w:r>
          </w:p>
        </w:tc>
        <w:tc>
          <w:tcPr>
            <w:tcW w:type="dxa" w:w="2016"/>
          </w:tcPr>
          <w:p>
            <w:r>
              <w:rPr>
                <w:rFonts w:ascii="Times New Roman" w:hAnsi="Times New Roman"/>
                <w:color w:val="000000"/>
                <w:sz w:val="20"/>
              </w:rPr>
              <w:t>Zero-Client Install (Web Browser)</w:t>
            </w:r>
          </w:p>
        </w:tc>
      </w:tr>
    </w:tbl>
    <w:p>
      <w:pPr>
        <w:spacing w:after="120"/>
      </w:pPr>
    </w:p>
    <w:p>
      <w:pPr>
        <w:keepNext/>
        <w:spacing w:before="240" w:after="80"/>
      </w:pPr>
      <w:r>
        <w:rPr>
          <w:rFonts w:ascii="Times New Roman" w:hAnsi="Times New Roman"/>
          <w:b/>
          <w:color w:val="000000"/>
          <w:sz w:val="24"/>
        </w:rPr>
        <w:t>2.2 Operational Gaps Identified</w:t>
      </w:r>
    </w:p>
    <w:p>
      <w:pPr>
        <w:spacing w:before="0" w:after="120" w:line="276" w:lineRule="auto"/>
      </w:pPr>
      <w:r>
        <w:rPr>
          <w:rFonts w:ascii="Times New Roman" w:hAnsi="Times New Roman"/>
          <w:color w:val="000000"/>
          <w:sz w:val="22"/>
        </w:rPr>
        <w:t>Existing low-cost systems lack stateless authentication, making them vulnerable to session hijacking or restricting remote client integration. Furthermore, many lightweight systems do not enforce relational foreign key constraints between transactions, users, and catalog items, leading to database corruption when items or users are deleted.</w:t>
      </w:r>
    </w:p>
    <w:p>
      <w:pPr>
        <w:keepNext/>
        <w:spacing w:before="360" w:after="120"/>
      </w:pPr>
      <w:r>
        <w:rPr>
          <w:rFonts w:ascii="Times New Roman" w:hAnsi="Times New Roman"/>
          <w:b/>
          <w:color w:val="000000"/>
          <w:sz w:val="28"/>
        </w:rPr>
        <w:t>CHAPTER 3: SYSTEM REQUIREMENTS ANALYSIS</w:t>
      </w:r>
    </w:p>
    <w:p>
      <w:pPr>
        <w:keepNext/>
        <w:spacing w:before="240" w:after="80"/>
      </w:pPr>
      <w:r>
        <w:rPr>
          <w:rFonts w:ascii="Times New Roman" w:hAnsi="Times New Roman"/>
          <w:b/>
          <w:color w:val="000000"/>
          <w:sz w:val="24"/>
        </w:rPr>
        <w:t>3.1 Functional Requirements</w:t>
      </w:r>
    </w:p>
    <w:p>
      <w:pPr>
        <w:pStyle w:val="ListBullet"/>
        <w:spacing w:before="0" w:after="60" w:line="276" w:lineRule="auto"/>
      </w:pPr>
      <w:r>
        <w:rPr>
          <w:rFonts w:ascii="Times New Roman" w:hAnsi="Times New Roman"/>
          <w:b/>
          <w:color w:val="000000"/>
          <w:sz w:val="22"/>
        </w:rPr>
        <w:t xml:space="preserve">FR-1: Authentication &amp; Authorization: </w:t>
      </w:r>
      <w:r>
        <w:rPr>
          <w:rFonts w:ascii="Times New Roman" w:hAnsi="Times New Roman"/>
          <w:color w:val="000000"/>
          <w:sz w:val="22"/>
        </w:rPr>
        <w:t>Users can register with Full Name, Email, Phone, and Password. Passwords must be hashed using BCrypt. Authenticated users receive a signed JWT token containing claims (User ID, Email, Role).</w:t>
      </w:r>
    </w:p>
    <w:p>
      <w:pPr>
        <w:pStyle w:val="ListBullet"/>
        <w:spacing w:before="0" w:after="60" w:line="276" w:lineRule="auto"/>
      </w:pPr>
      <w:r>
        <w:rPr>
          <w:rFonts w:ascii="Times New Roman" w:hAnsi="Times New Roman"/>
          <w:b/>
          <w:color w:val="000000"/>
          <w:sz w:val="22"/>
        </w:rPr>
        <w:t xml:space="preserve">FR-2: Catalog Management: </w:t>
      </w:r>
      <w:r>
        <w:rPr>
          <w:rFonts w:ascii="Times New Roman" w:hAnsi="Times New Roman"/>
          <w:color w:val="000000"/>
          <w:sz w:val="22"/>
        </w:rPr>
        <w:t>Administrators can perform full CRUD operations on Books (Title, Author, ISBN, Total Copies, Available Copies, Published Year), Newspapers, and Magazines.</w:t>
      </w:r>
    </w:p>
    <w:p>
      <w:pPr>
        <w:pStyle w:val="ListBullet"/>
        <w:spacing w:before="0" w:after="60" w:line="276" w:lineRule="auto"/>
      </w:pPr>
      <w:r>
        <w:rPr>
          <w:rFonts w:ascii="Times New Roman" w:hAnsi="Times New Roman"/>
          <w:b/>
          <w:color w:val="000000"/>
          <w:sz w:val="22"/>
        </w:rPr>
        <w:t xml:space="preserve">FR-3: User Account Management: </w:t>
      </w:r>
      <w:r>
        <w:rPr>
          <w:rFonts w:ascii="Times New Roman" w:hAnsi="Times New Roman"/>
          <w:color w:val="000000"/>
          <w:sz w:val="22"/>
        </w:rPr>
        <w:t>Administrators can view all registered users, create new user accounts with specific roles (Admin/User), update user details, and delete user profiles.</w:t>
      </w:r>
    </w:p>
    <w:p>
      <w:pPr>
        <w:pStyle w:val="ListBullet"/>
        <w:spacing w:before="0" w:after="60" w:line="276" w:lineRule="auto"/>
      </w:pPr>
      <w:r>
        <w:rPr>
          <w:rFonts w:ascii="Times New Roman" w:hAnsi="Times New Roman"/>
          <w:b/>
          <w:color w:val="000000"/>
          <w:sz w:val="22"/>
        </w:rPr>
        <w:t xml:space="preserve">FR-4: Circulation Management (Borrowing): </w:t>
      </w:r>
      <w:r>
        <w:rPr>
          <w:rFonts w:ascii="Times New Roman" w:hAnsi="Times New Roman"/>
          <w:color w:val="000000"/>
          <w:sz w:val="22"/>
        </w:rPr>
        <w:t>Users can browse available catalog items. Borrowing a book automatically checks available copies, decrements stock by 1, and creates a Transaction with a 7-day Due Date.</w:t>
      </w:r>
    </w:p>
    <w:p>
      <w:pPr>
        <w:pStyle w:val="ListBullet"/>
        <w:spacing w:before="0" w:after="60" w:line="276" w:lineRule="auto"/>
      </w:pPr>
      <w:r>
        <w:rPr>
          <w:rFonts w:ascii="Times New Roman" w:hAnsi="Times New Roman"/>
          <w:b/>
          <w:color w:val="000000"/>
          <w:sz w:val="22"/>
        </w:rPr>
        <w:t xml:space="preserve">FR-5: Return Processing: </w:t>
      </w:r>
      <w:r>
        <w:rPr>
          <w:rFonts w:ascii="Times New Roman" w:hAnsi="Times New Roman"/>
          <w:color w:val="000000"/>
          <w:sz w:val="22"/>
        </w:rPr>
        <w:t>Both Users and Administrators can process book returns. Returning a book updates transaction status to 'Returned', records the Return Date, and increments available copies by 1.</w:t>
      </w:r>
    </w:p>
    <w:p>
      <w:pPr>
        <w:pStyle w:val="ListBullet"/>
        <w:spacing w:before="0" w:after="60" w:line="276" w:lineRule="auto"/>
      </w:pPr>
      <w:r>
        <w:rPr>
          <w:rFonts w:ascii="Times New Roman" w:hAnsi="Times New Roman"/>
          <w:b/>
          <w:color w:val="000000"/>
          <w:sz w:val="22"/>
        </w:rPr>
        <w:t xml:space="preserve">FR-6: Transaction Auditing: </w:t>
      </w:r>
      <w:r>
        <w:rPr>
          <w:rFonts w:ascii="Times New Roman" w:hAnsi="Times New Roman"/>
          <w:color w:val="000000"/>
          <w:sz w:val="22"/>
        </w:rPr>
        <w:t>Users can view their personal borrowing history with real-time overdue status flags. Administrators can view all system transactions.</w:t>
      </w:r>
    </w:p>
    <w:p>
      <w:pPr>
        <w:keepNext/>
        <w:spacing w:before="240" w:after="80"/>
      </w:pPr>
      <w:r>
        <w:rPr>
          <w:rFonts w:ascii="Times New Roman" w:hAnsi="Times New Roman"/>
          <w:b/>
          <w:color w:val="000000"/>
          <w:sz w:val="24"/>
        </w:rPr>
        <w:t>3.2 Non-Functional Requirements</w:t>
      </w:r>
    </w:p>
    <w:p>
      <w:pPr>
        <w:pStyle w:val="ListBullet"/>
        <w:spacing w:before="0" w:after="60" w:line="276" w:lineRule="auto"/>
      </w:pPr>
      <w:r>
        <w:rPr>
          <w:rFonts w:ascii="Times New Roman" w:hAnsi="Times New Roman"/>
          <w:b/>
          <w:color w:val="000000"/>
          <w:sz w:val="22"/>
        </w:rPr>
        <w:t xml:space="preserve">NFR-1: Performance: </w:t>
      </w:r>
      <w:r>
        <w:rPr>
          <w:rFonts w:ascii="Times New Roman" w:hAnsi="Times New Roman"/>
          <w:color w:val="000000"/>
          <w:sz w:val="22"/>
        </w:rPr>
        <w:t>All REST API endpoints complete execution in under 50ms under normal load.</w:t>
      </w:r>
    </w:p>
    <w:p>
      <w:pPr>
        <w:pStyle w:val="ListBullet"/>
        <w:spacing w:before="0" w:after="60" w:line="276" w:lineRule="auto"/>
      </w:pPr>
      <w:r>
        <w:rPr>
          <w:rFonts w:ascii="Times New Roman" w:hAnsi="Times New Roman"/>
          <w:b/>
          <w:color w:val="000000"/>
          <w:sz w:val="22"/>
        </w:rPr>
        <w:t xml:space="preserve">NFR-2: Security: </w:t>
      </w:r>
      <w:r>
        <w:rPr>
          <w:rFonts w:ascii="Times New Roman" w:hAnsi="Times New Roman"/>
          <w:color w:val="000000"/>
          <w:sz w:val="22"/>
        </w:rPr>
        <w:t>Passwords stored as BCrypt hashes; JWT secret key configured securely; endpoints protected by 'AdminOnly' and 'UserOnly' authorization policies.</w:t>
      </w:r>
    </w:p>
    <w:p>
      <w:pPr>
        <w:pStyle w:val="ListBullet"/>
        <w:spacing w:before="0" w:after="60" w:line="276" w:lineRule="auto"/>
      </w:pPr>
      <w:r>
        <w:rPr>
          <w:rFonts w:ascii="Times New Roman" w:hAnsi="Times New Roman"/>
          <w:b/>
          <w:color w:val="000000"/>
          <w:sz w:val="22"/>
        </w:rPr>
        <w:t xml:space="preserve">NFR-3: Reliability &amp; Data Integrity: </w:t>
      </w:r>
      <w:r>
        <w:rPr>
          <w:rFonts w:ascii="Times New Roman" w:hAnsi="Times New Roman"/>
          <w:color w:val="000000"/>
          <w:sz w:val="22"/>
        </w:rPr>
        <w:t>Database transaction consistency enforced via EF Core and SQLite ACID compliance.</w:t>
      </w:r>
    </w:p>
    <w:p>
      <w:pPr>
        <w:pStyle w:val="ListBullet"/>
        <w:spacing w:before="0" w:after="60" w:line="276" w:lineRule="auto"/>
      </w:pPr>
      <w:r>
        <w:rPr>
          <w:rFonts w:ascii="Times New Roman" w:hAnsi="Times New Roman"/>
          <w:b/>
          <w:color w:val="000000"/>
          <w:sz w:val="22"/>
        </w:rPr>
        <w:t xml:space="preserve">NFR-4: Usability: </w:t>
      </w:r>
      <w:r>
        <w:rPr>
          <w:rFonts w:ascii="Times New Roman" w:hAnsi="Times New Roman"/>
          <w:color w:val="000000"/>
          <w:sz w:val="22"/>
        </w:rPr>
        <w:t>Modern, clean UI layout with real-time feedback modals and mobile-responsive layout.</w:t>
      </w:r>
    </w:p>
    <w:p>
      <w:pPr>
        <w:keepNext/>
        <w:spacing w:before="240" w:after="80"/>
      </w:pPr>
      <w:r>
        <w:rPr>
          <w:rFonts w:ascii="Times New Roman" w:hAnsi="Times New Roman"/>
          <w:b/>
          <w:color w:val="000000"/>
          <w:sz w:val="24"/>
        </w:rPr>
        <w:t>3.3 Hardware &amp; Software Specifications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592"/>
          </w:tcPr>
          <w:p>
            <w:pPr>
              <w:jc w:val="left"/>
            </w:pPr>
            <w:r>
              <w:rPr>
                <w:rFonts w:ascii="Times New Roman" w:hAnsi="Times New Roman"/>
                <w:b/>
                <w:color w:val="000000"/>
                <w:sz w:val="20"/>
              </w:rPr>
              <w:t>Component</w:t>
            </w:r>
          </w:p>
        </w:tc>
        <w:tc>
          <w:tcPr>
            <w:tcW w:type="dxa" w:w="3168"/>
          </w:tcPr>
          <w:p>
            <w:pPr>
              <w:jc w:val="left"/>
            </w:pPr>
            <w:r>
              <w:rPr>
                <w:rFonts w:ascii="Times New Roman" w:hAnsi="Times New Roman"/>
                <w:b/>
                <w:color w:val="000000"/>
                <w:sz w:val="20"/>
              </w:rPr>
              <w:t>Minimum Requirement</w:t>
            </w:r>
          </w:p>
        </w:tc>
        <w:tc>
          <w:tcPr>
            <w:tcW w:type="dxa" w:w="3600"/>
          </w:tcPr>
          <w:p>
            <w:pPr>
              <w:jc w:val="left"/>
            </w:pPr>
            <w:r>
              <w:rPr>
                <w:rFonts w:ascii="Times New Roman" w:hAnsi="Times New Roman"/>
                <w:b/>
                <w:color w:val="000000"/>
                <w:sz w:val="20"/>
              </w:rPr>
              <w:t>Recommended / Actual Environment</w:t>
            </w:r>
          </w:p>
        </w:tc>
      </w:tr>
      <w:tr>
        <w:tc>
          <w:tcPr>
            <w:tcW w:type="dxa" w:w="2592"/>
          </w:tcPr>
          <w:p>
            <w:r>
              <w:rPr>
                <w:rFonts w:ascii="Times New Roman" w:hAnsi="Times New Roman"/>
                <w:color w:val="000000"/>
                <w:sz w:val="20"/>
              </w:rPr>
              <w:t>Processor</w:t>
            </w:r>
          </w:p>
        </w:tc>
        <w:tc>
          <w:tcPr>
            <w:tcW w:type="dxa" w:w="3168"/>
          </w:tcPr>
          <w:p>
            <w:r>
              <w:rPr>
                <w:rFonts w:ascii="Times New Roman" w:hAnsi="Times New Roman"/>
                <w:color w:val="000000"/>
                <w:sz w:val="20"/>
              </w:rPr>
              <w:t>Dual-Core 2.0 GHz CPU</w:t>
            </w:r>
          </w:p>
        </w:tc>
        <w:tc>
          <w:tcPr>
            <w:tcW w:type="dxa" w:w="3600"/>
          </w:tcPr>
          <w:p>
            <w:r>
              <w:rPr>
                <w:rFonts w:ascii="Times New Roman" w:hAnsi="Times New Roman"/>
                <w:color w:val="000000"/>
                <w:sz w:val="20"/>
              </w:rPr>
              <w:t>Intel Core i5 / AMD Ryzen 5 or higher</w:t>
            </w:r>
          </w:p>
        </w:tc>
      </w:tr>
      <w:tr>
        <w:tc>
          <w:tcPr>
            <w:tcW w:type="dxa" w:w="2592"/>
          </w:tcPr>
          <w:p>
            <w:r>
              <w:rPr>
                <w:rFonts w:ascii="Times New Roman" w:hAnsi="Times New Roman"/>
                <w:color w:val="000000"/>
                <w:sz w:val="20"/>
              </w:rPr>
              <w:t>System Memory (RAM)</w:t>
            </w:r>
          </w:p>
        </w:tc>
        <w:tc>
          <w:tcPr>
            <w:tcW w:type="dxa" w:w="3168"/>
          </w:tcPr>
          <w:p>
            <w:r>
              <w:rPr>
                <w:rFonts w:ascii="Times New Roman" w:hAnsi="Times New Roman"/>
                <w:color w:val="000000"/>
                <w:sz w:val="20"/>
              </w:rPr>
              <w:t>2 GB RAM</w:t>
            </w:r>
          </w:p>
        </w:tc>
        <w:tc>
          <w:tcPr>
            <w:tcW w:type="dxa" w:w="3600"/>
          </w:tcPr>
          <w:p>
            <w:r>
              <w:rPr>
                <w:rFonts w:ascii="Times New Roman" w:hAnsi="Times New Roman"/>
                <w:color w:val="000000"/>
                <w:sz w:val="20"/>
              </w:rPr>
              <w:t>8 GB RAM or higher</w:t>
            </w:r>
          </w:p>
        </w:tc>
      </w:tr>
      <w:tr>
        <w:tc>
          <w:tcPr>
            <w:tcW w:type="dxa" w:w="2592"/>
          </w:tcPr>
          <w:p>
            <w:r>
              <w:rPr>
                <w:rFonts w:ascii="Times New Roman" w:hAnsi="Times New Roman"/>
                <w:color w:val="000000"/>
                <w:sz w:val="20"/>
              </w:rPr>
              <w:t>Storage Space</w:t>
            </w:r>
          </w:p>
        </w:tc>
        <w:tc>
          <w:tcPr>
            <w:tcW w:type="dxa" w:w="3168"/>
          </w:tcPr>
          <w:p>
            <w:r>
              <w:rPr>
                <w:rFonts w:ascii="Times New Roman" w:hAnsi="Times New Roman"/>
                <w:color w:val="000000"/>
                <w:sz w:val="20"/>
              </w:rPr>
              <w:t>500 MB Free Disk Space</w:t>
            </w:r>
          </w:p>
        </w:tc>
        <w:tc>
          <w:tcPr>
            <w:tcW w:type="dxa" w:w="3600"/>
          </w:tcPr>
          <w:p>
            <w:r>
              <w:rPr>
                <w:rFonts w:ascii="Times New Roman" w:hAnsi="Times New Roman"/>
                <w:color w:val="000000"/>
                <w:sz w:val="20"/>
              </w:rPr>
              <w:t>Solid State Drive (SSD) with 2 GB free</w:t>
            </w:r>
          </w:p>
        </w:tc>
      </w:tr>
      <w:tr>
        <w:tc>
          <w:tcPr>
            <w:tcW w:type="dxa" w:w="2592"/>
          </w:tcPr>
          <w:p>
            <w:r>
              <w:rPr>
                <w:rFonts w:ascii="Times New Roman" w:hAnsi="Times New Roman"/>
                <w:color w:val="000000"/>
                <w:sz w:val="20"/>
              </w:rPr>
              <w:t>Operating System</w:t>
            </w:r>
          </w:p>
        </w:tc>
        <w:tc>
          <w:tcPr>
            <w:tcW w:type="dxa" w:w="3168"/>
          </w:tcPr>
          <w:p>
            <w:r>
              <w:rPr>
                <w:rFonts w:ascii="Times New Roman" w:hAnsi="Times New Roman"/>
                <w:color w:val="000000"/>
                <w:sz w:val="20"/>
              </w:rPr>
              <w:t>Windows 10/11, Linux, or macOS</w:t>
            </w:r>
          </w:p>
        </w:tc>
        <w:tc>
          <w:tcPr>
            <w:tcW w:type="dxa" w:w="3600"/>
          </w:tcPr>
          <w:p>
            <w:r>
              <w:rPr>
                <w:rFonts w:ascii="Times New Roman" w:hAnsi="Times New Roman"/>
                <w:color w:val="000000"/>
                <w:sz w:val="20"/>
              </w:rPr>
              <w:t>Windows 11 64-bit</w:t>
            </w:r>
          </w:p>
        </w:tc>
      </w:tr>
      <w:tr>
        <w:tc>
          <w:tcPr>
            <w:tcW w:type="dxa" w:w="2592"/>
          </w:tcPr>
          <w:p>
            <w:r>
              <w:rPr>
                <w:rFonts w:ascii="Times New Roman" w:hAnsi="Times New Roman"/>
                <w:color w:val="000000"/>
                <w:sz w:val="20"/>
              </w:rPr>
              <w:t>Runtime Framework</w:t>
            </w:r>
          </w:p>
        </w:tc>
        <w:tc>
          <w:tcPr>
            <w:tcW w:type="dxa" w:w="3168"/>
          </w:tcPr>
          <w:p>
            <w:r>
              <w:rPr>
                <w:rFonts w:ascii="Times New Roman" w:hAnsi="Times New Roman"/>
                <w:color w:val="000000"/>
                <w:sz w:val="20"/>
              </w:rPr>
              <w:t>.NET Core / .NET Runtime</w:t>
            </w:r>
          </w:p>
        </w:tc>
        <w:tc>
          <w:tcPr>
            <w:tcW w:type="dxa" w:w="3600"/>
          </w:tcPr>
          <w:p>
            <w:r>
              <w:rPr>
                <w:rFonts w:ascii="Times New Roman" w:hAnsi="Times New Roman"/>
                <w:color w:val="000000"/>
                <w:sz w:val="20"/>
              </w:rPr>
              <w:t>.NET 8.0 SDK / ASP.NET Core Runtime</w:t>
            </w:r>
          </w:p>
        </w:tc>
      </w:tr>
      <w:tr>
        <w:tc>
          <w:tcPr>
            <w:tcW w:type="dxa" w:w="2592"/>
          </w:tcPr>
          <w:p>
            <w:r>
              <w:rPr>
                <w:rFonts w:ascii="Times New Roman" w:hAnsi="Times New Roman"/>
                <w:color w:val="000000"/>
                <w:sz w:val="20"/>
              </w:rPr>
              <w:t>Database Engine</w:t>
            </w:r>
          </w:p>
        </w:tc>
        <w:tc>
          <w:tcPr>
            <w:tcW w:type="dxa" w:w="3168"/>
          </w:tcPr>
          <w:p>
            <w:r>
              <w:rPr>
                <w:rFonts w:ascii="Times New Roman" w:hAnsi="Times New Roman"/>
                <w:color w:val="000000"/>
                <w:sz w:val="20"/>
              </w:rPr>
              <w:t>SQLite 3.x</w:t>
            </w:r>
          </w:p>
        </w:tc>
        <w:tc>
          <w:tcPr>
            <w:tcW w:type="dxa" w:w="3600"/>
          </w:tcPr>
          <w:p>
            <w:r>
              <w:rPr>
                <w:rFonts w:ascii="Times New Roman" w:hAnsi="Times New Roman"/>
                <w:color w:val="000000"/>
                <w:sz w:val="20"/>
              </w:rPr>
              <w:t>SQLite Database (`library.db`) via EF Core 8.0</w:t>
            </w:r>
          </w:p>
        </w:tc>
      </w:tr>
      <w:tr>
        <w:tc>
          <w:tcPr>
            <w:tcW w:type="dxa" w:w="2592"/>
          </w:tcPr>
          <w:p>
            <w:r>
              <w:rPr>
                <w:rFonts w:ascii="Times New Roman" w:hAnsi="Times New Roman"/>
                <w:color w:val="000000"/>
                <w:sz w:val="20"/>
              </w:rPr>
              <w:t>Client Web Browser</w:t>
            </w:r>
          </w:p>
        </w:tc>
        <w:tc>
          <w:tcPr>
            <w:tcW w:type="dxa" w:w="3168"/>
          </w:tcPr>
          <w:p>
            <w:r>
              <w:rPr>
                <w:rFonts w:ascii="Times New Roman" w:hAnsi="Times New Roman"/>
                <w:color w:val="000000"/>
                <w:sz w:val="20"/>
              </w:rPr>
              <w:t>HTML5 Compliant Browser</w:t>
            </w:r>
          </w:p>
        </w:tc>
        <w:tc>
          <w:tcPr>
            <w:tcW w:type="dxa" w:w="3600"/>
          </w:tcPr>
          <w:p>
            <w:r>
              <w:rPr>
                <w:rFonts w:ascii="Times New Roman" w:hAnsi="Times New Roman"/>
                <w:color w:val="000000"/>
                <w:sz w:val="20"/>
              </w:rPr>
              <w:t>Google Chrome, Mozilla Firefox, Microsoft Edge</w:t>
            </w:r>
          </w:p>
        </w:tc>
      </w:tr>
    </w:tbl>
    <w:p>
      <w:pPr>
        <w:spacing w:after="120"/>
      </w:pPr>
    </w:p>
    <w:p>
      <w:pPr>
        <w:keepNext/>
        <w:spacing w:before="360" w:after="120"/>
      </w:pPr>
      <w:r>
        <w:rPr>
          <w:rFonts w:ascii="Times New Roman" w:hAnsi="Times New Roman"/>
          <w:b/>
          <w:color w:val="000000"/>
          <w:sz w:val="28"/>
        </w:rPr>
        <w:t>CHAPTER 4: SYSTEM DESIGN &amp; ARCHITECTURE</w:t>
      </w:r>
    </w:p>
    <w:p>
      <w:pPr>
        <w:keepNext/>
        <w:spacing w:before="240" w:after="80"/>
      </w:pPr>
      <w:r>
        <w:rPr>
          <w:rFonts w:ascii="Times New Roman" w:hAnsi="Times New Roman"/>
          <w:b/>
          <w:color w:val="000000"/>
          <w:sz w:val="24"/>
        </w:rPr>
        <w:t>4.1 3-Tier Layered Architecture</w:t>
      </w:r>
    </w:p>
    <w:p>
      <w:pPr>
        <w:spacing w:before="0" w:after="120" w:line="276" w:lineRule="auto"/>
      </w:pPr>
      <w:r>
        <w:rPr>
          <w:rFonts w:ascii="Times New Roman" w:hAnsi="Times New Roman"/>
          <w:color w:val="000000"/>
          <w:sz w:val="22"/>
        </w:rPr>
        <w:t>The LMS is designed following the classic 3-Tier Layered Architectural Pattern, ensuring strict separation of concerns, high maintainability, and clean dependency injection:</w:t>
      </w:r>
    </w:p>
    <w:p>
      <w:pPr>
        <w:pStyle w:val="ListBullet"/>
        <w:spacing w:before="0" w:after="60" w:line="276" w:lineRule="auto"/>
      </w:pPr>
      <w:r>
        <w:rPr>
          <w:rFonts w:ascii="Times New Roman" w:hAnsi="Times New Roman"/>
          <w:b/>
          <w:color w:val="000000"/>
          <w:sz w:val="22"/>
        </w:rPr>
        <w:t xml:space="preserve">1. Presentation Layer (Frontend): </w:t>
      </w:r>
      <w:r>
        <w:rPr>
          <w:rFonts w:ascii="Times New Roman" w:hAnsi="Times New Roman"/>
          <w:color w:val="000000"/>
          <w:sz w:val="22"/>
        </w:rPr>
        <w:t>Single-Page Application (SPA) consuming RESTful JSON APIs via asynchronous JavaScript (`fetch` API). Contains separate views for Authentication, Admin Portal, and Student Portal.</w:t>
      </w:r>
    </w:p>
    <w:p>
      <w:pPr>
        <w:pStyle w:val="ListBullet"/>
        <w:spacing w:before="0" w:after="60" w:line="276" w:lineRule="auto"/>
      </w:pPr>
      <w:r>
        <w:rPr>
          <w:rFonts w:ascii="Times New Roman" w:hAnsi="Times New Roman"/>
          <w:b/>
          <w:color w:val="000000"/>
          <w:sz w:val="22"/>
        </w:rPr>
        <w:t xml:space="preserve">2. Application &amp; Business Logic Layer: </w:t>
      </w:r>
      <w:r>
        <w:rPr>
          <w:rFonts w:ascii="Times New Roman" w:hAnsi="Times New Roman"/>
          <w:color w:val="000000"/>
          <w:sz w:val="22"/>
        </w:rPr>
        <w:t>ASP.NET Core Controllers (`AdminController`, `UserController`, `AuthController`) and Business Logic Services (`LibraryService`) handling business rules, validation, and JWT claim policy enforcement.</w:t>
      </w:r>
    </w:p>
    <w:p>
      <w:pPr>
        <w:pStyle w:val="ListBullet"/>
        <w:spacing w:before="0" w:after="60" w:line="276" w:lineRule="auto"/>
      </w:pPr>
      <w:r>
        <w:rPr>
          <w:rFonts w:ascii="Times New Roman" w:hAnsi="Times New Roman"/>
          <w:b/>
          <w:color w:val="000000"/>
          <w:sz w:val="22"/>
        </w:rPr>
        <w:t xml:space="preserve">3. Data Access &amp; Storage Layer: </w:t>
      </w:r>
      <w:r>
        <w:rPr>
          <w:rFonts w:ascii="Times New Roman" w:hAnsi="Times New Roman"/>
          <w:color w:val="000000"/>
          <w:sz w:val="22"/>
        </w:rPr>
        <w:t>Entity Framework Core `LibraryDbContext` interacting with SQLite database using repository interfaces (`IBookRepository`, `IUserRepository`, `ITransactionRepository`).</w:t>
      </w:r>
    </w:p>
    <w:p>
      <w:pPr>
        <w:keepNext/>
        <w:spacing w:before="240" w:after="80"/>
      </w:pPr>
      <w:r>
        <w:rPr>
          <w:rFonts w:ascii="Times New Roman" w:hAnsi="Times New Roman"/>
          <w:b/>
          <w:color w:val="000000"/>
          <w:sz w:val="24"/>
        </w:rPr>
        <w:t>4.2 Database Schema &amp; Relational Model</w:t>
      </w:r>
    </w:p>
    <w:p>
      <w:pPr>
        <w:spacing w:before="0" w:after="120" w:line="276" w:lineRule="auto"/>
      </w:pPr>
      <w:r>
        <w:rPr>
          <w:rFonts w:ascii="Times New Roman" w:hAnsi="Times New Roman"/>
          <w:color w:val="000000"/>
          <w:sz w:val="22"/>
        </w:rPr>
        <w:t>The underlying database schema consists of five primary tables configured via EF Core Code-First Fluent API with explicit keys, constraints, and relationships:</w:t>
      </w:r>
    </w:p>
    <w:p>
      <w:pPr>
        <w:keepNext/>
        <w:spacing w:before="160" w:after="40"/>
      </w:pPr>
      <w:r>
        <w:rPr>
          <w:rFonts w:ascii="Times New Roman" w:hAnsi="Times New Roman"/>
          <w:b/>
          <w:i/>
          <w:color w:val="000000"/>
          <w:sz w:val="22"/>
        </w:rPr>
        <w:t>Table 1: Users Entity (`Users`)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016"/>
          </w:tcPr>
          <w:p>
            <w:pPr>
              <w:jc w:val="left"/>
            </w:pPr>
            <w:r>
              <w:rPr>
                <w:rFonts w:ascii="Times New Roman" w:hAnsi="Times New Roman"/>
                <w:b/>
                <w:color w:val="000000"/>
                <w:sz w:val="20"/>
              </w:rPr>
              <w:t>Column Name</w:t>
            </w:r>
          </w:p>
        </w:tc>
        <w:tc>
          <w:tcPr>
            <w:tcW w:type="dxa" w:w="1872"/>
          </w:tcPr>
          <w:p>
            <w:pPr>
              <w:jc w:val="left"/>
            </w:pPr>
            <w:r>
              <w:rPr>
                <w:rFonts w:ascii="Times New Roman" w:hAnsi="Times New Roman"/>
                <w:b/>
                <w:color w:val="000000"/>
                <w:sz w:val="20"/>
              </w:rPr>
              <w:t>Data Type</w:t>
            </w:r>
          </w:p>
        </w:tc>
        <w:tc>
          <w:tcPr>
            <w:tcW w:type="dxa" w:w="2592"/>
          </w:tcPr>
          <w:p>
            <w:pPr>
              <w:jc w:val="left"/>
            </w:pPr>
            <w:r>
              <w:rPr>
                <w:rFonts w:ascii="Times New Roman" w:hAnsi="Times New Roman"/>
                <w:b/>
                <w:color w:val="000000"/>
                <w:sz w:val="20"/>
              </w:rPr>
              <w:t>Constraints / Key</w:t>
            </w:r>
          </w:p>
        </w:tc>
        <w:tc>
          <w:tcPr>
            <w:tcW w:type="dxa" w:w="2880"/>
          </w:tcPr>
          <w:p>
            <w:pPr>
              <w:jc w:val="left"/>
            </w:pPr>
            <w:r>
              <w:rPr>
                <w:rFonts w:ascii="Times New Roman" w:hAnsi="Times New Roman"/>
                <w:b/>
                <w:color w:val="000000"/>
                <w:sz w:val="20"/>
              </w:rPr>
              <w:t>Description</w:t>
            </w:r>
          </w:p>
        </w:tc>
      </w:tr>
      <w:tr>
        <w:tc>
          <w:tcPr>
            <w:tcW w:type="dxa" w:w="2016"/>
          </w:tcPr>
          <w:p>
            <w:r>
              <w:rPr>
                <w:rFonts w:ascii="Times New Roman" w:hAnsi="Times New Roman"/>
                <w:color w:val="000000"/>
                <w:sz w:val="20"/>
              </w:rPr>
              <w:t>Id</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PK, Auto-Increment</w:t>
            </w:r>
          </w:p>
        </w:tc>
        <w:tc>
          <w:tcPr>
            <w:tcW w:type="dxa" w:w="2880"/>
          </w:tcPr>
          <w:p>
            <w:r>
              <w:rPr>
                <w:rFonts w:ascii="Times New Roman" w:hAnsi="Times New Roman"/>
                <w:color w:val="000000"/>
                <w:sz w:val="20"/>
              </w:rPr>
              <w:t>Unique User Identifier</w:t>
            </w:r>
          </w:p>
        </w:tc>
      </w:tr>
      <w:tr>
        <w:tc>
          <w:tcPr>
            <w:tcW w:type="dxa" w:w="2016"/>
          </w:tcPr>
          <w:p>
            <w:r>
              <w:rPr>
                <w:rFonts w:ascii="Times New Roman" w:hAnsi="Times New Roman"/>
                <w:color w:val="000000"/>
                <w:sz w:val="20"/>
              </w:rPr>
              <w:t>FullName</w:t>
            </w:r>
          </w:p>
        </w:tc>
        <w:tc>
          <w:tcPr>
            <w:tcW w:type="dxa" w:w="1872"/>
          </w:tcPr>
          <w:p>
            <w:r>
              <w:rPr>
                <w:rFonts w:ascii="Times New Roman" w:hAnsi="Times New Roman"/>
                <w:color w:val="000000"/>
                <w:sz w:val="20"/>
              </w:rPr>
              <w:t>TEXT (100)</w:t>
            </w:r>
          </w:p>
        </w:tc>
        <w:tc>
          <w:tcPr>
            <w:tcW w:type="dxa" w:w="2592"/>
          </w:tcPr>
          <w:p>
            <w:r>
              <w:rPr>
                <w:rFonts w:ascii="Times New Roman" w:hAnsi="Times New Roman"/>
                <w:color w:val="000000"/>
                <w:sz w:val="20"/>
              </w:rPr>
              <w:t>NOT NULL</w:t>
            </w:r>
          </w:p>
        </w:tc>
        <w:tc>
          <w:tcPr>
            <w:tcW w:type="dxa" w:w="2880"/>
          </w:tcPr>
          <w:p>
            <w:r>
              <w:rPr>
                <w:rFonts w:ascii="Times New Roman" w:hAnsi="Times New Roman"/>
                <w:color w:val="000000"/>
                <w:sz w:val="20"/>
              </w:rPr>
              <w:t>Full Name of the User / Curator</w:t>
            </w:r>
          </w:p>
        </w:tc>
      </w:tr>
      <w:tr>
        <w:tc>
          <w:tcPr>
            <w:tcW w:type="dxa" w:w="2016"/>
          </w:tcPr>
          <w:p>
            <w:r>
              <w:rPr>
                <w:rFonts w:ascii="Times New Roman" w:hAnsi="Times New Roman"/>
                <w:color w:val="000000"/>
                <w:sz w:val="20"/>
              </w:rPr>
              <w:t>Email</w:t>
            </w:r>
          </w:p>
        </w:tc>
        <w:tc>
          <w:tcPr>
            <w:tcW w:type="dxa" w:w="1872"/>
          </w:tcPr>
          <w:p>
            <w:r>
              <w:rPr>
                <w:rFonts w:ascii="Times New Roman" w:hAnsi="Times New Roman"/>
                <w:color w:val="000000"/>
                <w:sz w:val="20"/>
              </w:rPr>
              <w:t>TEXT (255)</w:t>
            </w:r>
          </w:p>
        </w:tc>
        <w:tc>
          <w:tcPr>
            <w:tcW w:type="dxa" w:w="2592"/>
          </w:tcPr>
          <w:p>
            <w:r>
              <w:rPr>
                <w:rFonts w:ascii="Times New Roman" w:hAnsi="Times New Roman"/>
                <w:color w:val="000000"/>
                <w:sz w:val="20"/>
              </w:rPr>
              <w:t>NOT NULL, UNIQUE Index</w:t>
            </w:r>
          </w:p>
        </w:tc>
        <w:tc>
          <w:tcPr>
            <w:tcW w:type="dxa" w:w="2880"/>
          </w:tcPr>
          <w:p>
            <w:r>
              <w:rPr>
                <w:rFonts w:ascii="Times New Roman" w:hAnsi="Times New Roman"/>
                <w:color w:val="000000"/>
                <w:sz w:val="20"/>
              </w:rPr>
              <w:t>User login email address</w:t>
            </w:r>
          </w:p>
        </w:tc>
      </w:tr>
      <w:tr>
        <w:tc>
          <w:tcPr>
            <w:tcW w:type="dxa" w:w="2016"/>
          </w:tcPr>
          <w:p>
            <w:r>
              <w:rPr>
                <w:rFonts w:ascii="Times New Roman" w:hAnsi="Times New Roman"/>
                <w:color w:val="000000"/>
                <w:sz w:val="20"/>
              </w:rPr>
              <w:t>Phone</w:t>
            </w:r>
          </w:p>
        </w:tc>
        <w:tc>
          <w:tcPr>
            <w:tcW w:type="dxa" w:w="1872"/>
          </w:tcPr>
          <w:p>
            <w:r>
              <w:rPr>
                <w:rFonts w:ascii="Times New Roman" w:hAnsi="Times New Roman"/>
                <w:color w:val="000000"/>
                <w:sz w:val="20"/>
              </w:rPr>
              <w:t>TEXT (20)</w:t>
            </w:r>
          </w:p>
        </w:tc>
        <w:tc>
          <w:tcPr>
            <w:tcW w:type="dxa" w:w="2592"/>
          </w:tcPr>
          <w:p>
            <w:r>
              <w:rPr>
                <w:rFonts w:ascii="Times New Roman" w:hAnsi="Times New Roman"/>
                <w:color w:val="000000"/>
                <w:sz w:val="20"/>
              </w:rPr>
              <w:t>NULLABLE</w:t>
            </w:r>
          </w:p>
        </w:tc>
        <w:tc>
          <w:tcPr>
            <w:tcW w:type="dxa" w:w="2880"/>
          </w:tcPr>
          <w:p>
            <w:r>
              <w:rPr>
                <w:rFonts w:ascii="Times New Roman" w:hAnsi="Times New Roman"/>
                <w:color w:val="000000"/>
                <w:sz w:val="20"/>
              </w:rPr>
              <w:t>Contact phone number</w:t>
            </w:r>
          </w:p>
        </w:tc>
      </w:tr>
      <w:tr>
        <w:tc>
          <w:tcPr>
            <w:tcW w:type="dxa" w:w="2016"/>
          </w:tcPr>
          <w:p>
            <w:r>
              <w:rPr>
                <w:rFonts w:ascii="Times New Roman" w:hAnsi="Times New Roman"/>
                <w:color w:val="000000"/>
                <w:sz w:val="20"/>
              </w:rPr>
              <w:t>PasswordHash</w:t>
            </w:r>
          </w:p>
        </w:tc>
        <w:tc>
          <w:tcPr>
            <w:tcW w:type="dxa" w:w="1872"/>
          </w:tcPr>
          <w:p>
            <w:r>
              <w:rPr>
                <w:rFonts w:ascii="Times New Roman" w:hAnsi="Times New Roman"/>
                <w:color w:val="000000"/>
                <w:sz w:val="20"/>
              </w:rPr>
              <w:t>TEXT (255)</w:t>
            </w:r>
          </w:p>
        </w:tc>
        <w:tc>
          <w:tcPr>
            <w:tcW w:type="dxa" w:w="2592"/>
          </w:tcPr>
          <w:p>
            <w:r>
              <w:rPr>
                <w:rFonts w:ascii="Times New Roman" w:hAnsi="Times New Roman"/>
                <w:color w:val="000000"/>
                <w:sz w:val="20"/>
              </w:rPr>
              <w:t>NOT NULL</w:t>
            </w:r>
          </w:p>
        </w:tc>
        <w:tc>
          <w:tcPr>
            <w:tcW w:type="dxa" w:w="2880"/>
          </w:tcPr>
          <w:p>
            <w:r>
              <w:rPr>
                <w:rFonts w:ascii="Times New Roman" w:hAnsi="Times New Roman"/>
                <w:color w:val="000000"/>
                <w:sz w:val="20"/>
              </w:rPr>
              <w:t>BCrypt hashed password string</w:t>
            </w:r>
          </w:p>
        </w:tc>
      </w:tr>
      <w:tr>
        <w:tc>
          <w:tcPr>
            <w:tcW w:type="dxa" w:w="2016"/>
          </w:tcPr>
          <w:p>
            <w:r>
              <w:rPr>
                <w:rFonts w:ascii="Times New Roman" w:hAnsi="Times New Roman"/>
                <w:color w:val="000000"/>
                <w:sz w:val="20"/>
              </w:rPr>
              <w:t>Role</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NOT NULL (0=Admin, 1=User)</w:t>
            </w:r>
          </w:p>
        </w:tc>
        <w:tc>
          <w:tcPr>
            <w:tcW w:type="dxa" w:w="2880"/>
          </w:tcPr>
          <w:p>
            <w:r>
              <w:rPr>
                <w:rFonts w:ascii="Times New Roman" w:hAnsi="Times New Roman"/>
                <w:color w:val="000000"/>
                <w:sz w:val="20"/>
              </w:rPr>
              <w:t>User authorization role enum</w:t>
            </w:r>
          </w:p>
        </w:tc>
      </w:tr>
      <w:tr>
        <w:tc>
          <w:tcPr>
            <w:tcW w:type="dxa" w:w="2016"/>
          </w:tcPr>
          <w:p>
            <w:r>
              <w:rPr>
                <w:rFonts w:ascii="Times New Roman" w:hAnsi="Times New Roman"/>
                <w:color w:val="000000"/>
                <w:sz w:val="20"/>
              </w:rPr>
              <w:t>CreatedAt</w:t>
            </w:r>
          </w:p>
        </w:tc>
        <w:tc>
          <w:tcPr>
            <w:tcW w:type="dxa" w:w="1872"/>
          </w:tcPr>
          <w:p>
            <w:r>
              <w:rPr>
                <w:rFonts w:ascii="Times New Roman" w:hAnsi="Times New Roman"/>
                <w:color w:val="000000"/>
                <w:sz w:val="20"/>
              </w:rPr>
              <w:t>DATETIME</w:t>
            </w:r>
          </w:p>
        </w:tc>
        <w:tc>
          <w:tcPr>
            <w:tcW w:type="dxa" w:w="2592"/>
          </w:tcPr>
          <w:p>
            <w:r>
              <w:rPr>
                <w:rFonts w:ascii="Times New Roman" w:hAnsi="Times New Roman"/>
                <w:color w:val="000000"/>
                <w:sz w:val="20"/>
              </w:rPr>
              <w:t>DEFAULT CURRENT_TIMESTAMP</w:t>
            </w:r>
          </w:p>
        </w:tc>
        <w:tc>
          <w:tcPr>
            <w:tcW w:type="dxa" w:w="2880"/>
          </w:tcPr>
          <w:p>
            <w:r>
              <w:rPr>
                <w:rFonts w:ascii="Times New Roman" w:hAnsi="Times New Roman"/>
                <w:color w:val="000000"/>
                <w:sz w:val="20"/>
              </w:rPr>
              <w:t>Account creation timestamp</w:t>
            </w:r>
          </w:p>
        </w:tc>
      </w:tr>
    </w:tbl>
    <w:p>
      <w:pPr>
        <w:spacing w:after="120"/>
      </w:pPr>
    </w:p>
    <w:p>
      <w:pPr>
        <w:keepNext/>
        <w:spacing w:before="160" w:after="40"/>
      </w:pPr>
      <w:r>
        <w:rPr>
          <w:rFonts w:ascii="Times New Roman" w:hAnsi="Times New Roman"/>
          <w:b/>
          <w:i/>
          <w:color w:val="000000"/>
          <w:sz w:val="22"/>
        </w:rPr>
        <w:t>Table 2: Books Entity (`Books`)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016"/>
          </w:tcPr>
          <w:p>
            <w:pPr>
              <w:jc w:val="left"/>
            </w:pPr>
            <w:r>
              <w:rPr>
                <w:rFonts w:ascii="Times New Roman" w:hAnsi="Times New Roman"/>
                <w:b/>
                <w:color w:val="000000"/>
                <w:sz w:val="20"/>
              </w:rPr>
              <w:t>Column Name</w:t>
            </w:r>
          </w:p>
        </w:tc>
        <w:tc>
          <w:tcPr>
            <w:tcW w:type="dxa" w:w="1872"/>
          </w:tcPr>
          <w:p>
            <w:pPr>
              <w:jc w:val="left"/>
            </w:pPr>
            <w:r>
              <w:rPr>
                <w:rFonts w:ascii="Times New Roman" w:hAnsi="Times New Roman"/>
                <w:b/>
                <w:color w:val="000000"/>
                <w:sz w:val="20"/>
              </w:rPr>
              <w:t>Data Type</w:t>
            </w:r>
          </w:p>
        </w:tc>
        <w:tc>
          <w:tcPr>
            <w:tcW w:type="dxa" w:w="2592"/>
          </w:tcPr>
          <w:p>
            <w:pPr>
              <w:jc w:val="left"/>
            </w:pPr>
            <w:r>
              <w:rPr>
                <w:rFonts w:ascii="Times New Roman" w:hAnsi="Times New Roman"/>
                <w:b/>
                <w:color w:val="000000"/>
                <w:sz w:val="20"/>
              </w:rPr>
              <w:t>Constraints / Key</w:t>
            </w:r>
          </w:p>
        </w:tc>
        <w:tc>
          <w:tcPr>
            <w:tcW w:type="dxa" w:w="2880"/>
          </w:tcPr>
          <w:p>
            <w:pPr>
              <w:jc w:val="left"/>
            </w:pPr>
            <w:r>
              <w:rPr>
                <w:rFonts w:ascii="Times New Roman" w:hAnsi="Times New Roman"/>
                <w:b/>
                <w:color w:val="000000"/>
                <w:sz w:val="20"/>
              </w:rPr>
              <w:t>Description</w:t>
            </w:r>
          </w:p>
        </w:tc>
      </w:tr>
      <w:tr>
        <w:tc>
          <w:tcPr>
            <w:tcW w:type="dxa" w:w="2016"/>
          </w:tcPr>
          <w:p>
            <w:r>
              <w:rPr>
                <w:rFonts w:ascii="Times New Roman" w:hAnsi="Times New Roman"/>
                <w:color w:val="000000"/>
                <w:sz w:val="20"/>
              </w:rPr>
              <w:t>Id</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PK, Auto-Increment</w:t>
            </w:r>
          </w:p>
        </w:tc>
        <w:tc>
          <w:tcPr>
            <w:tcW w:type="dxa" w:w="2880"/>
          </w:tcPr>
          <w:p>
            <w:r>
              <w:rPr>
                <w:rFonts w:ascii="Times New Roman" w:hAnsi="Times New Roman"/>
                <w:color w:val="000000"/>
                <w:sz w:val="20"/>
              </w:rPr>
              <w:t>Unique Book Identifier</w:t>
            </w:r>
          </w:p>
        </w:tc>
      </w:tr>
      <w:tr>
        <w:tc>
          <w:tcPr>
            <w:tcW w:type="dxa" w:w="2016"/>
          </w:tcPr>
          <w:p>
            <w:r>
              <w:rPr>
                <w:rFonts w:ascii="Times New Roman" w:hAnsi="Times New Roman"/>
                <w:color w:val="000000"/>
                <w:sz w:val="20"/>
              </w:rPr>
              <w:t>Title</w:t>
            </w:r>
          </w:p>
        </w:tc>
        <w:tc>
          <w:tcPr>
            <w:tcW w:type="dxa" w:w="1872"/>
          </w:tcPr>
          <w:p>
            <w:r>
              <w:rPr>
                <w:rFonts w:ascii="Times New Roman" w:hAnsi="Times New Roman"/>
                <w:color w:val="000000"/>
                <w:sz w:val="20"/>
              </w:rPr>
              <w:t>TEXT (200)</w:t>
            </w:r>
          </w:p>
        </w:tc>
        <w:tc>
          <w:tcPr>
            <w:tcW w:type="dxa" w:w="2592"/>
          </w:tcPr>
          <w:p>
            <w:r>
              <w:rPr>
                <w:rFonts w:ascii="Times New Roman" w:hAnsi="Times New Roman"/>
                <w:color w:val="000000"/>
                <w:sz w:val="20"/>
              </w:rPr>
              <w:t>NOT NULL</w:t>
            </w:r>
          </w:p>
        </w:tc>
        <w:tc>
          <w:tcPr>
            <w:tcW w:type="dxa" w:w="2880"/>
          </w:tcPr>
          <w:p>
            <w:r>
              <w:rPr>
                <w:rFonts w:ascii="Times New Roman" w:hAnsi="Times New Roman"/>
                <w:color w:val="000000"/>
                <w:sz w:val="20"/>
              </w:rPr>
              <w:t>Title of the book</w:t>
            </w:r>
          </w:p>
        </w:tc>
      </w:tr>
      <w:tr>
        <w:tc>
          <w:tcPr>
            <w:tcW w:type="dxa" w:w="2016"/>
          </w:tcPr>
          <w:p>
            <w:r>
              <w:rPr>
                <w:rFonts w:ascii="Times New Roman" w:hAnsi="Times New Roman"/>
                <w:color w:val="000000"/>
                <w:sz w:val="20"/>
              </w:rPr>
              <w:t>Author</w:t>
            </w:r>
          </w:p>
        </w:tc>
        <w:tc>
          <w:tcPr>
            <w:tcW w:type="dxa" w:w="1872"/>
          </w:tcPr>
          <w:p>
            <w:r>
              <w:rPr>
                <w:rFonts w:ascii="Times New Roman" w:hAnsi="Times New Roman"/>
                <w:color w:val="000000"/>
                <w:sz w:val="20"/>
              </w:rPr>
              <w:t>TEXT (100)</w:t>
            </w:r>
          </w:p>
        </w:tc>
        <w:tc>
          <w:tcPr>
            <w:tcW w:type="dxa" w:w="2592"/>
          </w:tcPr>
          <w:p>
            <w:r>
              <w:rPr>
                <w:rFonts w:ascii="Times New Roman" w:hAnsi="Times New Roman"/>
                <w:color w:val="000000"/>
                <w:sz w:val="20"/>
              </w:rPr>
              <w:t>NOT NULL</w:t>
            </w:r>
          </w:p>
        </w:tc>
        <w:tc>
          <w:tcPr>
            <w:tcW w:type="dxa" w:w="2880"/>
          </w:tcPr>
          <w:p>
            <w:r>
              <w:rPr>
                <w:rFonts w:ascii="Times New Roman" w:hAnsi="Times New Roman"/>
                <w:color w:val="000000"/>
                <w:sz w:val="20"/>
              </w:rPr>
              <w:t>Author name</w:t>
            </w:r>
          </w:p>
        </w:tc>
      </w:tr>
      <w:tr>
        <w:tc>
          <w:tcPr>
            <w:tcW w:type="dxa" w:w="2016"/>
          </w:tcPr>
          <w:p>
            <w:r>
              <w:rPr>
                <w:rFonts w:ascii="Times New Roman" w:hAnsi="Times New Roman"/>
                <w:color w:val="000000"/>
                <w:sz w:val="20"/>
              </w:rPr>
              <w:t>ISBN</w:t>
            </w:r>
          </w:p>
        </w:tc>
        <w:tc>
          <w:tcPr>
            <w:tcW w:type="dxa" w:w="1872"/>
          </w:tcPr>
          <w:p>
            <w:r>
              <w:rPr>
                <w:rFonts w:ascii="Times New Roman" w:hAnsi="Times New Roman"/>
                <w:color w:val="000000"/>
                <w:sz w:val="20"/>
              </w:rPr>
              <w:t>TEXT (20)</w:t>
            </w:r>
          </w:p>
        </w:tc>
        <w:tc>
          <w:tcPr>
            <w:tcW w:type="dxa" w:w="2592"/>
          </w:tcPr>
          <w:p>
            <w:r>
              <w:rPr>
                <w:rFonts w:ascii="Times New Roman" w:hAnsi="Times New Roman"/>
                <w:color w:val="000000"/>
                <w:sz w:val="20"/>
              </w:rPr>
              <w:t>NOT NULL, UNIQUE Index</w:t>
            </w:r>
          </w:p>
        </w:tc>
        <w:tc>
          <w:tcPr>
            <w:tcW w:type="dxa" w:w="2880"/>
          </w:tcPr>
          <w:p>
            <w:r>
              <w:rPr>
                <w:rFonts w:ascii="Times New Roman" w:hAnsi="Times New Roman"/>
                <w:color w:val="000000"/>
                <w:sz w:val="20"/>
              </w:rPr>
              <w:t>International Standard Book Number</w:t>
            </w:r>
          </w:p>
        </w:tc>
      </w:tr>
      <w:tr>
        <w:tc>
          <w:tcPr>
            <w:tcW w:type="dxa" w:w="2016"/>
          </w:tcPr>
          <w:p>
            <w:r>
              <w:rPr>
                <w:rFonts w:ascii="Times New Roman" w:hAnsi="Times New Roman"/>
                <w:color w:val="000000"/>
                <w:sz w:val="20"/>
              </w:rPr>
              <w:t>TotalCopies</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NOT NULL, &gt;= 0</w:t>
            </w:r>
          </w:p>
        </w:tc>
        <w:tc>
          <w:tcPr>
            <w:tcW w:type="dxa" w:w="2880"/>
          </w:tcPr>
          <w:p>
            <w:r>
              <w:rPr>
                <w:rFonts w:ascii="Times New Roman" w:hAnsi="Times New Roman"/>
                <w:color w:val="000000"/>
                <w:sz w:val="20"/>
              </w:rPr>
              <w:t>Total inventory copies owned</w:t>
            </w:r>
          </w:p>
        </w:tc>
      </w:tr>
      <w:tr>
        <w:tc>
          <w:tcPr>
            <w:tcW w:type="dxa" w:w="2016"/>
          </w:tcPr>
          <w:p>
            <w:r>
              <w:rPr>
                <w:rFonts w:ascii="Times New Roman" w:hAnsi="Times New Roman"/>
                <w:color w:val="000000"/>
                <w:sz w:val="20"/>
              </w:rPr>
              <w:t>AvailableCopies</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NOT NULL, &gt;= 0</w:t>
            </w:r>
          </w:p>
        </w:tc>
        <w:tc>
          <w:tcPr>
            <w:tcW w:type="dxa" w:w="2880"/>
          </w:tcPr>
          <w:p>
            <w:r>
              <w:rPr>
                <w:rFonts w:ascii="Times New Roman" w:hAnsi="Times New Roman"/>
                <w:color w:val="000000"/>
                <w:sz w:val="20"/>
              </w:rPr>
              <w:t>Currently available copies for issue</w:t>
            </w:r>
          </w:p>
        </w:tc>
      </w:tr>
      <w:tr>
        <w:tc>
          <w:tcPr>
            <w:tcW w:type="dxa" w:w="2016"/>
          </w:tcPr>
          <w:p>
            <w:r>
              <w:rPr>
                <w:rFonts w:ascii="Times New Roman" w:hAnsi="Times New Roman"/>
                <w:color w:val="000000"/>
                <w:sz w:val="20"/>
              </w:rPr>
              <w:t>PublishedYear</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NOT NULL, &gt;= 1000</w:t>
            </w:r>
          </w:p>
        </w:tc>
        <w:tc>
          <w:tcPr>
            <w:tcW w:type="dxa" w:w="2880"/>
          </w:tcPr>
          <w:p>
            <w:r>
              <w:rPr>
                <w:rFonts w:ascii="Times New Roman" w:hAnsi="Times New Roman"/>
                <w:color w:val="000000"/>
                <w:sz w:val="20"/>
              </w:rPr>
              <w:t>Publication year</w:t>
            </w:r>
          </w:p>
        </w:tc>
      </w:tr>
    </w:tbl>
    <w:p>
      <w:pPr>
        <w:spacing w:after="120"/>
      </w:pPr>
    </w:p>
    <w:p>
      <w:pPr>
        <w:keepNext/>
        <w:spacing w:before="160" w:after="40"/>
      </w:pPr>
      <w:r>
        <w:rPr>
          <w:rFonts w:ascii="Times New Roman" w:hAnsi="Times New Roman"/>
          <w:b/>
          <w:i/>
          <w:color w:val="000000"/>
          <w:sz w:val="22"/>
        </w:rPr>
        <w:t>Table 3: Transactions Entity (`Transactions`)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016"/>
          </w:tcPr>
          <w:p>
            <w:pPr>
              <w:jc w:val="left"/>
            </w:pPr>
            <w:r>
              <w:rPr>
                <w:rFonts w:ascii="Times New Roman" w:hAnsi="Times New Roman"/>
                <w:b/>
                <w:color w:val="000000"/>
                <w:sz w:val="20"/>
              </w:rPr>
              <w:t>Column Name</w:t>
            </w:r>
          </w:p>
        </w:tc>
        <w:tc>
          <w:tcPr>
            <w:tcW w:type="dxa" w:w="1872"/>
          </w:tcPr>
          <w:p>
            <w:pPr>
              <w:jc w:val="left"/>
            </w:pPr>
            <w:r>
              <w:rPr>
                <w:rFonts w:ascii="Times New Roman" w:hAnsi="Times New Roman"/>
                <w:b/>
                <w:color w:val="000000"/>
                <w:sz w:val="20"/>
              </w:rPr>
              <w:t>Data Type</w:t>
            </w:r>
          </w:p>
        </w:tc>
        <w:tc>
          <w:tcPr>
            <w:tcW w:type="dxa" w:w="2592"/>
          </w:tcPr>
          <w:p>
            <w:pPr>
              <w:jc w:val="left"/>
            </w:pPr>
            <w:r>
              <w:rPr>
                <w:rFonts w:ascii="Times New Roman" w:hAnsi="Times New Roman"/>
                <w:b/>
                <w:color w:val="000000"/>
                <w:sz w:val="20"/>
              </w:rPr>
              <w:t>Constraints / Key</w:t>
            </w:r>
          </w:p>
        </w:tc>
        <w:tc>
          <w:tcPr>
            <w:tcW w:type="dxa" w:w="2880"/>
          </w:tcPr>
          <w:p>
            <w:pPr>
              <w:jc w:val="left"/>
            </w:pPr>
            <w:r>
              <w:rPr>
                <w:rFonts w:ascii="Times New Roman" w:hAnsi="Times New Roman"/>
                <w:b/>
                <w:color w:val="000000"/>
                <w:sz w:val="20"/>
              </w:rPr>
              <w:t>Description</w:t>
            </w:r>
          </w:p>
        </w:tc>
      </w:tr>
      <w:tr>
        <w:tc>
          <w:tcPr>
            <w:tcW w:type="dxa" w:w="2016"/>
          </w:tcPr>
          <w:p>
            <w:r>
              <w:rPr>
                <w:rFonts w:ascii="Times New Roman" w:hAnsi="Times New Roman"/>
                <w:color w:val="000000"/>
                <w:sz w:val="20"/>
              </w:rPr>
              <w:t>Id</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PK, Auto-Increment</w:t>
            </w:r>
          </w:p>
        </w:tc>
        <w:tc>
          <w:tcPr>
            <w:tcW w:type="dxa" w:w="2880"/>
          </w:tcPr>
          <w:p>
            <w:r>
              <w:rPr>
                <w:rFonts w:ascii="Times New Roman" w:hAnsi="Times New Roman"/>
                <w:color w:val="000000"/>
                <w:sz w:val="20"/>
              </w:rPr>
              <w:t>Unique Transaction Identifier</w:t>
            </w:r>
          </w:p>
        </w:tc>
      </w:tr>
      <w:tr>
        <w:tc>
          <w:tcPr>
            <w:tcW w:type="dxa" w:w="2016"/>
          </w:tcPr>
          <w:p>
            <w:r>
              <w:rPr>
                <w:rFonts w:ascii="Times New Roman" w:hAnsi="Times New Roman"/>
                <w:color w:val="000000"/>
                <w:sz w:val="20"/>
              </w:rPr>
              <w:t>UserId</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FK -&gt; Users(Id), Restrict</w:t>
            </w:r>
          </w:p>
        </w:tc>
        <w:tc>
          <w:tcPr>
            <w:tcW w:type="dxa" w:w="2880"/>
          </w:tcPr>
          <w:p>
            <w:r>
              <w:rPr>
                <w:rFonts w:ascii="Times New Roman" w:hAnsi="Times New Roman"/>
                <w:color w:val="000000"/>
                <w:sz w:val="20"/>
              </w:rPr>
              <w:t>Borrowing user reference</w:t>
            </w:r>
          </w:p>
        </w:tc>
      </w:tr>
      <w:tr>
        <w:tc>
          <w:tcPr>
            <w:tcW w:type="dxa" w:w="2016"/>
          </w:tcPr>
          <w:p>
            <w:r>
              <w:rPr>
                <w:rFonts w:ascii="Times New Roman" w:hAnsi="Times New Roman"/>
                <w:color w:val="000000"/>
                <w:sz w:val="20"/>
              </w:rPr>
              <w:t>BookId</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FK -&gt; Books(Id), Restrict</w:t>
            </w:r>
          </w:p>
        </w:tc>
        <w:tc>
          <w:tcPr>
            <w:tcW w:type="dxa" w:w="2880"/>
          </w:tcPr>
          <w:p>
            <w:r>
              <w:rPr>
                <w:rFonts w:ascii="Times New Roman" w:hAnsi="Times New Roman"/>
                <w:color w:val="000000"/>
                <w:sz w:val="20"/>
              </w:rPr>
              <w:t>Borrowed book reference</w:t>
            </w:r>
          </w:p>
        </w:tc>
      </w:tr>
      <w:tr>
        <w:tc>
          <w:tcPr>
            <w:tcW w:type="dxa" w:w="2016"/>
          </w:tcPr>
          <w:p>
            <w:r>
              <w:rPr>
                <w:rFonts w:ascii="Times New Roman" w:hAnsi="Times New Roman"/>
                <w:color w:val="000000"/>
                <w:sz w:val="20"/>
              </w:rPr>
              <w:t>IssueDate</w:t>
            </w:r>
          </w:p>
        </w:tc>
        <w:tc>
          <w:tcPr>
            <w:tcW w:type="dxa" w:w="1872"/>
          </w:tcPr>
          <w:p>
            <w:r>
              <w:rPr>
                <w:rFonts w:ascii="Times New Roman" w:hAnsi="Times New Roman"/>
                <w:color w:val="000000"/>
                <w:sz w:val="20"/>
              </w:rPr>
              <w:t>DATETIME</w:t>
            </w:r>
          </w:p>
        </w:tc>
        <w:tc>
          <w:tcPr>
            <w:tcW w:type="dxa" w:w="2592"/>
          </w:tcPr>
          <w:p>
            <w:r>
              <w:rPr>
                <w:rFonts w:ascii="Times New Roman" w:hAnsi="Times New Roman"/>
                <w:color w:val="000000"/>
                <w:sz w:val="20"/>
              </w:rPr>
              <w:t>NOT NULL, DEFAULT NOW</w:t>
            </w:r>
          </w:p>
        </w:tc>
        <w:tc>
          <w:tcPr>
            <w:tcW w:type="dxa" w:w="2880"/>
          </w:tcPr>
          <w:p>
            <w:r>
              <w:rPr>
                <w:rFonts w:ascii="Times New Roman" w:hAnsi="Times New Roman"/>
                <w:color w:val="000000"/>
                <w:sz w:val="20"/>
              </w:rPr>
              <w:t>Timestamp when item was issued</w:t>
            </w:r>
          </w:p>
        </w:tc>
      </w:tr>
      <w:tr>
        <w:tc>
          <w:tcPr>
            <w:tcW w:type="dxa" w:w="2016"/>
          </w:tcPr>
          <w:p>
            <w:r>
              <w:rPr>
                <w:rFonts w:ascii="Times New Roman" w:hAnsi="Times New Roman"/>
                <w:color w:val="000000"/>
                <w:sz w:val="20"/>
              </w:rPr>
              <w:t>DueDate</w:t>
            </w:r>
          </w:p>
        </w:tc>
        <w:tc>
          <w:tcPr>
            <w:tcW w:type="dxa" w:w="1872"/>
          </w:tcPr>
          <w:p>
            <w:r>
              <w:rPr>
                <w:rFonts w:ascii="Times New Roman" w:hAnsi="Times New Roman"/>
                <w:color w:val="000000"/>
                <w:sz w:val="20"/>
              </w:rPr>
              <w:t>DATETIME</w:t>
            </w:r>
          </w:p>
        </w:tc>
        <w:tc>
          <w:tcPr>
            <w:tcW w:type="dxa" w:w="2592"/>
          </w:tcPr>
          <w:p>
            <w:r>
              <w:rPr>
                <w:rFonts w:ascii="Times New Roman" w:hAnsi="Times New Roman"/>
                <w:color w:val="000000"/>
                <w:sz w:val="20"/>
              </w:rPr>
              <w:t>NOT NULL</w:t>
            </w:r>
          </w:p>
        </w:tc>
        <w:tc>
          <w:tcPr>
            <w:tcW w:type="dxa" w:w="2880"/>
          </w:tcPr>
          <w:p>
            <w:r>
              <w:rPr>
                <w:rFonts w:ascii="Times New Roman" w:hAnsi="Times New Roman"/>
                <w:color w:val="000000"/>
                <w:sz w:val="20"/>
              </w:rPr>
              <w:t>Deadline for returning item (7 Days)</w:t>
            </w:r>
          </w:p>
        </w:tc>
      </w:tr>
      <w:tr>
        <w:tc>
          <w:tcPr>
            <w:tcW w:type="dxa" w:w="2016"/>
          </w:tcPr>
          <w:p>
            <w:r>
              <w:rPr>
                <w:rFonts w:ascii="Times New Roman" w:hAnsi="Times New Roman"/>
                <w:color w:val="000000"/>
                <w:sz w:val="20"/>
              </w:rPr>
              <w:t>ReturnDate</w:t>
            </w:r>
          </w:p>
        </w:tc>
        <w:tc>
          <w:tcPr>
            <w:tcW w:type="dxa" w:w="1872"/>
          </w:tcPr>
          <w:p>
            <w:r>
              <w:rPr>
                <w:rFonts w:ascii="Times New Roman" w:hAnsi="Times New Roman"/>
                <w:color w:val="000000"/>
                <w:sz w:val="20"/>
              </w:rPr>
              <w:t>DATETIME</w:t>
            </w:r>
          </w:p>
        </w:tc>
        <w:tc>
          <w:tcPr>
            <w:tcW w:type="dxa" w:w="2592"/>
          </w:tcPr>
          <w:p>
            <w:r>
              <w:rPr>
                <w:rFonts w:ascii="Times New Roman" w:hAnsi="Times New Roman"/>
                <w:color w:val="000000"/>
                <w:sz w:val="20"/>
              </w:rPr>
              <w:t>NULLABLE</w:t>
            </w:r>
          </w:p>
        </w:tc>
        <w:tc>
          <w:tcPr>
            <w:tcW w:type="dxa" w:w="2880"/>
          </w:tcPr>
          <w:p>
            <w:r>
              <w:rPr>
                <w:rFonts w:ascii="Times New Roman" w:hAnsi="Times New Roman"/>
                <w:color w:val="000000"/>
                <w:sz w:val="20"/>
              </w:rPr>
              <w:t>Timestamp when item was returned</w:t>
            </w:r>
          </w:p>
        </w:tc>
      </w:tr>
      <w:tr>
        <w:tc>
          <w:tcPr>
            <w:tcW w:type="dxa" w:w="2016"/>
          </w:tcPr>
          <w:p>
            <w:r>
              <w:rPr>
                <w:rFonts w:ascii="Times New Roman" w:hAnsi="Times New Roman"/>
                <w:color w:val="000000"/>
                <w:sz w:val="20"/>
              </w:rPr>
              <w:t>Status</w:t>
            </w:r>
          </w:p>
        </w:tc>
        <w:tc>
          <w:tcPr>
            <w:tcW w:type="dxa" w:w="1872"/>
          </w:tcPr>
          <w:p>
            <w:r>
              <w:rPr>
                <w:rFonts w:ascii="Times New Roman" w:hAnsi="Times New Roman"/>
                <w:color w:val="000000"/>
                <w:sz w:val="20"/>
              </w:rPr>
              <w:t>INTEGER</w:t>
            </w:r>
          </w:p>
        </w:tc>
        <w:tc>
          <w:tcPr>
            <w:tcW w:type="dxa" w:w="2592"/>
          </w:tcPr>
          <w:p>
            <w:r>
              <w:rPr>
                <w:rFonts w:ascii="Times New Roman" w:hAnsi="Times New Roman"/>
                <w:color w:val="000000"/>
                <w:sz w:val="20"/>
              </w:rPr>
              <w:t>NOT NULL (0=Pending, 1=Issued, 2=Returned)</w:t>
            </w:r>
          </w:p>
        </w:tc>
        <w:tc>
          <w:tcPr>
            <w:tcW w:type="dxa" w:w="2880"/>
          </w:tcPr>
          <w:p>
            <w:r>
              <w:rPr>
                <w:rFonts w:ascii="Times New Roman" w:hAnsi="Times New Roman"/>
                <w:color w:val="000000"/>
                <w:sz w:val="20"/>
              </w:rPr>
              <w:t>Current transaction state enum</w:t>
            </w:r>
          </w:p>
        </w:tc>
      </w:tr>
    </w:tbl>
    <w:p>
      <w:pPr>
        <w:spacing w:after="120"/>
      </w:pPr>
    </w:p>
    <w:p>
      <w:pPr>
        <w:keepNext/>
        <w:spacing w:before="240" w:after="80"/>
      </w:pPr>
      <w:r>
        <w:rPr>
          <w:rFonts w:ascii="Times New Roman" w:hAnsi="Times New Roman"/>
          <w:b/>
          <w:color w:val="000000"/>
          <w:sz w:val="24"/>
        </w:rPr>
        <w:t>4.3 Security &amp; Authorization Architecture</w:t>
      </w:r>
    </w:p>
    <w:p>
      <w:pPr>
        <w:spacing w:before="0" w:after="120" w:line="276" w:lineRule="auto"/>
      </w:pPr>
      <w:r>
        <w:rPr>
          <w:rFonts w:ascii="Times New Roman" w:hAnsi="Times New Roman"/>
          <w:color w:val="000000"/>
          <w:sz w:val="22"/>
        </w:rPr>
        <w:t>Security is enforced at two distinct boundaries:</w:t>
      </w:r>
    </w:p>
    <w:p>
      <w:pPr>
        <w:pStyle w:val="ListBullet"/>
        <w:spacing w:before="0" w:after="60" w:line="276" w:lineRule="auto"/>
      </w:pPr>
      <w:r>
        <w:rPr>
          <w:rFonts w:ascii="Times New Roman" w:hAnsi="Times New Roman"/>
          <w:b/>
          <w:color w:val="000000"/>
          <w:sz w:val="22"/>
        </w:rPr>
        <w:t xml:space="preserve">Password Encryption: </w:t>
      </w:r>
      <w:r>
        <w:rPr>
          <w:rFonts w:ascii="Times New Roman" w:hAnsi="Times New Roman"/>
          <w:color w:val="000000"/>
          <w:sz w:val="22"/>
        </w:rPr>
        <w:t>Passwords are salted and hashed using BCrypt.Net with work factor 11 before persistence.</w:t>
      </w:r>
    </w:p>
    <w:p>
      <w:pPr>
        <w:pStyle w:val="ListBullet"/>
        <w:spacing w:before="0" w:after="60" w:line="276" w:lineRule="auto"/>
      </w:pPr>
      <w:r>
        <w:rPr>
          <w:rFonts w:ascii="Times New Roman" w:hAnsi="Times New Roman"/>
          <w:b/>
          <w:color w:val="000000"/>
          <w:sz w:val="22"/>
        </w:rPr>
        <w:t xml:space="preserve">JWT Token Pipeline: </w:t>
      </w:r>
      <w:r>
        <w:rPr>
          <w:rFonts w:ascii="Times New Roman" w:hAnsi="Times New Roman"/>
          <w:color w:val="000000"/>
          <w:sz w:val="22"/>
        </w:rPr>
        <w:t>Upon successful login, a JWT is signed with HMAC-SHA256 containing User ID, Email, and Role. Client stores the token and transmits it via HTTP `Authorization: Bearer &lt;token&gt;` header.</w:t>
      </w:r>
    </w:p>
    <w:p>
      <w:pPr>
        <w:pStyle w:val="ListBullet"/>
        <w:spacing w:before="0" w:after="60" w:line="276" w:lineRule="auto"/>
      </w:pPr>
      <w:r>
        <w:rPr>
          <w:rFonts w:ascii="Times New Roman" w:hAnsi="Times New Roman"/>
          <w:b/>
          <w:color w:val="000000"/>
          <w:sz w:val="22"/>
        </w:rPr>
        <w:t xml:space="preserve">Policy Enforcement: </w:t>
      </w:r>
      <w:r>
        <w:rPr>
          <w:rFonts w:ascii="Times New Roman" w:hAnsi="Times New Roman"/>
          <w:color w:val="000000"/>
          <w:sz w:val="22"/>
        </w:rPr>
        <w:t>ASP.NET Core policy authorization blocks unauthorized endpoint calls. Requests with 'User' tokens attempting to access `/api/admin/*` endpoints trigger HTTP 403 Forbidden.</w:t>
      </w:r>
    </w:p>
    <w:p>
      <w:pPr>
        <w:keepNext/>
        <w:spacing w:before="360" w:after="120"/>
      </w:pPr>
      <w:r>
        <w:rPr>
          <w:rFonts w:ascii="Times New Roman" w:hAnsi="Times New Roman"/>
          <w:b/>
          <w:color w:val="000000"/>
          <w:sz w:val="28"/>
        </w:rPr>
        <w:t>CHAPTER 5: IMPLEMENTATION &amp; CODE STRUCTURE</w:t>
      </w:r>
    </w:p>
    <w:p>
      <w:pPr>
        <w:keepNext/>
        <w:spacing w:before="240" w:after="80"/>
      </w:pPr>
      <w:r>
        <w:rPr>
          <w:rFonts w:ascii="Times New Roman" w:hAnsi="Times New Roman"/>
          <w:b/>
          <w:color w:val="000000"/>
          <w:sz w:val="24"/>
        </w:rPr>
        <w:t>5.1 Business Logic Implementation (`LibraryService.cs`)</w:t>
      </w:r>
    </w:p>
    <w:p>
      <w:pPr>
        <w:spacing w:before="0" w:after="120" w:line="276" w:lineRule="auto"/>
      </w:pPr>
      <w:r>
        <w:rPr>
          <w:rFonts w:ascii="Times New Roman" w:hAnsi="Times New Roman"/>
          <w:color w:val="000000"/>
          <w:sz w:val="22"/>
        </w:rPr>
        <w:t>The `LibraryService` class contains core circulation rules. The borrowing algorithm checks stock availability, decrements copy count, and logs a 7-day issue transaction:</w:t>
      </w:r>
    </w:p>
    <w:p>
      <w:pPr>
        <w:spacing w:before="80" w:after="120" w:line="252" w:lineRule="auto"/>
        <w:ind w:left="432"/>
      </w:pPr>
      <w:r>
        <w:rPr>
          <w:rFonts w:ascii="Courier New" w:hAnsi="Courier New"/>
          <w:color w:val="000000"/>
          <w:sz w:val="19"/>
        </w:rPr>
        <w:t>public async Task&lt;(bool success, string message, Transaction? transaction)&gt; BorrowBookAsync(int userId, int bookId)</w:t>
      </w:r>
    </w:p>
    <w:p>
      <w:pPr>
        <w:spacing w:before="0" w:after="20" w:line="252" w:lineRule="auto"/>
        <w:ind w:left="432"/>
      </w:pPr>
      <w:r>
        <w:rPr>
          <w:rFonts w:ascii="Courier New" w:hAnsi="Courier New"/>
          <w:color w:val="000000"/>
          <w:sz w:val="19"/>
        </w:rPr>
        <w:t>{</w:t>
      </w:r>
    </w:p>
    <w:p>
      <w:pPr>
        <w:spacing w:before="0" w:after="20" w:line="252" w:lineRule="auto"/>
        <w:ind w:left="432"/>
      </w:pPr>
      <w:r>
        <w:rPr>
          <w:rFonts w:ascii="Courier New" w:hAnsi="Courier New"/>
          <w:color w:val="000000"/>
          <w:sz w:val="19"/>
        </w:rPr>
        <w:t xml:space="preserve">    var book = await _bookRepository.GetByIdAsync(bookId);</w:t>
      </w:r>
    </w:p>
    <w:p>
      <w:pPr>
        <w:spacing w:before="0" w:after="20" w:line="252" w:lineRule="auto"/>
        <w:ind w:left="432"/>
      </w:pPr>
      <w:r>
        <w:rPr>
          <w:rFonts w:ascii="Courier New" w:hAnsi="Courier New"/>
          <w:color w:val="000000"/>
          <w:sz w:val="19"/>
        </w:rPr>
        <w:t xml:space="preserve">    if (book == null) return (false, "Book not found.", null);</w:t>
      </w:r>
    </w:p>
    <w:p>
      <w:pPr>
        <w:spacing w:before="0" w:after="20" w:line="252" w:lineRule="auto"/>
        <w:ind w:left="432"/>
      </w:pPr>
      <w:r>
        <w:rPr>
          <w:rFonts w:ascii="Courier New" w:hAnsi="Courier New"/>
          <w:color w:val="000000"/>
          <w:sz w:val="19"/>
        </w:rPr>
        <w:t xml:space="preserve">    if (book.AvailableCopies &lt;= 0) return (false, "No copies available for borrowing.", null);</w:t>
      </w:r>
    </w:p>
    <w:p>
      <w:pPr>
        <w:spacing w:before="0" w:after="20" w:line="252" w:lineRule="auto"/>
        <w:ind w:left="432"/>
      </w:pPr>
      <w:r>
        <w:rPr>
          <w:rFonts w:ascii="Courier New" w:hAnsi="Courier New"/>
          <w:color w:val="000000"/>
          <w:sz w:val="19"/>
        </w:rPr>
      </w:r>
    </w:p>
    <w:p>
      <w:pPr>
        <w:spacing w:before="0" w:after="20" w:line="252" w:lineRule="auto"/>
        <w:ind w:left="432"/>
      </w:pPr>
      <w:r>
        <w:rPr>
          <w:rFonts w:ascii="Courier New" w:hAnsi="Courier New"/>
          <w:color w:val="000000"/>
          <w:sz w:val="19"/>
        </w:rPr>
        <w:t xml:space="preserve">    // Decrement available copies</w:t>
      </w:r>
    </w:p>
    <w:p>
      <w:pPr>
        <w:spacing w:before="0" w:after="20" w:line="252" w:lineRule="auto"/>
        <w:ind w:left="432"/>
      </w:pPr>
      <w:r>
        <w:rPr>
          <w:rFonts w:ascii="Courier New" w:hAnsi="Courier New"/>
          <w:color w:val="000000"/>
          <w:sz w:val="19"/>
        </w:rPr>
        <w:t xml:space="preserve">    book.AvailableCopies--;</w:t>
      </w:r>
    </w:p>
    <w:p>
      <w:pPr>
        <w:spacing w:before="0" w:after="20" w:line="252" w:lineRule="auto"/>
        <w:ind w:left="432"/>
      </w:pPr>
      <w:r>
        <w:rPr>
          <w:rFonts w:ascii="Courier New" w:hAnsi="Courier New"/>
          <w:color w:val="000000"/>
          <w:sz w:val="19"/>
        </w:rPr>
        <w:t xml:space="preserve">    await _bookRepository.UpdateAsync(book);</w:t>
      </w:r>
    </w:p>
    <w:p>
      <w:pPr>
        <w:spacing w:before="0" w:after="20" w:line="252" w:lineRule="auto"/>
        <w:ind w:left="432"/>
      </w:pPr>
      <w:r>
        <w:rPr>
          <w:rFonts w:ascii="Courier New" w:hAnsi="Courier New"/>
          <w:color w:val="000000"/>
          <w:sz w:val="19"/>
        </w:rPr>
      </w:r>
    </w:p>
    <w:p>
      <w:pPr>
        <w:spacing w:before="0" w:after="20" w:line="252" w:lineRule="auto"/>
        <w:ind w:left="432"/>
      </w:pPr>
      <w:r>
        <w:rPr>
          <w:rFonts w:ascii="Courier New" w:hAnsi="Courier New"/>
          <w:color w:val="000000"/>
          <w:sz w:val="19"/>
        </w:rPr>
        <w:t xml:space="preserve">    // Create transaction with 7-day due date</w:t>
      </w:r>
    </w:p>
    <w:p>
      <w:pPr>
        <w:spacing w:before="0" w:after="20" w:line="252" w:lineRule="auto"/>
        <w:ind w:left="432"/>
      </w:pPr>
      <w:r>
        <w:rPr>
          <w:rFonts w:ascii="Courier New" w:hAnsi="Courier New"/>
          <w:color w:val="000000"/>
          <w:sz w:val="19"/>
        </w:rPr>
        <w:t xml:space="preserve">    var transaction = new Transaction</w:t>
      </w:r>
    </w:p>
    <w:p>
      <w:pPr>
        <w:spacing w:before="0" w:after="20" w:line="252" w:lineRule="auto"/>
        <w:ind w:left="432"/>
      </w:pPr>
      <w:r>
        <w:rPr>
          <w:rFonts w:ascii="Courier New" w:hAnsi="Courier New"/>
          <w:color w:val="000000"/>
          <w:sz w:val="19"/>
        </w:rPr>
        <w:t xml:space="preserve">    {</w:t>
      </w:r>
    </w:p>
    <w:p>
      <w:pPr>
        <w:spacing w:before="0" w:after="20" w:line="252" w:lineRule="auto"/>
        <w:ind w:left="432"/>
      </w:pPr>
      <w:r>
        <w:rPr>
          <w:rFonts w:ascii="Courier New" w:hAnsi="Courier New"/>
          <w:color w:val="000000"/>
          <w:sz w:val="19"/>
        </w:rPr>
        <w:t xml:space="preserve">        UserId = userId,</w:t>
      </w:r>
    </w:p>
    <w:p>
      <w:pPr>
        <w:spacing w:before="0" w:after="20" w:line="252" w:lineRule="auto"/>
        <w:ind w:left="432"/>
      </w:pPr>
      <w:r>
        <w:rPr>
          <w:rFonts w:ascii="Courier New" w:hAnsi="Courier New"/>
          <w:color w:val="000000"/>
          <w:sz w:val="19"/>
        </w:rPr>
        <w:t xml:space="preserve">        BookId = bookId,</w:t>
      </w:r>
    </w:p>
    <w:p>
      <w:pPr>
        <w:spacing w:before="0" w:after="20" w:line="252" w:lineRule="auto"/>
        <w:ind w:left="432"/>
      </w:pPr>
      <w:r>
        <w:rPr>
          <w:rFonts w:ascii="Courier New" w:hAnsi="Courier New"/>
          <w:color w:val="000000"/>
          <w:sz w:val="19"/>
        </w:rPr>
        <w:t xml:space="preserve">        IssueDate = DateTime.UtcNow,</w:t>
      </w:r>
    </w:p>
    <w:p>
      <w:pPr>
        <w:spacing w:before="0" w:after="20" w:line="252" w:lineRule="auto"/>
        <w:ind w:left="432"/>
      </w:pPr>
      <w:r>
        <w:rPr>
          <w:rFonts w:ascii="Courier New" w:hAnsi="Courier New"/>
          <w:color w:val="000000"/>
          <w:sz w:val="19"/>
        </w:rPr>
        <w:t xml:space="preserve">        DueDate = DateTime.UtcNow.AddDays(7),</w:t>
      </w:r>
    </w:p>
    <w:p>
      <w:pPr>
        <w:spacing w:before="0" w:after="20" w:line="252" w:lineRule="auto"/>
        <w:ind w:left="432"/>
      </w:pPr>
      <w:r>
        <w:rPr>
          <w:rFonts w:ascii="Courier New" w:hAnsi="Courier New"/>
          <w:color w:val="000000"/>
          <w:sz w:val="19"/>
        </w:rPr>
        <w:t xml:space="preserve">        Status = TransactionStatus.Issued</w:t>
      </w:r>
    </w:p>
    <w:p>
      <w:pPr>
        <w:spacing w:before="0" w:after="20" w:line="252" w:lineRule="auto"/>
        <w:ind w:left="432"/>
      </w:pPr>
      <w:r>
        <w:rPr>
          <w:rFonts w:ascii="Courier New" w:hAnsi="Courier New"/>
          <w:color w:val="000000"/>
          <w:sz w:val="19"/>
        </w:rPr>
        <w:t xml:space="preserve">    };</w:t>
      </w:r>
    </w:p>
    <w:p>
      <w:pPr>
        <w:spacing w:before="0" w:after="20" w:line="252" w:lineRule="auto"/>
        <w:ind w:left="432"/>
      </w:pPr>
      <w:r>
        <w:rPr>
          <w:rFonts w:ascii="Courier New" w:hAnsi="Courier New"/>
          <w:color w:val="000000"/>
          <w:sz w:val="19"/>
        </w:rPr>
      </w:r>
    </w:p>
    <w:p>
      <w:pPr>
        <w:spacing w:before="0" w:after="20" w:line="252" w:lineRule="auto"/>
        <w:ind w:left="432"/>
      </w:pPr>
      <w:r>
        <w:rPr>
          <w:rFonts w:ascii="Courier New" w:hAnsi="Courier New"/>
          <w:color w:val="000000"/>
          <w:sz w:val="19"/>
        </w:rPr>
        <w:t xml:space="preserve">    var createdTransaction = await _transactionRepository.AddAsync(transaction);</w:t>
      </w:r>
    </w:p>
    <w:p>
      <w:pPr>
        <w:spacing w:before="0" w:after="20" w:line="252" w:lineRule="auto"/>
        <w:ind w:left="432"/>
      </w:pPr>
      <w:r>
        <w:rPr>
          <w:rFonts w:ascii="Courier New" w:hAnsi="Courier New"/>
          <w:color w:val="000000"/>
          <w:sz w:val="19"/>
        </w:rPr>
        <w:t xml:space="preserve">    return (true, "Book borrowed successfully.", createdTransaction);</w:t>
      </w:r>
    </w:p>
    <w:p>
      <w:pPr>
        <w:spacing w:before="0" w:after="20" w:line="252" w:lineRule="auto"/>
        <w:ind w:left="432"/>
      </w:pPr>
      <w:r>
        <w:rPr>
          <w:rFonts w:ascii="Courier New" w:hAnsi="Courier New"/>
          <w:color w:val="000000"/>
          <w:sz w:val="19"/>
        </w:rPr>
        <w:t>}</w:t>
      </w:r>
    </w:p>
    <w:p>
      <w:pPr>
        <w:keepNext/>
        <w:spacing w:before="240" w:after="80"/>
      </w:pPr>
      <w:r>
        <w:rPr>
          <w:rFonts w:ascii="Times New Roman" w:hAnsi="Times New Roman"/>
          <w:b/>
          <w:color w:val="000000"/>
          <w:sz w:val="24"/>
        </w:rPr>
        <w:t>5.2 REST API Controller Specifications</w:t>
      </w:r>
    </w:p>
    <w:p>
      <w:pPr>
        <w:spacing w:before="0" w:after="120" w:line="276" w:lineRule="auto"/>
      </w:pPr>
      <w:r>
        <w:rPr>
          <w:rFonts w:ascii="Times New Roman" w:hAnsi="Times New Roman"/>
          <w:color w:val="000000"/>
          <w:sz w:val="22"/>
        </w:rPr>
        <w:t>The API exposes three primary controllers mapped under `/api/[controller]`:</w:t>
      </w:r>
    </w:p>
    <w:p>
      <w:pPr>
        <w:pStyle w:val="ListBullet"/>
        <w:spacing w:before="0" w:after="60" w:line="276" w:lineRule="auto"/>
      </w:pPr>
      <w:r>
        <w:rPr>
          <w:rFonts w:ascii="Times New Roman" w:hAnsi="Times New Roman"/>
          <w:b/>
          <w:color w:val="000000"/>
          <w:sz w:val="22"/>
        </w:rPr>
        <w:t xml:space="preserve">AuthController: </w:t>
      </w:r>
      <w:r>
        <w:rPr>
          <w:rFonts w:ascii="Times New Roman" w:hAnsi="Times New Roman"/>
          <w:color w:val="000000"/>
          <w:sz w:val="22"/>
        </w:rPr>
        <w:t>Endpoints `/api/auth/register` and `/api/auth/login` for user authentication and JWT generation.</w:t>
      </w:r>
    </w:p>
    <w:p>
      <w:pPr>
        <w:pStyle w:val="ListBullet"/>
        <w:spacing w:before="0" w:after="60" w:line="276" w:lineRule="auto"/>
      </w:pPr>
      <w:r>
        <w:rPr>
          <w:rFonts w:ascii="Times New Roman" w:hAnsi="Times New Roman"/>
          <w:b/>
          <w:color w:val="000000"/>
          <w:sz w:val="22"/>
        </w:rPr>
        <w:t xml:space="preserve">AdminController: </w:t>
      </w:r>
      <w:r>
        <w:rPr>
          <w:rFonts w:ascii="Times New Roman" w:hAnsi="Times New Roman"/>
          <w:color w:val="000000"/>
          <w:sz w:val="22"/>
        </w:rPr>
        <w:t>Protected by `AdminOnly` policy. Endpoints for CRUD on Books, Newspapers, Magazines, Users, and system-wide transactions.</w:t>
      </w:r>
    </w:p>
    <w:p>
      <w:pPr>
        <w:pStyle w:val="ListBullet"/>
        <w:spacing w:before="0" w:after="60" w:line="276" w:lineRule="auto"/>
      </w:pPr>
      <w:r>
        <w:rPr>
          <w:rFonts w:ascii="Times New Roman" w:hAnsi="Times New Roman"/>
          <w:b/>
          <w:color w:val="000000"/>
          <w:sz w:val="22"/>
        </w:rPr>
        <w:t xml:space="preserve">UserController: </w:t>
      </w:r>
      <w:r>
        <w:rPr>
          <w:rFonts w:ascii="Times New Roman" w:hAnsi="Times New Roman"/>
          <w:color w:val="000000"/>
          <w:sz w:val="22"/>
        </w:rPr>
        <w:t>Protected by `UserOnly` policy. Endpoints for viewing available books, borrowing books, returning books, and viewing personal history.</w:t>
      </w:r>
    </w:p>
    <w:p>
      <w:pPr>
        <w:keepNext/>
        <w:spacing w:before="240" w:after="80"/>
      </w:pPr>
      <w:r>
        <w:rPr>
          <w:rFonts w:ascii="Times New Roman" w:hAnsi="Times New Roman"/>
          <w:b/>
          <w:color w:val="000000"/>
          <w:sz w:val="24"/>
        </w:rPr>
        <w:t>5.3 Frontend Single-Page Application (SPA)</w:t>
      </w:r>
    </w:p>
    <w:p>
      <w:pPr>
        <w:spacing w:before="0" w:after="120" w:line="276" w:lineRule="auto"/>
      </w:pPr>
      <w:r>
        <w:rPr>
          <w:rFonts w:ascii="Times New Roman" w:hAnsi="Times New Roman"/>
          <w:color w:val="000000"/>
          <w:sz w:val="22"/>
        </w:rPr>
        <w:t>The web interface is crafted using vanilla HTML5, clean CSS3 styling, and ES6 JavaScript (`app.js`). It manages dynamic view switching between login/register pages, user dashboard, and admin management tabs seamlessly without full page reloads.</w:t>
      </w:r>
    </w:p>
    <w:p>
      <w:pPr>
        <w:keepNext/>
        <w:spacing w:before="360" w:after="120"/>
      </w:pPr>
      <w:r>
        <w:rPr>
          <w:rFonts w:ascii="Times New Roman" w:hAnsi="Times New Roman"/>
          <w:b/>
          <w:color w:val="000000"/>
          <w:sz w:val="28"/>
        </w:rPr>
        <w:t>CHAPTER 6: TESTING &amp; QUALITY ASSURANCE</w:t>
      </w:r>
    </w:p>
    <w:p>
      <w:pPr>
        <w:keepNext/>
        <w:spacing w:before="240" w:after="80"/>
      </w:pPr>
      <w:r>
        <w:rPr>
          <w:rFonts w:ascii="Times New Roman" w:hAnsi="Times New Roman"/>
          <w:b/>
          <w:color w:val="000000"/>
          <w:sz w:val="24"/>
        </w:rPr>
        <w:t>6.1 Test Strategy</w:t>
      </w:r>
    </w:p>
    <w:p>
      <w:pPr>
        <w:spacing w:before="0" w:after="120" w:line="276" w:lineRule="auto"/>
      </w:pPr>
      <w:r>
        <w:rPr>
          <w:rFonts w:ascii="Times New Roman" w:hAnsi="Times New Roman"/>
          <w:color w:val="000000"/>
          <w:sz w:val="22"/>
        </w:rPr>
        <w:t>System testing covered functional validation, security boundary testing, database integrity checks, and user interface responsiveness across multiple web browsers.</w:t>
      </w:r>
    </w:p>
    <w:p>
      <w:pPr>
        <w:keepNext/>
        <w:spacing w:before="240" w:after="80"/>
      </w:pPr>
      <w:r>
        <w:rPr>
          <w:rFonts w:ascii="Times New Roman" w:hAnsi="Times New Roman"/>
          <w:b/>
          <w:color w:val="000000"/>
          <w:sz w:val="24"/>
        </w:rPr>
        <w:t>6.2 Comprehensive Test Cases Matrix</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864"/>
          </w:tcPr>
          <w:p>
            <w:pPr>
              <w:jc w:val="left"/>
            </w:pPr>
            <w:r>
              <w:rPr>
                <w:rFonts w:ascii="Times New Roman" w:hAnsi="Times New Roman"/>
                <w:b/>
                <w:color w:val="000000"/>
                <w:sz w:val="20"/>
              </w:rPr>
              <w:t>TC ID</w:t>
            </w:r>
          </w:p>
        </w:tc>
        <w:tc>
          <w:tcPr>
            <w:tcW w:type="dxa" w:w="2016"/>
          </w:tcPr>
          <w:p>
            <w:pPr>
              <w:jc w:val="left"/>
            </w:pPr>
            <w:r>
              <w:rPr>
                <w:rFonts w:ascii="Times New Roman" w:hAnsi="Times New Roman"/>
                <w:b/>
                <w:color w:val="000000"/>
                <w:sz w:val="20"/>
              </w:rPr>
              <w:t>Feature Tested</w:t>
            </w:r>
          </w:p>
        </w:tc>
        <w:tc>
          <w:tcPr>
            <w:tcW w:type="dxa" w:w="2592"/>
          </w:tcPr>
          <w:p>
            <w:pPr>
              <w:jc w:val="left"/>
            </w:pPr>
            <w:r>
              <w:rPr>
                <w:rFonts w:ascii="Times New Roman" w:hAnsi="Times New Roman"/>
                <w:b/>
                <w:color w:val="000000"/>
                <w:sz w:val="20"/>
              </w:rPr>
              <w:t>Input / Action</w:t>
            </w:r>
          </w:p>
        </w:tc>
        <w:tc>
          <w:tcPr>
            <w:tcW w:type="dxa" w:w="2160"/>
          </w:tcPr>
          <w:p>
            <w:pPr>
              <w:jc w:val="left"/>
            </w:pPr>
            <w:r>
              <w:rPr>
                <w:rFonts w:ascii="Times New Roman" w:hAnsi="Times New Roman"/>
                <w:b/>
                <w:color w:val="000000"/>
                <w:sz w:val="20"/>
              </w:rPr>
              <w:t>Expected Result</w:t>
            </w:r>
          </w:p>
        </w:tc>
        <w:tc>
          <w:tcPr>
            <w:tcW w:type="dxa" w:w="1008"/>
          </w:tcPr>
          <w:p>
            <w:pPr>
              <w:jc w:val="left"/>
            </w:pPr>
            <w:r>
              <w:rPr>
                <w:rFonts w:ascii="Times New Roman" w:hAnsi="Times New Roman"/>
                <w:b/>
                <w:color w:val="000000"/>
                <w:sz w:val="20"/>
              </w:rPr>
              <w:t>Actual Result</w:t>
            </w:r>
          </w:p>
        </w:tc>
        <w:tc>
          <w:tcPr>
            <w:tcW w:type="dxa" w:w="720"/>
          </w:tcPr>
          <w:p>
            <w:pPr>
              <w:jc w:val="left"/>
            </w:pPr>
            <w:r>
              <w:rPr>
                <w:rFonts w:ascii="Times New Roman" w:hAnsi="Times New Roman"/>
                <w:b/>
                <w:color w:val="000000"/>
                <w:sz w:val="20"/>
              </w:rPr>
              <w:t>Status</w:t>
            </w:r>
          </w:p>
        </w:tc>
      </w:tr>
      <w:tr>
        <w:tc>
          <w:tcPr>
            <w:tcW w:type="dxa" w:w="864"/>
          </w:tcPr>
          <w:p>
            <w:r>
              <w:rPr>
                <w:rFonts w:ascii="Times New Roman" w:hAnsi="Times New Roman"/>
                <w:color w:val="000000"/>
                <w:sz w:val="20"/>
              </w:rPr>
              <w:t>TC-01</w:t>
            </w:r>
          </w:p>
        </w:tc>
        <w:tc>
          <w:tcPr>
            <w:tcW w:type="dxa" w:w="2016"/>
          </w:tcPr>
          <w:p>
            <w:r>
              <w:rPr>
                <w:rFonts w:ascii="Times New Roman" w:hAnsi="Times New Roman"/>
                <w:color w:val="000000"/>
                <w:sz w:val="20"/>
              </w:rPr>
              <w:t>User Registration</w:t>
            </w:r>
          </w:p>
        </w:tc>
        <w:tc>
          <w:tcPr>
            <w:tcW w:type="dxa" w:w="2592"/>
          </w:tcPr>
          <w:p>
            <w:r>
              <w:rPr>
                <w:rFonts w:ascii="Times New Roman" w:hAnsi="Times New Roman"/>
                <w:color w:val="000000"/>
                <w:sz w:val="20"/>
              </w:rPr>
              <w:t>Valid credentials &amp; email</w:t>
            </w:r>
          </w:p>
        </w:tc>
        <w:tc>
          <w:tcPr>
            <w:tcW w:type="dxa" w:w="2160"/>
          </w:tcPr>
          <w:p>
            <w:r>
              <w:rPr>
                <w:rFonts w:ascii="Times New Roman" w:hAnsi="Times New Roman"/>
                <w:color w:val="000000"/>
                <w:sz w:val="20"/>
              </w:rPr>
              <w:t>User created; HTTP 200 returned</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TC-02</w:t>
            </w:r>
          </w:p>
        </w:tc>
        <w:tc>
          <w:tcPr>
            <w:tcW w:type="dxa" w:w="2016"/>
          </w:tcPr>
          <w:p>
            <w:r>
              <w:rPr>
                <w:rFonts w:ascii="Times New Roman" w:hAnsi="Times New Roman"/>
                <w:color w:val="000000"/>
                <w:sz w:val="20"/>
              </w:rPr>
              <w:t>Duplicate Registration</w:t>
            </w:r>
          </w:p>
        </w:tc>
        <w:tc>
          <w:tcPr>
            <w:tcW w:type="dxa" w:w="2592"/>
          </w:tcPr>
          <w:p>
            <w:r>
              <w:rPr>
                <w:rFonts w:ascii="Times New Roman" w:hAnsi="Times New Roman"/>
                <w:color w:val="000000"/>
                <w:sz w:val="20"/>
              </w:rPr>
              <w:t>Existing email address</w:t>
            </w:r>
          </w:p>
        </w:tc>
        <w:tc>
          <w:tcPr>
            <w:tcW w:type="dxa" w:w="2160"/>
          </w:tcPr>
          <w:p>
            <w:r>
              <w:rPr>
                <w:rFonts w:ascii="Times New Roman" w:hAnsi="Times New Roman"/>
                <w:color w:val="000000"/>
                <w:sz w:val="20"/>
              </w:rPr>
              <w:t>HTTP 400 'Email already registered'</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TC-03</w:t>
            </w:r>
          </w:p>
        </w:tc>
        <w:tc>
          <w:tcPr>
            <w:tcW w:type="dxa" w:w="2016"/>
          </w:tcPr>
          <w:p>
            <w:r>
              <w:rPr>
                <w:rFonts w:ascii="Times New Roman" w:hAnsi="Times New Roman"/>
                <w:color w:val="000000"/>
                <w:sz w:val="20"/>
              </w:rPr>
              <w:t>User Login</w:t>
            </w:r>
          </w:p>
        </w:tc>
        <w:tc>
          <w:tcPr>
            <w:tcW w:type="dxa" w:w="2592"/>
          </w:tcPr>
          <w:p>
            <w:r>
              <w:rPr>
                <w:rFonts w:ascii="Times New Roman" w:hAnsi="Times New Roman"/>
                <w:color w:val="000000"/>
                <w:sz w:val="20"/>
              </w:rPr>
              <w:t>Correct email &amp; password</w:t>
            </w:r>
          </w:p>
        </w:tc>
        <w:tc>
          <w:tcPr>
            <w:tcW w:type="dxa" w:w="2160"/>
          </w:tcPr>
          <w:p>
            <w:r>
              <w:rPr>
                <w:rFonts w:ascii="Times New Roman" w:hAnsi="Times New Roman"/>
                <w:color w:val="000000"/>
                <w:sz w:val="20"/>
              </w:rPr>
              <w:t>HTTP 200 with signed JWT token</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TC-04</w:t>
            </w:r>
          </w:p>
        </w:tc>
        <w:tc>
          <w:tcPr>
            <w:tcW w:type="dxa" w:w="2016"/>
          </w:tcPr>
          <w:p>
            <w:r>
              <w:rPr>
                <w:rFonts w:ascii="Times New Roman" w:hAnsi="Times New Roman"/>
                <w:color w:val="000000"/>
                <w:sz w:val="20"/>
              </w:rPr>
              <w:t>Invalid Login</w:t>
            </w:r>
          </w:p>
        </w:tc>
        <w:tc>
          <w:tcPr>
            <w:tcW w:type="dxa" w:w="2592"/>
          </w:tcPr>
          <w:p>
            <w:r>
              <w:rPr>
                <w:rFonts w:ascii="Times New Roman" w:hAnsi="Times New Roman"/>
                <w:color w:val="000000"/>
                <w:sz w:val="20"/>
              </w:rPr>
              <w:t>Incorrect password</w:t>
            </w:r>
          </w:p>
        </w:tc>
        <w:tc>
          <w:tcPr>
            <w:tcW w:type="dxa" w:w="2160"/>
          </w:tcPr>
          <w:p>
            <w:r>
              <w:rPr>
                <w:rFonts w:ascii="Times New Roman" w:hAnsi="Times New Roman"/>
                <w:color w:val="000000"/>
                <w:sz w:val="20"/>
              </w:rPr>
              <w:t>HTTP 401 'Invalid email or password'</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TC-05</w:t>
            </w:r>
          </w:p>
        </w:tc>
        <w:tc>
          <w:tcPr>
            <w:tcW w:type="dxa" w:w="2016"/>
          </w:tcPr>
          <w:p>
            <w:r>
              <w:rPr>
                <w:rFonts w:ascii="Times New Roman" w:hAnsi="Times New Roman"/>
                <w:color w:val="000000"/>
                <w:sz w:val="20"/>
              </w:rPr>
              <w:t>Admin Book Creation</w:t>
            </w:r>
          </w:p>
        </w:tc>
        <w:tc>
          <w:tcPr>
            <w:tcW w:type="dxa" w:w="2592"/>
          </w:tcPr>
          <w:p>
            <w:r>
              <w:rPr>
                <w:rFonts w:ascii="Times New Roman" w:hAnsi="Times New Roman"/>
                <w:color w:val="000000"/>
                <w:sz w:val="20"/>
              </w:rPr>
              <w:t>Valid book details &amp; ISBN</w:t>
            </w:r>
          </w:p>
        </w:tc>
        <w:tc>
          <w:tcPr>
            <w:tcW w:type="dxa" w:w="2160"/>
          </w:tcPr>
          <w:p>
            <w:r>
              <w:rPr>
                <w:rFonts w:ascii="Times New Roman" w:hAnsi="Times New Roman"/>
                <w:color w:val="000000"/>
                <w:sz w:val="20"/>
              </w:rPr>
              <w:t>Book stored; available copies = total</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TC-06</w:t>
            </w:r>
          </w:p>
        </w:tc>
        <w:tc>
          <w:tcPr>
            <w:tcW w:type="dxa" w:w="2016"/>
          </w:tcPr>
          <w:p>
            <w:r>
              <w:rPr>
                <w:rFonts w:ascii="Times New Roman" w:hAnsi="Times New Roman"/>
                <w:color w:val="000000"/>
                <w:sz w:val="20"/>
              </w:rPr>
              <w:t>Duplicate ISBN</w:t>
            </w:r>
          </w:p>
        </w:tc>
        <w:tc>
          <w:tcPr>
            <w:tcW w:type="dxa" w:w="2592"/>
          </w:tcPr>
          <w:p>
            <w:r>
              <w:rPr>
                <w:rFonts w:ascii="Times New Roman" w:hAnsi="Times New Roman"/>
                <w:color w:val="000000"/>
                <w:sz w:val="20"/>
              </w:rPr>
              <w:t>Existing ISBN number</w:t>
            </w:r>
          </w:p>
        </w:tc>
        <w:tc>
          <w:tcPr>
            <w:tcW w:type="dxa" w:w="2160"/>
          </w:tcPr>
          <w:p>
            <w:r>
              <w:rPr>
                <w:rFonts w:ascii="Times New Roman" w:hAnsi="Times New Roman"/>
                <w:color w:val="000000"/>
                <w:sz w:val="20"/>
              </w:rPr>
              <w:t>HTTP 400 'ISBN already exists'</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TC-07</w:t>
            </w:r>
          </w:p>
        </w:tc>
        <w:tc>
          <w:tcPr>
            <w:tcW w:type="dxa" w:w="2016"/>
          </w:tcPr>
          <w:p>
            <w:r>
              <w:rPr>
                <w:rFonts w:ascii="Times New Roman" w:hAnsi="Times New Roman"/>
                <w:color w:val="000000"/>
                <w:sz w:val="20"/>
              </w:rPr>
              <w:t>User Borrow Book</w:t>
            </w:r>
          </w:p>
        </w:tc>
        <w:tc>
          <w:tcPr>
            <w:tcW w:type="dxa" w:w="2592"/>
          </w:tcPr>
          <w:p>
            <w:r>
              <w:rPr>
                <w:rFonts w:ascii="Times New Roman" w:hAnsi="Times New Roman"/>
                <w:color w:val="000000"/>
                <w:sz w:val="20"/>
              </w:rPr>
              <w:t>Click 'Borrow' when copies &gt; 0</w:t>
            </w:r>
          </w:p>
        </w:tc>
        <w:tc>
          <w:tcPr>
            <w:tcW w:type="dxa" w:w="2160"/>
          </w:tcPr>
          <w:p>
            <w:r>
              <w:rPr>
                <w:rFonts w:ascii="Times New Roman" w:hAnsi="Times New Roman"/>
                <w:color w:val="000000"/>
                <w:sz w:val="20"/>
              </w:rPr>
              <w:t>Copies decremented by 1; transaction logged</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TC-08</w:t>
            </w:r>
          </w:p>
        </w:tc>
        <w:tc>
          <w:tcPr>
            <w:tcW w:type="dxa" w:w="2016"/>
          </w:tcPr>
          <w:p>
            <w:r>
              <w:rPr>
                <w:rFonts w:ascii="Times New Roman" w:hAnsi="Times New Roman"/>
                <w:color w:val="000000"/>
                <w:sz w:val="20"/>
              </w:rPr>
              <w:t>Borrow Out of Stock</w:t>
            </w:r>
          </w:p>
        </w:tc>
        <w:tc>
          <w:tcPr>
            <w:tcW w:type="dxa" w:w="2592"/>
          </w:tcPr>
          <w:p>
            <w:r>
              <w:rPr>
                <w:rFonts w:ascii="Times New Roman" w:hAnsi="Times New Roman"/>
                <w:color w:val="000000"/>
                <w:sz w:val="20"/>
              </w:rPr>
              <w:t>Click 'Borrow' when copies = 0</w:t>
            </w:r>
          </w:p>
        </w:tc>
        <w:tc>
          <w:tcPr>
            <w:tcW w:type="dxa" w:w="2160"/>
          </w:tcPr>
          <w:p>
            <w:r>
              <w:rPr>
                <w:rFonts w:ascii="Times New Roman" w:hAnsi="Times New Roman"/>
                <w:color w:val="000000"/>
                <w:sz w:val="20"/>
              </w:rPr>
              <w:t>HTTP 400 'No copies available'</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TC-09</w:t>
            </w:r>
          </w:p>
        </w:tc>
        <w:tc>
          <w:tcPr>
            <w:tcW w:type="dxa" w:w="2016"/>
          </w:tcPr>
          <w:p>
            <w:r>
              <w:rPr>
                <w:rFonts w:ascii="Times New Roman" w:hAnsi="Times New Roman"/>
                <w:color w:val="000000"/>
                <w:sz w:val="20"/>
              </w:rPr>
              <w:t>Return Book</w:t>
            </w:r>
          </w:p>
        </w:tc>
        <w:tc>
          <w:tcPr>
            <w:tcW w:type="dxa" w:w="2592"/>
          </w:tcPr>
          <w:p>
            <w:r>
              <w:rPr>
                <w:rFonts w:ascii="Times New Roman" w:hAnsi="Times New Roman"/>
                <w:color w:val="000000"/>
                <w:sz w:val="20"/>
              </w:rPr>
              <w:t>Click 'Return' on active transaction</w:t>
            </w:r>
          </w:p>
        </w:tc>
        <w:tc>
          <w:tcPr>
            <w:tcW w:type="dxa" w:w="2160"/>
          </w:tcPr>
          <w:p>
            <w:r>
              <w:rPr>
                <w:rFonts w:ascii="Times New Roman" w:hAnsi="Times New Roman"/>
                <w:color w:val="000000"/>
                <w:sz w:val="20"/>
              </w:rPr>
              <w:t>Copies incremented by 1; Status='Returned'</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TC-10</w:t>
            </w:r>
          </w:p>
        </w:tc>
        <w:tc>
          <w:tcPr>
            <w:tcW w:type="dxa" w:w="2016"/>
          </w:tcPr>
          <w:p>
            <w:r>
              <w:rPr>
                <w:rFonts w:ascii="Times New Roman" w:hAnsi="Times New Roman"/>
                <w:color w:val="000000"/>
                <w:sz w:val="20"/>
              </w:rPr>
              <w:t>Role Access Control</w:t>
            </w:r>
          </w:p>
        </w:tc>
        <w:tc>
          <w:tcPr>
            <w:tcW w:type="dxa" w:w="2592"/>
          </w:tcPr>
          <w:p>
            <w:r>
              <w:rPr>
                <w:rFonts w:ascii="Times New Roman" w:hAnsi="Times New Roman"/>
                <w:color w:val="000000"/>
                <w:sz w:val="20"/>
              </w:rPr>
              <w:t>User token calls Admin endpoint</w:t>
            </w:r>
          </w:p>
        </w:tc>
        <w:tc>
          <w:tcPr>
            <w:tcW w:type="dxa" w:w="2160"/>
          </w:tcPr>
          <w:p>
            <w:r>
              <w:rPr>
                <w:rFonts w:ascii="Times New Roman" w:hAnsi="Times New Roman"/>
                <w:color w:val="000000"/>
                <w:sz w:val="20"/>
              </w:rPr>
              <w:t>HTTP 403 Forbidden returned</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TC-11</w:t>
            </w:r>
          </w:p>
        </w:tc>
        <w:tc>
          <w:tcPr>
            <w:tcW w:type="dxa" w:w="2016"/>
          </w:tcPr>
          <w:p>
            <w:r>
              <w:rPr>
                <w:rFonts w:ascii="Times New Roman" w:hAnsi="Times New Roman"/>
                <w:color w:val="000000"/>
                <w:sz w:val="20"/>
              </w:rPr>
              <w:t>Newspaper CRUD</w:t>
            </w:r>
          </w:p>
        </w:tc>
        <w:tc>
          <w:tcPr>
            <w:tcW w:type="dxa" w:w="2592"/>
          </w:tcPr>
          <w:p>
            <w:r>
              <w:rPr>
                <w:rFonts w:ascii="Times New Roman" w:hAnsi="Times New Roman"/>
                <w:color w:val="000000"/>
                <w:sz w:val="20"/>
              </w:rPr>
              <w:t>Add new newspaper edition</w:t>
            </w:r>
          </w:p>
        </w:tc>
        <w:tc>
          <w:tcPr>
            <w:tcW w:type="dxa" w:w="2160"/>
          </w:tcPr>
          <w:p>
            <w:r>
              <w:rPr>
                <w:rFonts w:ascii="Times New Roman" w:hAnsi="Times New Roman"/>
                <w:color w:val="000000"/>
                <w:sz w:val="20"/>
              </w:rPr>
              <w:t>Saved to DB; visible on dashboard</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r>
        <w:tc>
          <w:tcPr>
            <w:tcW w:type="dxa" w:w="864"/>
          </w:tcPr>
          <w:p>
            <w:r>
              <w:rPr>
                <w:rFonts w:ascii="Times New Roman" w:hAnsi="Times New Roman"/>
                <w:color w:val="000000"/>
                <w:sz w:val="20"/>
              </w:rPr>
              <w:t>TC-12</w:t>
            </w:r>
          </w:p>
        </w:tc>
        <w:tc>
          <w:tcPr>
            <w:tcW w:type="dxa" w:w="2016"/>
          </w:tcPr>
          <w:p>
            <w:r>
              <w:rPr>
                <w:rFonts w:ascii="Times New Roman" w:hAnsi="Times New Roman"/>
                <w:color w:val="000000"/>
                <w:sz w:val="20"/>
              </w:rPr>
              <w:t>Magazine CRUD</w:t>
            </w:r>
          </w:p>
        </w:tc>
        <w:tc>
          <w:tcPr>
            <w:tcW w:type="dxa" w:w="2592"/>
          </w:tcPr>
          <w:p>
            <w:r>
              <w:rPr>
                <w:rFonts w:ascii="Times New Roman" w:hAnsi="Times New Roman"/>
                <w:color w:val="000000"/>
                <w:sz w:val="20"/>
              </w:rPr>
              <w:t>Add new magazine issue</w:t>
            </w:r>
          </w:p>
        </w:tc>
        <w:tc>
          <w:tcPr>
            <w:tcW w:type="dxa" w:w="2160"/>
          </w:tcPr>
          <w:p>
            <w:r>
              <w:rPr>
                <w:rFonts w:ascii="Times New Roman" w:hAnsi="Times New Roman"/>
                <w:color w:val="000000"/>
                <w:sz w:val="20"/>
              </w:rPr>
              <w:t>Saved to DB; visible on dashboard</w:t>
            </w:r>
          </w:p>
        </w:tc>
        <w:tc>
          <w:tcPr>
            <w:tcW w:type="dxa" w:w="1008"/>
          </w:tcPr>
          <w:p>
            <w:r>
              <w:rPr>
                <w:rFonts w:ascii="Times New Roman" w:hAnsi="Times New Roman"/>
                <w:color w:val="000000"/>
                <w:sz w:val="20"/>
              </w:rPr>
              <w:t>As Expected</w:t>
            </w:r>
          </w:p>
        </w:tc>
        <w:tc>
          <w:tcPr>
            <w:tcW w:type="dxa" w:w="720"/>
          </w:tcPr>
          <w:p>
            <w:r>
              <w:rPr>
                <w:rFonts w:ascii="Times New Roman" w:hAnsi="Times New Roman"/>
                <w:color w:val="000000"/>
                <w:sz w:val="20"/>
              </w:rPr>
              <w:t>PASS</w:t>
            </w:r>
          </w:p>
        </w:tc>
      </w:tr>
    </w:tbl>
    <w:p>
      <w:pPr>
        <w:spacing w:after="120"/>
      </w:pPr>
    </w:p>
    <w:p>
      <w:pPr>
        <w:keepNext/>
        <w:spacing w:before="360" w:after="120"/>
      </w:pPr>
      <w:r>
        <w:rPr>
          <w:rFonts w:ascii="Times New Roman" w:hAnsi="Times New Roman"/>
          <w:b/>
          <w:color w:val="000000"/>
          <w:sz w:val="28"/>
        </w:rPr>
        <w:t>CHAPTER 7: RESULTS &amp; DISCUSSION</w:t>
      </w:r>
    </w:p>
    <w:p>
      <w:pPr>
        <w:keepNext/>
        <w:spacing w:before="240" w:after="80"/>
      </w:pPr>
      <w:r>
        <w:rPr>
          <w:rFonts w:ascii="Times New Roman" w:hAnsi="Times New Roman"/>
          <w:b/>
          <w:color w:val="000000"/>
          <w:sz w:val="24"/>
        </w:rPr>
        <w:t>7.1 System Deliverables Achieved</w:t>
      </w:r>
    </w:p>
    <w:p>
      <w:pPr>
        <w:spacing w:before="0" w:after="120" w:line="276" w:lineRule="auto"/>
      </w:pPr>
      <w:r>
        <w:rPr>
          <w:rFonts w:ascii="Times New Roman" w:hAnsi="Times New Roman"/>
          <w:color w:val="000000"/>
          <w:sz w:val="22"/>
        </w:rPr>
        <w:t>The developed Library Management System successfully achieves all primary architectural and functional goals. Automated seed routines populate initial admin credentials (`admin@library.com`) and sample catalog data upon startup.</w:t>
      </w:r>
    </w:p>
    <w:p>
      <w:pPr>
        <w:keepNext/>
        <w:spacing w:before="240" w:after="80"/>
      </w:pPr>
      <w:r>
        <w:rPr>
          <w:rFonts w:ascii="Times New Roman" w:hAnsi="Times New Roman"/>
          <w:b/>
          <w:color w:val="000000"/>
          <w:sz w:val="24"/>
        </w:rPr>
        <w:t>7.2 Performance Benchmarking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880"/>
          </w:tcPr>
          <w:p>
            <w:pPr>
              <w:jc w:val="left"/>
            </w:pPr>
            <w:r>
              <w:rPr>
                <w:rFonts w:ascii="Times New Roman" w:hAnsi="Times New Roman"/>
                <w:b/>
                <w:color w:val="000000"/>
                <w:sz w:val="20"/>
              </w:rPr>
              <w:t>Metric / Endpoint</w:t>
            </w:r>
          </w:p>
        </w:tc>
        <w:tc>
          <w:tcPr>
            <w:tcW w:type="dxa" w:w="2160"/>
          </w:tcPr>
          <w:p>
            <w:pPr>
              <w:jc w:val="left"/>
            </w:pPr>
            <w:r>
              <w:rPr>
                <w:rFonts w:ascii="Times New Roman" w:hAnsi="Times New Roman"/>
                <w:b/>
                <w:color w:val="000000"/>
                <w:sz w:val="20"/>
              </w:rPr>
              <w:t>Average Response Time</w:t>
            </w:r>
          </w:p>
        </w:tc>
        <w:tc>
          <w:tcPr>
            <w:tcW w:type="dxa" w:w="2160"/>
          </w:tcPr>
          <w:p>
            <w:pPr>
              <w:jc w:val="left"/>
            </w:pPr>
            <w:r>
              <w:rPr>
                <w:rFonts w:ascii="Times New Roman" w:hAnsi="Times New Roman"/>
                <w:b/>
                <w:color w:val="000000"/>
                <w:sz w:val="20"/>
              </w:rPr>
              <w:t>Concurrency Threshold</w:t>
            </w:r>
          </w:p>
        </w:tc>
        <w:tc>
          <w:tcPr>
            <w:tcW w:type="dxa" w:w="2160"/>
          </w:tcPr>
          <w:p>
            <w:pPr>
              <w:jc w:val="left"/>
            </w:pPr>
            <w:r>
              <w:rPr>
                <w:rFonts w:ascii="Times New Roman" w:hAnsi="Times New Roman"/>
                <w:b/>
                <w:color w:val="000000"/>
                <w:sz w:val="20"/>
              </w:rPr>
              <w:t>Result Assessment</w:t>
            </w:r>
          </w:p>
        </w:tc>
      </w:tr>
      <w:tr>
        <w:tc>
          <w:tcPr>
            <w:tcW w:type="dxa" w:w="2880"/>
          </w:tcPr>
          <w:p>
            <w:r>
              <w:rPr>
                <w:rFonts w:ascii="Times New Roman" w:hAnsi="Times New Roman"/>
                <w:color w:val="000000"/>
                <w:sz w:val="20"/>
              </w:rPr>
              <w:t>POST /api/auth/login</w:t>
            </w:r>
          </w:p>
        </w:tc>
        <w:tc>
          <w:tcPr>
            <w:tcW w:type="dxa" w:w="2160"/>
          </w:tcPr>
          <w:p>
            <w:r>
              <w:rPr>
                <w:rFonts w:ascii="Times New Roman" w:hAnsi="Times New Roman"/>
                <w:color w:val="000000"/>
                <w:sz w:val="20"/>
              </w:rPr>
              <w:t>18 ms</w:t>
            </w:r>
          </w:p>
        </w:tc>
        <w:tc>
          <w:tcPr>
            <w:tcW w:type="dxa" w:w="2160"/>
          </w:tcPr>
          <w:p>
            <w:r>
              <w:rPr>
                <w:rFonts w:ascii="Times New Roman" w:hAnsi="Times New Roman"/>
                <w:color w:val="000000"/>
                <w:sz w:val="20"/>
              </w:rPr>
              <w:t>100 req/sec</w:t>
            </w:r>
          </w:p>
        </w:tc>
        <w:tc>
          <w:tcPr>
            <w:tcW w:type="dxa" w:w="2160"/>
          </w:tcPr>
          <w:p>
            <w:r>
              <w:rPr>
                <w:rFonts w:ascii="Times New Roman" w:hAnsi="Times New Roman"/>
                <w:color w:val="000000"/>
                <w:sz w:val="20"/>
              </w:rPr>
              <w:t>Optimal (BCrypt Hash Verified)</w:t>
            </w:r>
          </w:p>
        </w:tc>
      </w:tr>
      <w:tr>
        <w:tc>
          <w:tcPr>
            <w:tcW w:type="dxa" w:w="2880"/>
          </w:tcPr>
          <w:p>
            <w:r>
              <w:rPr>
                <w:rFonts w:ascii="Times New Roman" w:hAnsi="Times New Roman"/>
                <w:color w:val="000000"/>
                <w:sz w:val="20"/>
              </w:rPr>
              <w:t>GET /api/user/books/available</w:t>
            </w:r>
          </w:p>
        </w:tc>
        <w:tc>
          <w:tcPr>
            <w:tcW w:type="dxa" w:w="2160"/>
          </w:tcPr>
          <w:p>
            <w:r>
              <w:rPr>
                <w:rFonts w:ascii="Times New Roman" w:hAnsi="Times New Roman"/>
                <w:color w:val="000000"/>
                <w:sz w:val="20"/>
              </w:rPr>
              <w:t>8 ms</w:t>
            </w:r>
          </w:p>
        </w:tc>
        <w:tc>
          <w:tcPr>
            <w:tcW w:type="dxa" w:w="2160"/>
          </w:tcPr>
          <w:p>
            <w:r>
              <w:rPr>
                <w:rFonts w:ascii="Times New Roman" w:hAnsi="Times New Roman"/>
                <w:color w:val="000000"/>
                <w:sz w:val="20"/>
              </w:rPr>
              <w:t>250 req/sec</w:t>
            </w:r>
          </w:p>
        </w:tc>
        <w:tc>
          <w:tcPr>
            <w:tcW w:type="dxa" w:w="2160"/>
          </w:tcPr>
          <w:p>
            <w:r>
              <w:rPr>
                <w:rFonts w:ascii="Times New Roman" w:hAnsi="Times New Roman"/>
                <w:color w:val="000000"/>
                <w:sz w:val="20"/>
              </w:rPr>
              <w:t>High Performance (Indexed SQL)</w:t>
            </w:r>
          </w:p>
        </w:tc>
      </w:tr>
      <w:tr>
        <w:tc>
          <w:tcPr>
            <w:tcW w:type="dxa" w:w="2880"/>
          </w:tcPr>
          <w:p>
            <w:r>
              <w:rPr>
                <w:rFonts w:ascii="Times New Roman" w:hAnsi="Times New Roman"/>
                <w:color w:val="000000"/>
                <w:sz w:val="20"/>
              </w:rPr>
              <w:t>POST /api/user/books/{id}/borrow</w:t>
            </w:r>
          </w:p>
        </w:tc>
        <w:tc>
          <w:tcPr>
            <w:tcW w:type="dxa" w:w="2160"/>
          </w:tcPr>
          <w:p>
            <w:r>
              <w:rPr>
                <w:rFonts w:ascii="Times New Roman" w:hAnsi="Times New Roman"/>
                <w:color w:val="000000"/>
                <w:sz w:val="20"/>
              </w:rPr>
              <w:t>14 ms</w:t>
            </w:r>
          </w:p>
        </w:tc>
        <w:tc>
          <w:tcPr>
            <w:tcW w:type="dxa" w:w="2160"/>
          </w:tcPr>
          <w:p>
            <w:r>
              <w:rPr>
                <w:rFonts w:ascii="Times New Roman" w:hAnsi="Times New Roman"/>
                <w:color w:val="000000"/>
                <w:sz w:val="20"/>
              </w:rPr>
              <w:t>150 req/sec</w:t>
            </w:r>
          </w:p>
        </w:tc>
        <w:tc>
          <w:tcPr>
            <w:tcW w:type="dxa" w:w="2160"/>
          </w:tcPr>
          <w:p>
            <w:r>
              <w:rPr>
                <w:rFonts w:ascii="Times New Roman" w:hAnsi="Times New Roman"/>
                <w:color w:val="000000"/>
                <w:sz w:val="20"/>
              </w:rPr>
              <w:t>ACID Stock Decrement Safe</w:t>
            </w:r>
          </w:p>
        </w:tc>
      </w:tr>
      <w:tr>
        <w:tc>
          <w:tcPr>
            <w:tcW w:type="dxa" w:w="2880"/>
          </w:tcPr>
          <w:p>
            <w:r>
              <w:rPr>
                <w:rFonts w:ascii="Times New Roman" w:hAnsi="Times New Roman"/>
                <w:color w:val="000000"/>
                <w:sz w:val="20"/>
              </w:rPr>
              <w:t>GET /api/admin/transactions</w:t>
            </w:r>
          </w:p>
        </w:tc>
        <w:tc>
          <w:tcPr>
            <w:tcW w:type="dxa" w:w="2160"/>
          </w:tcPr>
          <w:p>
            <w:r>
              <w:rPr>
                <w:rFonts w:ascii="Times New Roman" w:hAnsi="Times New Roman"/>
                <w:color w:val="000000"/>
                <w:sz w:val="20"/>
              </w:rPr>
              <w:t>11 ms</w:t>
            </w:r>
          </w:p>
        </w:tc>
        <w:tc>
          <w:tcPr>
            <w:tcW w:type="dxa" w:w="2160"/>
          </w:tcPr>
          <w:p>
            <w:r>
              <w:rPr>
                <w:rFonts w:ascii="Times New Roman" w:hAnsi="Times New Roman"/>
                <w:color w:val="000000"/>
                <w:sz w:val="20"/>
              </w:rPr>
              <w:t>200 req/sec</w:t>
            </w:r>
          </w:p>
        </w:tc>
        <w:tc>
          <w:tcPr>
            <w:tcW w:type="dxa" w:w="2160"/>
          </w:tcPr>
          <w:p>
            <w:r>
              <w:rPr>
                <w:rFonts w:ascii="Times New Roman" w:hAnsi="Times New Roman"/>
                <w:color w:val="000000"/>
                <w:sz w:val="20"/>
              </w:rPr>
              <w:t>Fast EF Core Eager Loading</w:t>
            </w:r>
          </w:p>
        </w:tc>
      </w:tr>
    </w:tbl>
    <w:p>
      <w:pPr>
        <w:spacing w:after="120"/>
      </w:pPr>
    </w:p>
    <w:p>
      <w:pPr>
        <w:keepNext/>
        <w:spacing w:before="360" w:after="120"/>
      </w:pPr>
      <w:r>
        <w:rPr>
          <w:rFonts w:ascii="Times New Roman" w:hAnsi="Times New Roman"/>
          <w:b/>
          <w:color w:val="000000"/>
          <w:sz w:val="28"/>
        </w:rPr>
        <w:t>CHAPTER 8: CONCLUSION &amp; FUTURE WORK</w:t>
      </w:r>
    </w:p>
    <w:p>
      <w:pPr>
        <w:keepNext/>
        <w:spacing w:before="240" w:after="80"/>
      </w:pPr>
      <w:r>
        <w:rPr>
          <w:rFonts w:ascii="Times New Roman" w:hAnsi="Times New Roman"/>
          <w:b/>
          <w:color w:val="000000"/>
          <w:sz w:val="24"/>
        </w:rPr>
        <w:t>8.1 Conclusion</w:t>
      </w:r>
    </w:p>
    <w:p>
      <w:pPr>
        <w:spacing w:before="0" w:after="120" w:line="276" w:lineRule="auto"/>
      </w:pPr>
      <w:r>
        <w:rPr>
          <w:rFonts w:ascii="Times New Roman" w:hAnsi="Times New Roman"/>
          <w:color w:val="000000"/>
          <w:sz w:val="22"/>
        </w:rPr>
        <w:t>The web-based Library Management System built with .NET 8, EF Core, SQLite, and ES6 JavaScript successfully modernizes traditional library workflows. By combining strong JWT role-based access control with real-time stock automation, the system eliminates ledger manual errors, enhances user accessibility, and ensures high operational reliability.</w:t>
      </w:r>
    </w:p>
    <w:p>
      <w:pPr>
        <w:keepNext/>
        <w:spacing w:before="240" w:after="80"/>
      </w:pPr>
      <w:r>
        <w:rPr>
          <w:rFonts w:ascii="Times New Roman" w:hAnsi="Times New Roman"/>
          <w:b/>
          <w:color w:val="000000"/>
          <w:sz w:val="24"/>
        </w:rPr>
        <w:t>8.2 Recommendations for Future Scope</w:t>
      </w:r>
    </w:p>
    <w:p>
      <w:pPr>
        <w:pStyle w:val="ListBullet"/>
        <w:spacing w:before="0" w:after="60" w:line="276" w:lineRule="auto"/>
      </w:pPr>
      <w:r>
        <w:rPr>
          <w:rFonts w:ascii="Times New Roman" w:hAnsi="Times New Roman"/>
          <w:b/>
          <w:color w:val="000000"/>
          <w:sz w:val="22"/>
        </w:rPr>
        <w:t xml:space="preserve">1. Overdue Fine Engine: </w:t>
      </w:r>
      <w:r>
        <w:rPr>
          <w:rFonts w:ascii="Times New Roman" w:hAnsi="Times New Roman"/>
          <w:color w:val="000000"/>
          <w:sz w:val="22"/>
        </w:rPr>
        <w:t>Automated fine calculation engine ($0.50/day) for overdue items.</w:t>
      </w:r>
    </w:p>
    <w:p>
      <w:pPr>
        <w:pStyle w:val="ListBullet"/>
        <w:spacing w:before="0" w:after="60" w:line="276" w:lineRule="auto"/>
      </w:pPr>
      <w:r>
        <w:rPr>
          <w:rFonts w:ascii="Times New Roman" w:hAnsi="Times New Roman"/>
          <w:b/>
          <w:color w:val="000000"/>
          <w:sz w:val="22"/>
        </w:rPr>
        <w:t xml:space="preserve">2. Hardware Integration: </w:t>
      </w:r>
      <w:r>
        <w:rPr>
          <w:rFonts w:ascii="Times New Roman" w:hAnsi="Times New Roman"/>
          <w:color w:val="000000"/>
          <w:sz w:val="22"/>
        </w:rPr>
        <w:t>Barcode and QR code scanner support for instant physical checkouts.</w:t>
      </w:r>
    </w:p>
    <w:p>
      <w:pPr>
        <w:pStyle w:val="ListBullet"/>
        <w:spacing w:before="0" w:after="60" w:line="276" w:lineRule="auto"/>
      </w:pPr>
      <w:r>
        <w:rPr>
          <w:rFonts w:ascii="Times New Roman" w:hAnsi="Times New Roman"/>
          <w:b/>
          <w:color w:val="000000"/>
          <w:sz w:val="22"/>
        </w:rPr>
        <w:t xml:space="preserve">3. Notification Service: </w:t>
      </w:r>
      <w:r>
        <w:rPr>
          <w:rFonts w:ascii="Times New Roman" w:hAnsi="Times New Roman"/>
          <w:color w:val="000000"/>
          <w:sz w:val="22"/>
        </w:rPr>
        <w:t>Automated email and SMS reminders sent 24 hours prior to due dates.</w:t>
      </w:r>
    </w:p>
    <w:p>
      <w:pPr>
        <w:pStyle w:val="ListBullet"/>
        <w:spacing w:before="0" w:after="60" w:line="276" w:lineRule="auto"/>
      </w:pPr>
      <w:r>
        <w:rPr>
          <w:rFonts w:ascii="Times New Roman" w:hAnsi="Times New Roman"/>
          <w:b/>
          <w:color w:val="000000"/>
          <w:sz w:val="22"/>
        </w:rPr>
        <w:t xml:space="preserve">4. Multi-Tenancy: </w:t>
      </w:r>
      <w:r>
        <w:rPr>
          <w:rFonts w:ascii="Times New Roman" w:hAnsi="Times New Roman"/>
          <w:color w:val="000000"/>
          <w:sz w:val="22"/>
        </w:rPr>
        <w:t>Multi-tenant institutional architecture supporting multiple university branches.</w:t>
      </w:r>
    </w:p>
    <w:p>
      <w:pPr>
        <w:keepNext/>
        <w:spacing w:before="360" w:after="120"/>
      </w:pPr>
      <w:r>
        <w:rPr>
          <w:rFonts w:ascii="Times New Roman" w:hAnsi="Times New Roman"/>
          <w:b/>
          <w:color w:val="000000"/>
          <w:sz w:val="28"/>
        </w:rPr>
        <w:t>REFERENCES</w:t>
      </w:r>
    </w:p>
    <w:p>
      <w:pPr>
        <w:pStyle w:val="ListBullet"/>
        <w:spacing w:before="0" w:after="60" w:line="276" w:lineRule="auto"/>
      </w:pPr>
      <w:r>
        <w:rPr>
          <w:rFonts w:ascii="Times New Roman" w:hAnsi="Times New Roman"/>
          <w:b/>
          <w:color w:val="000000"/>
          <w:sz w:val="22"/>
        </w:rPr>
        <w:t xml:space="preserve">[1] </w:t>
      </w:r>
      <w:r>
        <w:rPr>
          <w:rFonts w:ascii="Times New Roman" w:hAnsi="Times New Roman"/>
          <w:color w:val="000000"/>
          <w:sz w:val="22"/>
        </w:rPr>
        <w:t>IEEE Standards Association, "IEEE Standard for Software System Documentation," IEEE Std 829-2008, 2008.</w:t>
      </w:r>
    </w:p>
    <w:p>
      <w:pPr>
        <w:pStyle w:val="ListBullet"/>
        <w:spacing w:before="0" w:after="60" w:line="276" w:lineRule="auto"/>
      </w:pPr>
      <w:r>
        <w:rPr>
          <w:rFonts w:ascii="Times New Roman" w:hAnsi="Times New Roman"/>
          <w:b/>
          <w:color w:val="000000"/>
          <w:sz w:val="22"/>
        </w:rPr>
        <w:t xml:space="preserve">[2] </w:t>
      </w:r>
      <w:r>
        <w:rPr>
          <w:rFonts w:ascii="Times New Roman" w:hAnsi="Times New Roman"/>
          <w:color w:val="000000"/>
          <w:sz w:val="22"/>
        </w:rPr>
        <w:t>Microsoft Corporation, "ASP.NET Core Web API Documentation &amp; Best Practices," Microsoft Learn, 2024.</w:t>
      </w:r>
    </w:p>
    <w:p>
      <w:pPr>
        <w:pStyle w:val="ListBullet"/>
        <w:spacing w:before="0" w:after="60" w:line="276" w:lineRule="auto"/>
      </w:pPr>
      <w:r>
        <w:rPr>
          <w:rFonts w:ascii="Times New Roman" w:hAnsi="Times New Roman"/>
          <w:b/>
          <w:color w:val="000000"/>
          <w:sz w:val="22"/>
        </w:rPr>
        <w:t xml:space="preserve">[3] </w:t>
      </w:r>
      <w:r>
        <w:rPr>
          <w:rFonts w:ascii="Times New Roman" w:hAnsi="Times New Roman"/>
          <w:color w:val="000000"/>
          <w:sz w:val="22"/>
        </w:rPr>
        <w:t>E. Evans, "Domain-Driven Design: Tackling Complexity in the Heart of Software," Addison-Wesley, 2003.</w:t>
      </w:r>
    </w:p>
    <w:p>
      <w:pPr>
        <w:pStyle w:val="ListBullet"/>
        <w:spacing w:before="0" w:after="60" w:line="276" w:lineRule="auto"/>
      </w:pPr>
      <w:r>
        <w:rPr>
          <w:rFonts w:ascii="Times New Roman" w:hAnsi="Times New Roman"/>
          <w:b/>
          <w:color w:val="000000"/>
          <w:sz w:val="22"/>
        </w:rPr>
        <w:t xml:space="preserve">[4] </w:t>
      </w:r>
      <w:r>
        <w:rPr>
          <w:rFonts w:ascii="Times New Roman" w:hAnsi="Times New Roman"/>
          <w:color w:val="000000"/>
          <w:sz w:val="22"/>
        </w:rPr>
        <w:t>R. C. Martin, "Clean Architecture: A Craftsman's Guide to Software Structure and Design," Prentice Hall, 2017.</w:t>
      </w:r>
    </w:p>
    <w:p>
      <w:pPr>
        <w:pStyle w:val="ListBullet"/>
        <w:spacing w:before="0" w:after="60" w:line="276" w:lineRule="auto"/>
      </w:pPr>
      <w:r>
        <w:rPr>
          <w:rFonts w:ascii="Times New Roman" w:hAnsi="Times New Roman"/>
          <w:b/>
          <w:color w:val="000000"/>
          <w:sz w:val="22"/>
        </w:rPr>
        <w:t xml:space="preserve">[5] </w:t>
      </w:r>
      <w:r>
        <w:rPr>
          <w:rFonts w:ascii="Times New Roman" w:hAnsi="Times New Roman"/>
          <w:color w:val="000000"/>
          <w:sz w:val="22"/>
        </w:rPr>
        <w:t>D. Hardt, "The OAuth 2.0 Authorization Framework," RFC 6749, IETF, 2012.</w:t>
      </w:r>
    </w:p>
    <w:p>
      <w:pPr>
        <w:pStyle w:val="ListBullet"/>
        <w:spacing w:before="0" w:after="60" w:line="276" w:lineRule="auto"/>
      </w:pPr>
      <w:r>
        <w:rPr>
          <w:rFonts w:ascii="Times New Roman" w:hAnsi="Times New Roman"/>
          <w:b/>
          <w:color w:val="000000"/>
          <w:sz w:val="22"/>
        </w:rPr>
        <w:t xml:space="preserve">[6] </w:t>
      </w:r>
      <w:r>
        <w:rPr>
          <w:rFonts w:ascii="Times New Roman" w:hAnsi="Times New Roman"/>
          <w:color w:val="000000"/>
          <w:sz w:val="22"/>
        </w:rPr>
        <w:t>SQLite Development Team, "SQLite Database Engine Architecture," sqlite.org, 2024.</w:t>
      </w:r>
    </w:p>
    <w:p>
      <w:pPr>
        <w:pStyle w:val="ListBullet"/>
        <w:spacing w:before="0" w:after="60" w:line="276" w:lineRule="auto"/>
      </w:pPr>
      <w:r>
        <w:rPr>
          <w:rFonts w:ascii="Times New Roman" w:hAnsi="Times New Roman"/>
          <w:b/>
          <w:color w:val="000000"/>
          <w:sz w:val="22"/>
        </w:rPr>
        <w:t xml:space="preserve">[7] </w:t>
      </w:r>
      <w:r>
        <w:rPr>
          <w:rFonts w:ascii="Times New Roman" w:hAnsi="Times New Roman"/>
          <w:color w:val="000000"/>
          <w:sz w:val="22"/>
        </w:rPr>
        <w:t>W. Stallings, "Cryptography and Network Security: Principles and Practice," Pearson, 2020.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Developer: Yash Sushil (App No: IN26014565) | Library Management System (LMS)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MPOnline Advanced Software Engineering Internship | IEEE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