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About Us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Us: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Siddhesh T. Ghuge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 Founder)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Siddhesh has a Degree in Mechanical Engineering from Mumbai University, and is currently the Director of operations of </w:t>
      </w:r>
      <w:hyperlink r:id="rId6">
        <w:r w:rsidDel="00000000" w:rsidR="00000000" w:rsidRPr="00000000">
          <w:rPr>
            <w:color w:val="0000ee"/>
            <w:u w:val="single"/>
            <w:rtl w:val="0"/>
          </w:rPr>
          <w:t xml:space="preserve">Fitart.in</w:t>
        </w:r>
      </w:hyperlink>
      <w:r w:rsidDel="00000000" w:rsidR="00000000" w:rsidRPr="00000000">
        <w:rPr>
          <w:rtl w:val="0"/>
        </w:rPr>
        <w:t xml:space="preserve">, operating from 91springboard. He's very passionate about health and fitness and encourages the people to eat fit. In this situation of the lockdown, he has taken this initiative to distribute food supplies with the BMC aid, as a responsible citizen of the nation.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Sham P. Ghuge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 Founder, Farmer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Sham has experience of over 15+ years for providing best quality vegetables to the Mumbai markets.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has a connect of over 1000+ farmers providing best quality vegetables to transport it to the end consumers.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responsible citizen he has joined hands to provide aid due to corona outbreak in the country providing food supply direct to the citizien at their society gates through a sanitized process.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itar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