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8EA384">
      <w:pPr>
        <w:jc w:val="center"/>
        <w:rPr>
          <w:b/>
          <w:bCs/>
          <w:color w:val="2F5597" w:themeColor="accent5" w:themeShade="BF"/>
          <w:sz w:val="28"/>
          <w:szCs w:val="28"/>
        </w:rPr>
      </w:pPr>
      <w:r>
        <w:rPr>
          <w:b/>
          <w:bCs/>
          <w:color w:val="2F5597" w:themeColor="accent5" w:themeShade="BF"/>
          <w:sz w:val="28"/>
          <w:szCs w:val="28"/>
        </w:rPr>
        <w:t>HOSPITAL EMERGENCY ROOM DASHBOARD</w:t>
      </w:r>
    </w:p>
    <w:p w14:paraId="076D9EF7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ID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unique alphanumeric code assigned to each patient. This serves as the primary identifier to distinguish one patien</w:t>
      </w:r>
      <w:bookmarkStart w:id="0" w:name="_GoBack"/>
      <w:bookmarkEnd w:id="0"/>
      <w:r>
        <w:rPr>
          <w:sz w:val="24"/>
          <w:szCs w:val="24"/>
        </w:rPr>
        <w:t>t's records from another. It's essential for tracking individual cases while ensuring privacy in data analysis.</w:t>
      </w:r>
    </w:p>
    <w:p w14:paraId="13780D79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Admission Date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specific date and potentially time the patient was admitted to the emergency room. This field helps analyze patterns such as peak admission times, seasonal trends, or emergency response rates.</w:t>
      </w:r>
    </w:p>
    <w:p w14:paraId="7FA9A715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First Initial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first letter of the patient's first name, often used for anonymization purposes in datasets to comply with privacy regulations like HIPAA or GDPR.</w:t>
      </w:r>
    </w:p>
    <w:p w14:paraId="2A7BBF73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Last Name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last name of the patient. If anonymized, this field could still be useful for identifying trends or grouping by familial or cultural naming conventions.</w:t>
      </w:r>
    </w:p>
    <w:p w14:paraId="686C6B21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Gender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gender identity of the patient, typically recorded as Male, Female, or Other/Nonbinary. Useful for demographic studies and understanding healthcare disparities among different genders.</w:t>
      </w:r>
    </w:p>
    <w:p w14:paraId="2256AE5A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Age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numerical age of the patient at the time of admission. This field is crucial for age-group analysis, helping identify trends such as which age groups frequently visit the emergency room and for what reasons.</w:t>
      </w:r>
    </w:p>
    <w:p w14:paraId="726B729B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Race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racial or ethnic identity as self-reported by the patient. This is vital for studying healthcare access, outcomes, and disparities across different racial and ethnic groups.</w:t>
      </w:r>
    </w:p>
    <w:p w14:paraId="07EA13E0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Department Referral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Specifies the department the patient was referred to (e.g., Orthopedics, Cardiology, Pediatrics). Analyzing this helps understand which specialties see the highest ER referrals, enabling resource allocation.</w:t>
      </w:r>
    </w:p>
    <w:p w14:paraId="70DE993F">
      <w:pPr>
        <w:pStyle w:val="249"/>
        <w:numPr>
          <w:ilvl w:val="0"/>
          <w:numId w:val="11"/>
        </w:numPr>
        <w:spacing w:line="360" w:lineRule="auto"/>
      </w:pPr>
      <w:r>
        <w:rPr>
          <w:b/>
          <w:bCs/>
          <w:sz w:val="24"/>
          <w:szCs w:val="24"/>
        </w:rPr>
        <w:t>Patient Admin Flag:</w:t>
      </w:r>
      <w:r>
        <w:rPr>
          <w:sz w:val="24"/>
          <w:szCs w:val="24"/>
        </w:rPr>
        <w:br w:type="textWrapping"/>
      </w:r>
      <w:r>
        <w:t>A binary field that indicates whether a patient was officially admitted to the hospital during their visit to the Emergency Room (ER).</w:t>
      </w:r>
    </w:p>
    <w:p w14:paraId="26A9ECB1">
      <w:pPr>
        <w:pStyle w:val="249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True</w:t>
      </w:r>
      <w:r>
        <w:rPr>
          <w:sz w:val="24"/>
          <w:szCs w:val="24"/>
        </w:rPr>
        <w:t>: The patient was admitted to the hospital for further observation, treatment, or care beyond the ER visit. This could mean being assigned to a specific department, ward, or intensive care.</w:t>
      </w:r>
    </w:p>
    <w:p w14:paraId="3A093E35">
      <w:pPr>
        <w:pStyle w:val="249"/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False</w:t>
      </w:r>
      <w:r>
        <w:rPr>
          <w:sz w:val="24"/>
          <w:szCs w:val="24"/>
        </w:rPr>
        <w:t>: The patient was not admitted and was either discharged, referred to another facility, or given outpatient treatment.</w:t>
      </w:r>
    </w:p>
    <w:p w14:paraId="0FA45C30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Satisfaction Score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A measure, often on a scale (e.g., 1 to 5 or 1 to 10), that captures the patient's evaluation of their ER experience. High scores indicate satisfaction, while low scores suggest areas needing improvement. It’s essential for service quality analysis.</w:t>
      </w:r>
    </w:p>
    <w:p w14:paraId="2F714440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 Wait Time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time elapsed from the patient's arrival at the ER to when they were first attended to by medical staff. This is critical for analyzing operational efficiency and patient experience.</w:t>
      </w:r>
    </w:p>
    <w:p w14:paraId="2754288A">
      <w:pPr>
        <w:pStyle w:val="249"/>
        <w:numPr>
          <w:ilvl w:val="0"/>
          <w:numId w:val="11"/>
        </w:numPr>
        <w:spacing w:line="36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Patients CM (Case Manager)</w:t>
      </w:r>
      <w:r>
        <w:rPr>
          <w:sz w:val="24"/>
          <w:szCs w:val="24"/>
        </w:rPr>
        <w:t>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The individual or team responsible for coordinating the patient’s care during their visit. The case manager ensures timely treatment, proper documentation, and post-discharge follow-up. Analysis can reveal workload distribution and case outcomes.</w:t>
      </w:r>
    </w:p>
    <w:p w14:paraId="008CAB8D"/>
    <w:p w14:paraId="6D0C93D6"/>
    <w:sectPr>
      <w:pgSz w:w="11906" w:h="16838"/>
      <w:pgMar w:top="1440" w:right="1080" w:bottom="1440" w:left="108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0">
    <w:nsid w:val="01541AC7"/>
    <w:multiLevelType w:val="multilevel"/>
    <w:tmpl w:val="01541A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150AE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23DA5C06"/>
    <w:rsid w:val="48150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249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2026-04-03T05:25:00Z</dcterms:created>
  <dc:creator>WPS_1706080362</dc:creator>
  <cp:lastModifiedBy>WPS_1706080362</cp:lastModifiedBy>
  <dcterms:modified xsi:type="dcterms:W3CDTF">2026-04-03T05:26:44Z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4BDE529C54214D8883A0465695546986_11</vt:lpwstr>
  </property>
</Properties>
</file>