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71AA" w14:textId="77777777" w:rsidR="008E2902" w:rsidRDefault="008E2902" w:rsidP="008E2902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67EA5F19" w14:textId="77777777" w:rsidR="008E2902" w:rsidRDefault="008E2902" w:rsidP="008E2902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254F21D8" w14:textId="77777777" w:rsidR="008E2902" w:rsidRDefault="008E2902" w:rsidP="008E2902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67D21430" w14:textId="77777777" w:rsidR="008E2902" w:rsidRDefault="008E2902" w:rsidP="008E2902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15D628A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proofErr w:type="spellStart"/>
      <w:r>
        <w:rPr>
          <w:rFonts w:ascii="Open Sans" w:eastAsia="Open Sans" w:hAnsi="Open Sans" w:cs="Open Sans"/>
          <w:b/>
          <w:bCs/>
          <w:lang w:val="en-US"/>
        </w:rPr>
        <w:t>Jobscan’s</w:t>
      </w:r>
      <w:proofErr w:type="spellEnd"/>
      <w:r>
        <w:rPr>
          <w:rFonts w:ascii="Open Sans" w:eastAsia="Open Sans" w:hAnsi="Open Sans" w:cs="Open Sans"/>
          <w:b/>
          <w:bCs/>
          <w:lang w:val="en-US"/>
        </w:rPr>
        <w:t xml:space="preserve">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699E73A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9488486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3E10CFA3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5FA7A95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 xml:space="preserve">Kelly, South Carolina, </w:t>
        </w:r>
        <w:proofErr w:type="spellStart"/>
        <w:r>
          <w:rPr>
            <w:rStyle w:val="Hyperlink1"/>
          </w:rPr>
          <w:t>Jobscan</w:t>
        </w:r>
        <w:proofErr w:type="spellEnd"/>
        <w:r>
          <w:rPr>
            <w:rStyle w:val="Hyperlink1"/>
          </w:rPr>
          <w:t xml:space="preserve"> User</w:t>
        </w:r>
      </w:hyperlink>
    </w:p>
    <w:p w14:paraId="153D5BDB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6DF99D19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1C0CBF4C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301379C9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</w:t>
      </w:r>
      <w:proofErr w:type="spellStart"/>
      <w:r>
        <w:rPr>
          <w:rStyle w:val="None"/>
          <w:rFonts w:ascii="Open Sans" w:eastAsia="Open Sans" w:hAnsi="Open Sans" w:cs="Open Sans"/>
          <w:i/>
          <w:iCs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7633F02E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191FE96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proofErr w:type="spellStart"/>
        <w:r>
          <w:rPr>
            <w:rStyle w:val="Hyperlink2"/>
          </w:rPr>
          <w:t>Jobscan</w:t>
        </w:r>
        <w:proofErr w:type="spellEnd"/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18E08D4C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999570D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90% of </w:t>
      </w:r>
      <w:proofErr w:type="spellStart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 xml:space="preserve"> Premium users landed an interview.</w:t>
      </w:r>
    </w:p>
    <w:p w14:paraId="0AAD81A4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D53240E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proofErr w:type="spellStart"/>
      <w:r>
        <w:rPr>
          <w:rStyle w:val="None"/>
          <w:rFonts w:ascii="Open Sans" w:eastAsia="Open Sans" w:hAnsi="Open Sans" w:cs="Open Sans"/>
          <w:lang w:val="en-US"/>
        </w:rPr>
        <w:t>Jobscan</w:t>
      </w:r>
      <w:proofErr w:type="spellEnd"/>
      <w:r>
        <w:rPr>
          <w:rStyle w:val="None"/>
          <w:rFonts w:ascii="Open Sans" w:eastAsia="Open Sans" w:hAnsi="Open Sans" w:cs="Open Sans"/>
          <w:lang w:val="en-US"/>
        </w:rPr>
        <w:t xml:space="preserve"> users have been hired by:</w:t>
      </w:r>
    </w:p>
    <w:p w14:paraId="399AFEC2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A2C31DF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32393F83" wp14:editId="59465E94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7BA7335F" wp14:editId="586ABB05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81DFDF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D766020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1529DF7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1982ED9E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EE2748E" w14:textId="77777777" w:rsidR="008E2902" w:rsidRDefault="008E2902" w:rsidP="008E2902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195A43B" wp14:editId="34CA371D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609E413A" w14:textId="77777777" w:rsidR="008E2902" w:rsidRDefault="008E2902" w:rsidP="008E2902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52D6DD80" w14:textId="628A6097" w:rsidR="00887A18" w:rsidRDefault="00F719C8" w:rsidP="00887A18">
      <w:pPr>
        <w:pStyle w:val="NormalWeb"/>
        <w:spacing w:before="0" w:beforeAutospacing="0" w:after="120" w:afterAutospacing="0"/>
        <w:jc w:val="center"/>
      </w:pPr>
      <w:r>
        <w:rPr>
          <w:rFonts w:ascii="Constantia" w:hAnsi="Constantia"/>
          <w:b/>
          <w:bCs/>
          <w:color w:val="212833"/>
          <w:sz w:val="44"/>
          <w:szCs w:val="44"/>
        </w:rPr>
        <w:lastRenderedPageBreak/>
        <w:t>Jane Doe</w:t>
      </w:r>
    </w:p>
    <w:p w14:paraId="17FC5DEE" w14:textId="3B4F66DB" w:rsidR="00887A18" w:rsidRDefault="00F719C8" w:rsidP="00887A18">
      <w:pPr>
        <w:pStyle w:val="NormalWeb"/>
        <w:spacing w:before="0" w:beforeAutospacing="0" w:after="0" w:afterAutospacing="0"/>
        <w:jc w:val="center"/>
      </w:pPr>
      <w:r>
        <w:rPr>
          <w:rFonts w:ascii="Constantia" w:hAnsi="Constantia"/>
          <w:color w:val="212833"/>
        </w:rPr>
        <w:t>Boston, MA</w:t>
      </w:r>
      <w:r w:rsidR="00887A18">
        <w:rPr>
          <w:rFonts w:ascii="Constantia" w:hAnsi="Constantia"/>
          <w:color w:val="212833"/>
        </w:rPr>
        <w:t xml:space="preserve"> • (555) 555-1234 • </w:t>
      </w:r>
      <w:r>
        <w:rPr>
          <w:rFonts w:ascii="Constantia" w:hAnsi="Constantia"/>
          <w:color w:val="212833"/>
        </w:rPr>
        <w:t>janedoe</w:t>
      </w:r>
      <w:r w:rsidR="00887A18">
        <w:rPr>
          <w:rFonts w:ascii="Constantia" w:hAnsi="Constantia"/>
          <w:color w:val="212833"/>
        </w:rPr>
        <w:t>@email.com • linkedin.com/in/</w:t>
      </w:r>
      <w:r>
        <w:rPr>
          <w:rFonts w:ascii="Constantia" w:hAnsi="Constantia"/>
          <w:color w:val="212833"/>
        </w:rPr>
        <w:t>jane-doe</w:t>
      </w:r>
    </w:p>
    <w:p w14:paraId="02F8BD05" w14:textId="77777777" w:rsid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</w:p>
    <w:p w14:paraId="2F9E21B6" w14:textId="77777777" w:rsidR="00887A18" w:rsidRP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</w:rPr>
      </w:pPr>
      <w:r w:rsidRPr="00887A18">
        <w:rPr>
          <w:rFonts w:ascii="Constantia" w:hAnsi="Constantia"/>
        </w:rPr>
        <w:t>July 24, 2024</w:t>
      </w:r>
    </w:p>
    <w:p w14:paraId="47AC328D" w14:textId="79398B33" w:rsidR="00887A18" w:rsidRPr="00887A18" w:rsidRDefault="00887A18" w:rsidP="00887A18">
      <w:pPr>
        <w:pStyle w:val="NormalWeb"/>
        <w:spacing w:before="0" w:beforeAutospacing="0" w:after="0" w:afterAutospacing="0"/>
      </w:pPr>
      <w:r w:rsidRPr="00887A18">
        <w:rPr>
          <w:rFonts w:ascii="Constantia" w:hAnsi="Constantia"/>
        </w:rPr>
        <w:t xml:space="preserve"> </w:t>
      </w:r>
    </w:p>
    <w:p w14:paraId="0FFA2F86" w14:textId="77777777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b/>
          <w:bCs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b/>
          <w:bCs/>
          <w:sz w:val="24"/>
          <w:szCs w:val="24"/>
          <w14:ligatures w14:val="standardContextual"/>
        </w:rPr>
        <w:t>Sarah Peterson</w:t>
      </w:r>
    </w:p>
    <w:p w14:paraId="0BFDE3B3" w14:textId="77777777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Hiring Manager</w:t>
      </w:r>
    </w:p>
    <w:p w14:paraId="26151076" w14:textId="77777777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Elevate PR Agency</w:t>
      </w:r>
    </w:p>
    <w:p w14:paraId="6CB23510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789 Main Street</w:t>
      </w:r>
    </w:p>
    <w:p w14:paraId="2AA86F4A" w14:textId="77777777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Cambridge, MA 02139</w:t>
      </w:r>
    </w:p>
    <w:p w14:paraId="078624FE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14:ligatures w14:val="standardContextual"/>
        </w:rPr>
      </w:pPr>
    </w:p>
    <w:p w14:paraId="497A7D8A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Dear Sarah Peterson,</w:t>
      </w:r>
    </w:p>
    <w:p w14:paraId="5EB89DBD" w14:textId="77777777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7B2EFF34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I am excited to apply for the Public Relations Assistant position at Elevate PR Agency. As a recent graduate of Boston University with a degree in Public Relations, I am eager to contribute my skills in communication, storytelling, and collaboration to your dynamic team.</w:t>
      </w:r>
    </w:p>
    <w:p w14:paraId="6602E3F1" w14:textId="77777777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5B8114ED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 xml:space="preserve">During my internship at Beacon Media Group, I supported press release creation, coordinated influencer outreach, and monitored media coverage for high-profile clients. </w:t>
      </w:r>
    </w:p>
    <w:p w14:paraId="39068D5C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5501798E" w14:textId="020C9D98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A key accomplishment was leading a social media campaign for a product launch, which increased engagement by 30%. This experience taught me how to manage multiple tasks, deliver results under tight deadlines, and think creatively to meet client needs.</w:t>
      </w:r>
    </w:p>
    <w:p w14:paraId="3875D088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34A12C9B" w14:textId="4B69E4A8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Additionally, my academic projects strengthened my strategic communication and problem-solving abilities. For my capstone course, I led a team of five in designing a campaign for a nonprofit organization, which was praised for its innovative community engagement strategies. These experiences reinforced my passion for connecting audiences to meaningful stories and prepared me to succeed in the fast-paced world of public relations.</w:t>
      </w:r>
    </w:p>
    <w:p w14:paraId="625FF40D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2638FEFE" w14:textId="1ACDC088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Elevate PR Agency's reputation for creative storytelling and commitment to amplifying client voices is what excites me most about joining your team. I am particularly inspired by your work with startups and nonprofits, as I am passionate about creating campaigns that drive impactful change.</w:t>
      </w:r>
    </w:p>
    <w:p w14:paraId="44479ED6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739B1117" w14:textId="16227DFA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I would welcome the opportunity to meet and discuss how my skills and experiences align with Elevate PR Agency's goals. I am available at your convenience and can be reached at janedoe@email.com or (555) 123-4567.</w:t>
      </w:r>
    </w:p>
    <w:p w14:paraId="01D602B6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1EEB8FC0" w14:textId="0AA5485E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Thank you for considering my application. I look forward to the possibility of contributing to your team's success.</w:t>
      </w:r>
    </w:p>
    <w:p w14:paraId="5748B292" w14:textId="77777777" w:rsid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</w:p>
    <w:p w14:paraId="4DF67DE9" w14:textId="0A32BB50" w:rsidR="00F719C8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 w:cs="Helvetica"/>
          <w:sz w:val="24"/>
          <w:szCs w:val="24"/>
          <w14:ligatures w14:val="standardContextual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Best regards,</w:t>
      </w:r>
    </w:p>
    <w:p w14:paraId="4B73992F" w14:textId="0449203A" w:rsidR="00494E1B" w:rsidRPr="00F719C8" w:rsidRDefault="00F719C8" w:rsidP="00F719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tantia" w:hAnsi="Constantia"/>
          <w:sz w:val="24"/>
          <w:szCs w:val="24"/>
        </w:rPr>
      </w:pPr>
      <w:r w:rsidRPr="00F719C8">
        <w:rPr>
          <w:rFonts w:ascii="Constantia" w:hAnsi="Constantia" w:cs="Helvetica"/>
          <w:sz w:val="24"/>
          <w:szCs w:val="24"/>
          <w14:ligatures w14:val="standardContextual"/>
        </w:rPr>
        <w:t>Jane Doe</w:t>
      </w:r>
    </w:p>
    <w:sectPr w:rsidR="00494E1B" w:rsidRPr="00F719C8" w:rsidSect="00F719C8">
      <w:pgSz w:w="12240" w:h="15840"/>
      <w:pgMar w:top="1134" w:right="1191" w:bottom="1134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8DE"/>
    <w:multiLevelType w:val="multilevel"/>
    <w:tmpl w:val="51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1ED5"/>
    <w:multiLevelType w:val="multilevel"/>
    <w:tmpl w:val="F72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A0C2A"/>
    <w:multiLevelType w:val="multilevel"/>
    <w:tmpl w:val="917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16AB"/>
    <w:multiLevelType w:val="multilevel"/>
    <w:tmpl w:val="99D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279BE"/>
    <w:multiLevelType w:val="multilevel"/>
    <w:tmpl w:val="80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775B"/>
    <w:multiLevelType w:val="multilevel"/>
    <w:tmpl w:val="64C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2354">
    <w:abstractNumId w:val="4"/>
  </w:num>
  <w:num w:numId="2" w16cid:durableId="604045755">
    <w:abstractNumId w:val="3"/>
  </w:num>
  <w:num w:numId="3" w16cid:durableId="1805542553">
    <w:abstractNumId w:val="5"/>
  </w:num>
  <w:num w:numId="4" w16cid:durableId="1599560723">
    <w:abstractNumId w:val="0"/>
  </w:num>
  <w:num w:numId="5" w16cid:durableId="144977437">
    <w:abstractNumId w:val="1"/>
  </w:num>
  <w:num w:numId="6" w16cid:durableId="25351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56ECA"/>
    <w:rsid w:val="00057A1B"/>
    <w:rsid w:val="00121D13"/>
    <w:rsid w:val="00122D49"/>
    <w:rsid w:val="00166C54"/>
    <w:rsid w:val="001F19DE"/>
    <w:rsid w:val="002045BD"/>
    <w:rsid w:val="00494E1B"/>
    <w:rsid w:val="004A0904"/>
    <w:rsid w:val="005B63A1"/>
    <w:rsid w:val="005C3884"/>
    <w:rsid w:val="0063193D"/>
    <w:rsid w:val="007A776E"/>
    <w:rsid w:val="00887A18"/>
    <w:rsid w:val="008D0A3D"/>
    <w:rsid w:val="008E2902"/>
    <w:rsid w:val="0094434E"/>
    <w:rsid w:val="00A86AFB"/>
    <w:rsid w:val="00AC34D6"/>
    <w:rsid w:val="00BD2E77"/>
    <w:rsid w:val="00BF5BC6"/>
    <w:rsid w:val="00C64C11"/>
    <w:rsid w:val="00D07C94"/>
    <w:rsid w:val="00D436E6"/>
    <w:rsid w:val="00E81F68"/>
    <w:rsid w:val="00E87136"/>
    <w:rsid w:val="00F35207"/>
    <w:rsid w:val="00F719C8"/>
    <w:rsid w:val="00FD286F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2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Body">
    <w:name w:val="Body"/>
    <w:rsid w:val="008E29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8E2902"/>
  </w:style>
  <w:style w:type="character" w:customStyle="1" w:styleId="Hyperlink0">
    <w:name w:val="Hyperlink.0"/>
    <w:basedOn w:val="None"/>
    <w:rsid w:val="008E2902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8E2902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8E2902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3</cp:revision>
  <cp:lastPrinted>2025-01-24T23:26:00Z</cp:lastPrinted>
  <dcterms:created xsi:type="dcterms:W3CDTF">2025-01-28T17:24:00Z</dcterms:created>
  <dcterms:modified xsi:type="dcterms:W3CDTF">2025-01-28T17:26:00Z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