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Creating the P</w:t>
      </w:r>
      <w:r w:rsidR="00E404A1">
        <w:rPr>
          <w:rFonts w:ascii="Helvetica" w:hAnsi="Helvetica" w:cs="Helvetica"/>
          <w:b/>
          <w:sz w:val="36"/>
          <w:szCs w:val="36"/>
        </w:rPr>
        <w:t>lava</w:t>
      </w:r>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2"/>
        <w:gridCol w:w="2337"/>
        <w:gridCol w:w="2465"/>
        <w:gridCol w:w="238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Salt Lake City,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Address</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E-mail</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031205" w:rsidRDefault="00031205" w:rsidP="00A26300">
            <w:pPr>
              <w:spacing w:after="0"/>
              <w:jc w:val="center"/>
              <w:rPr>
                <w:rFonts w:ascii="Helvetica" w:hAnsi="Helvetica" w:cs="Helvetica"/>
                <w:sz w:val="20"/>
              </w:rPr>
            </w:pPr>
            <w:r>
              <w:rPr>
                <w:rFonts w:ascii="Helvetica" w:hAnsi="Helvetica" w:cs="Helvetica"/>
                <w:sz w:val="20"/>
              </w:rPr>
              <w:t>Taylorsville, UT 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SLC,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031205" w:rsidP="00031205">
      <w:pPr>
        <w:spacing w:after="0"/>
        <w:rPr>
          <w:b/>
          <w:sz w:val="24"/>
          <w:szCs w:val="24"/>
        </w:rPr>
      </w:pPr>
      <w:r>
        <w:rPr>
          <w:b/>
          <w:sz w:val="24"/>
          <w:szCs w:val="24"/>
        </w:rPr>
        <w:lastRenderedPageBreak/>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A26300" w:rsidP="00A26300">
      <w:pPr>
        <w:spacing w:after="0"/>
        <w:rPr>
          <w:szCs w:val="18"/>
        </w:rPr>
      </w:pPr>
      <w:r>
        <w:rPr>
          <w:szCs w:val="18"/>
        </w:rPr>
        <w:t>Spartan-3E,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Plava</w:t>
      </w:r>
      <w:r>
        <w:t>, a 16-bit generic gaming platform that can be used to run and play video games.</w:t>
      </w:r>
      <w:r w:rsidR="00E404A1">
        <w:t xml:space="preserve">  </w:t>
      </w:r>
      <w:proofErr w:type="spellStart"/>
      <w:r w:rsidR="00E404A1">
        <w:t>Plava</w:t>
      </w:r>
      <w:proofErr w:type="spellEnd"/>
      <w:r w:rsidR="00E404A1">
        <w:t xml:space="preserve">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r>
        <w:t>Plava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p>
    <w:p w:rsidR="0025273D" w:rsidRDefault="0025273D" w:rsidP="00453604">
      <w:pPr>
        <w:framePr w:w="4306" w:h="1714" w:hRule="exact" w:hSpace="187" w:wrap="around" w:vAnchor="page" w:hAnchor="page" w:x="1470" w:y="12831" w:anchorLock="1"/>
        <w:spacing w:after="120"/>
        <w:rPr>
          <w:iCs/>
          <w:sz w:val="14"/>
        </w:rPr>
      </w:pPr>
    </w:p>
    <w:p w:rsidR="0025273D" w:rsidRDefault="0025273D" w:rsidP="00453604">
      <w:pPr>
        <w:framePr w:w="4306" w:h="1714" w:hRule="exact" w:hSpace="187" w:wrap="around" w:vAnchor="page" w:hAnchor="page" w:x="1470" w:y="12831"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453604">
      <w:pPr>
        <w:framePr w:w="4306" w:h="1714" w:hRule="exact" w:hSpace="187" w:wrap="around" w:vAnchor="page" w:hAnchor="page" w:x="1470" w:y="12831" w:anchorLock="1"/>
        <w:rPr>
          <w:iCs/>
        </w:rPr>
      </w:pPr>
    </w:p>
    <w:p w:rsidR="0025273D" w:rsidRDefault="0025273D" w:rsidP="00A26300"/>
    <w:p w:rsidR="000C5596" w:rsidRDefault="0025273D" w:rsidP="000C5596">
      <w:pPr>
        <w:pStyle w:val="Heading1"/>
      </w:pPr>
      <w:r>
        <w:lastRenderedPageBreak/>
        <w:t>THE P</w:t>
      </w:r>
      <w:r w:rsidR="00E404A1">
        <w:t>LAVA</w:t>
      </w:r>
      <w:r>
        <w:t xml:space="preserve"> </w:t>
      </w:r>
      <w:r w:rsidR="00A26300">
        <w:t>PROCESSOR</w:t>
      </w:r>
    </w:p>
    <w:p w:rsidR="005B5315" w:rsidRPr="005B5315" w:rsidRDefault="005B5315" w:rsidP="005B5315">
      <w:r>
        <w:t xml:space="preserve">The </w:t>
      </w:r>
      <w:proofErr w:type="spellStart"/>
      <w:r>
        <w:t>Plava</w:t>
      </w:r>
      <w:proofErr w:type="spellEnd"/>
      <w:r w:rsidR="00DE778C">
        <w:t xml:space="preserve"> uses a 16-bit</w:t>
      </w:r>
      <w:r>
        <w:t xml:space="preserve"> processor built </w:t>
      </w:r>
      <w:r w:rsidR="00DE778C">
        <w:t>around</w:t>
      </w:r>
      <w:r>
        <w:t xml:space="preserve"> a </w:t>
      </w:r>
      <w:r w:rsidR="00DE778C">
        <w:t>modified</w:t>
      </w:r>
      <w:r>
        <w:t xml:space="preserve"> version 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Plava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register and immediate type of multiply.</w:t>
      </w:r>
    </w:p>
    <w:p w:rsidR="007371C7" w:rsidRDefault="007371C7" w:rsidP="000C5596">
      <w:r>
        <w:t>There</w:t>
      </w:r>
      <w:r w:rsidR="00796344">
        <w:t xml:space="preserve"> are also</w:t>
      </w:r>
      <w:r w:rsidR="00474E9C">
        <w:t xml:space="preserve"> register and immediate based </w:t>
      </w:r>
      <w:r w:rsidR="00796344">
        <w:t xml:space="preserve">bitwise </w:t>
      </w:r>
      <w:r w:rsidR="00474E9C">
        <w:t>and, or, and exclusive or operations comprising a total of six 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474E9C" w:rsidP="000C5596">
      <w:r>
        <w:t xml:space="preserve">For getting and setting data values there </w:t>
      </w:r>
      <w:r w:rsidR="00F545E3">
        <w:t xml:space="preserve">are </w:t>
      </w:r>
      <w:proofErr w:type="gramStart"/>
      <w:r w:rsidR="00F545E3">
        <w:t>several  instructions</w:t>
      </w:r>
      <w:proofErr w:type="gramEnd"/>
      <w:r w:rsidR="00F545E3">
        <w:t>. T</w:t>
      </w:r>
      <w:r w:rsidR="00EF2641">
        <w:t xml:space="preserve">he move </w:t>
      </w:r>
      <w:proofErr w:type="gramStart"/>
      <w:r w:rsidR="00EF2641">
        <w:t>command</w:t>
      </w:r>
      <w:r>
        <w:t xml:space="preserve"> allow</w:t>
      </w:r>
      <w:proofErr w:type="gramEnd"/>
      <w:r>
        <w:t xml:space="preserve"> you to move a value stored in a register or from an immediate </w:t>
      </w:r>
      <w:r w:rsidR="00EF2641">
        <w:t>value</w:t>
      </w:r>
      <w:r>
        <w:t xml:space="preserve"> into another register.  Since there is a limitation in the number of bits available for an immediate value there is an additional </w:t>
      </w:r>
      <w:r w:rsidR="00EF2641">
        <w:t xml:space="preserve">load upper immediate instruction which </w:t>
      </w:r>
      <w:r>
        <w:t xml:space="preserve">loads the </w:t>
      </w:r>
      <w:r w:rsidR="00EF2641">
        <w:t xml:space="preserve">immediate </w:t>
      </w:r>
      <w:r>
        <w:t>value into the upper 8-bits of the r</w:t>
      </w:r>
      <w:r w:rsidR="00EF2641">
        <w:t>egister rather than the lower 8 bits</w:t>
      </w:r>
      <w:r>
        <w:t xml:space="preserve">.  The </w:t>
      </w:r>
      <w:proofErr w:type="gramStart"/>
      <w:r>
        <w:t xml:space="preserve">move immediate command will </w:t>
      </w:r>
      <w:r w:rsidR="00EF2641">
        <w:t>sign extend</w:t>
      </w:r>
      <w:proofErr w:type="gramEnd"/>
      <w:r w:rsidR="00EF2641">
        <w:t xml:space="preserve"> the immediate value.</w:t>
      </w:r>
      <w:r>
        <w:t xml:space="preserve"> </w:t>
      </w:r>
      <w:r w:rsidR="00EF2641">
        <w:t>To</w:t>
      </w:r>
      <w:r>
        <w:t xml:space="preserve"> move a full 16-bit immediate value into a register the move </w:t>
      </w:r>
      <w:r>
        <w:lastRenderedPageBreak/>
        <w:t>command and then the load command</w:t>
      </w:r>
      <w:r w:rsidR="00EF2641">
        <w:t xml:space="preserve"> are required</w:t>
      </w:r>
      <w:r>
        <w:t>,</w:t>
      </w:r>
      <w:r w:rsidR="00EF2641">
        <w:t xml:space="preserve"> with </w:t>
      </w:r>
      <w:proofErr w:type="spellStart"/>
      <w:r w:rsidR="00EF2641">
        <w:t>move</w:t>
      </w:r>
      <w:proofErr w:type="spellEnd"/>
      <w:r w:rsidR="00EF2641">
        <w:t xml:space="preserve"> immediate first,</w:t>
      </w:r>
      <w:r>
        <w:t xml:space="preserve"> which only overwrites the upper 8-bits,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 xml:space="preserve">performs a bitwise and for the purpose of setting the PSR flags, but does not write the result back to register. </w:t>
      </w:r>
      <w:proofErr w:type="gramStart"/>
      <w:r>
        <w:t>Not implements a unary bitwise not.</w:t>
      </w:r>
      <w:proofErr w:type="gramEnd"/>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5B5315" w:rsidRDefault="005B5315" w:rsidP="000C5596"/>
    <w:p w:rsidR="005B5315" w:rsidRDefault="005B5315" w:rsidP="005B5315">
      <w:pPr>
        <w:pStyle w:val="Heading2"/>
      </w:pPr>
      <w:r>
        <w:t>Architecture</w:t>
      </w:r>
    </w:p>
    <w:p w:rsidR="00EB40C9" w:rsidRDefault="00F545E3" w:rsidP="000C5596">
      <w:r>
        <w:t>The Plava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EB40C9" w:rsidP="000C5596">
      <w:r>
        <w:t>The first stage is responsible for loading an instruction and 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807B68">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w:t>
      </w:r>
      <w:r w:rsidR="007A31FE">
        <w:lastRenderedPageBreak/>
        <w:t xml:space="preserve">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0C5596" w:rsidP="000C5596"/>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w:t>
      </w:r>
      <w:proofErr w:type="spellStart"/>
      <w:r w:rsidR="00BD0FEA" w:rsidRPr="00E327BC">
        <w:rPr>
          <w:szCs w:val="18"/>
        </w:rPr>
        <w:t>Plava</w:t>
      </w:r>
      <w:proofErr w:type="spellEnd"/>
      <w:r w:rsidR="00BD0FEA" w:rsidRPr="00E327BC">
        <w:rPr>
          <w:szCs w:val="18"/>
        </w:rPr>
        <w:t xml:space="preserve">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The system is based loosely on the graphics implementation of the Super Nintendo Entertainment System (SNES) [1]. The basic concepts of sprite object meta-data, bitmapped sprite tables, and a palette lookup table were used. These features were expanded to use the capabilities of the Spartan-3e FPGA.</w:t>
      </w:r>
    </w:p>
    <w:p w:rsidR="00BD0FEA" w:rsidRPr="00E327BC" w:rsidRDefault="00BD0FEA" w:rsidP="00BD0FEA">
      <w:pPr>
        <w:pStyle w:val="Heading2"/>
      </w:pPr>
      <w:r>
        <w:t>Sprite Object Table</w:t>
      </w:r>
    </w:p>
    <w:p w:rsidR="00BD0FEA" w:rsidRPr="00E327BC" w:rsidRDefault="00BD0FEA" w:rsidP="00BD0FEA">
      <w:pPr>
        <w:rPr>
          <w:szCs w:val="18"/>
        </w:rPr>
      </w:pPr>
      <w:r w:rsidRPr="00E327BC">
        <w:rPr>
          <w:szCs w:val="18"/>
        </w:rPr>
        <w:t xml:space="preserve"> The sprite object table consists of 256 objects, each of which contains information on the screen coordinate of each object, vertical priority, horizontal and vertical flipping, sprite table selection, size, and palette selection.  The programmer is able to manipulate these objects through an array of structures located in memory.  This allows the programmer to easily perform basic sprite manipulations, such as translation, by reading and writing directly to memory. </w:t>
      </w:r>
    </w:p>
    <w:p w:rsidR="00BD0FEA" w:rsidRPr="00E327BC" w:rsidRDefault="00BD0FEA" w:rsidP="00BD0FEA">
      <w:pPr>
        <w:pStyle w:val="Heading2"/>
      </w:pPr>
      <w:r>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BD0FEA" w:rsidRPr="00E327BC" w:rsidRDefault="00BD0FEA" w:rsidP="00BD0FEA">
      <w:pPr>
        <w:pStyle w:val="Heading2"/>
      </w:pPr>
      <w:r>
        <w:t>Rendering</w:t>
      </w:r>
    </w:p>
    <w:p w:rsidR="00BD0FEA" w:rsidRPr="00E327BC" w:rsidRDefault="00BD0FEA" w:rsidP="00BD0FEA">
      <w:pPr>
        <w:rPr>
          <w:szCs w:val="18"/>
        </w:rPr>
      </w:pPr>
      <w:r w:rsidRPr="00E327BC">
        <w:rPr>
          <w:szCs w:val="18"/>
        </w:rPr>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BD0FEA" w:rsidP="00BD0FEA">
      <w:pPr>
        <w:rPr>
          <w:szCs w:val="18"/>
        </w:rPr>
      </w:pPr>
      <w:r w:rsidRPr="00E327BC">
        <w:rPr>
          <w:szCs w:val="18"/>
        </w:rPr>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w:t>
      </w:r>
      <w:r w:rsidRPr="00E327BC">
        <w:rPr>
          <w:szCs w:val="18"/>
        </w:rPr>
        <w:lastRenderedPageBreak/>
        <w:t>scan line, the first sprite drawn will the sprite indicated by this register. After this sprite is drawn, the GPU then draws sprites in numerical order. For example, if the priority is set to 10, then the 10</w:t>
      </w:r>
      <w:r w:rsidRPr="00E327BC">
        <w:rPr>
          <w:szCs w:val="18"/>
          <w:vertAlign w:val="superscript"/>
        </w:rPr>
        <w:t>th</w:t>
      </w:r>
      <w:r w:rsidRPr="00E327BC">
        <w:rPr>
          <w:szCs w:val="18"/>
        </w:rPr>
        <w:t xml:space="preserve"> sprite will be drawn, then the 11</w:t>
      </w:r>
      <w:r w:rsidRPr="00E327BC">
        <w:rPr>
          <w:szCs w:val="18"/>
          <w:vertAlign w:val="superscript"/>
        </w:rPr>
        <w:t>th</w:t>
      </w:r>
      <w:r w:rsidRPr="00E327BC">
        <w:rPr>
          <w:szCs w:val="18"/>
        </w:rPr>
        <w:t>, and so on. This allows the programmer to prioritize the drawing of specific sprites.</w:t>
      </w:r>
    </w:p>
    <w:p w:rsidR="00BD0FEA" w:rsidRPr="00E327BC" w:rsidRDefault="00BD0FEA" w:rsidP="00BD0FEA">
      <w:pPr>
        <w:pStyle w:val="NormalWeb"/>
        <w:spacing w:after="0" w:line="240" w:lineRule="auto"/>
        <w:rPr>
          <w:rFonts w:ascii="Times New Roman" w:hAnsi="Times New Roman" w:cs="Times New Roman"/>
          <w:sz w:val="18"/>
          <w:szCs w:val="18"/>
        </w:rPr>
      </w:pPr>
      <w:r w:rsidRPr="00E327BC">
        <w:rPr>
          <w:rFonts w:ascii="Times New Roman" w:hAnsi="Times New Roman" w:cs="Times New Roman"/>
          <w:sz w:val="18"/>
          <w:szCs w:val="18"/>
        </w:rPr>
        <w:t>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z-level priority information and the palette from the sprite object.</w:t>
      </w:r>
    </w:p>
    <w:p w:rsidR="00BD0FEA" w:rsidRPr="00E327BC" w:rsidRDefault="00BD0FEA" w:rsidP="00BD0FEA">
      <w:pPr>
        <w:pStyle w:val="NormalWeb"/>
        <w:spacing w:after="0" w:line="240" w:lineRule="auto"/>
        <w:rPr>
          <w:rFonts w:ascii="Times New Roman" w:hAnsi="Times New Roman" w:cs="Times New Roman"/>
          <w:sz w:val="18"/>
          <w:szCs w:val="18"/>
        </w:rPr>
      </w:pPr>
    </w:p>
    <w:p w:rsidR="00BD0FEA" w:rsidRPr="00E327BC" w:rsidRDefault="00BD0FEA" w:rsidP="00BD0FEA">
      <w:pPr>
        <w:rPr>
          <w:szCs w:val="18"/>
        </w:rPr>
      </w:pPr>
      <w:r w:rsidRPr="00E327BC">
        <w:rPr>
          <w:szCs w:val="18"/>
        </w:rPr>
        <w:t xml:space="preserve">Rendering follows consistent rules dealing with overlapping sprites. A pixel is considered transparent if the index of the pixel is 0. If a pixel has not been updated this line, then the pixel from the sprite being rendered is automatically written to the line. If the pixel has been already been updated, then the new pixel is checked for transparency, and ignored if transparent. If non-transparent, then the z-levels of the two pixels are compared. If the new pixel has a z-level greater than the current pixel, then the new pixel is written. Otherwise if the new z-level is less than or equal to the current pixel, the pixel remains the same. This means that the sprites on the same z-level will be prioritized on a first rendered basis. </w:t>
      </w:r>
    </w:p>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 xml:space="preserve">s the scan line moves across the screen horizontally, the front buffer is read pixel by pixel. If the pixel is non-transparent, then the pixel is used, otherwise a separately generated background index is used. The final index is then passed into the palette lookup table, which in turn outputs the final color to the display. </w:t>
      </w:r>
    </w:p>
    <w:p w:rsidR="00BD0FEA" w:rsidRPr="00E327BC" w:rsidRDefault="00BD0FEA" w:rsidP="00BD0FEA">
      <w:pPr>
        <w:rPr>
          <w:szCs w:val="18"/>
        </w:rPr>
      </w:pPr>
      <w:r w:rsidRPr="00E327BC">
        <w:rPr>
          <w:szCs w:val="18"/>
        </w:rPr>
        <w:t>As each bitmap in the sprite table is indexed, a palette lookup table is used to convert a palette index number into a 24 bit RGB color. The system uses 16 colors per palette, with 32 distinct palettes available.  The palette is selected as part of the sprite object, and the palette index is selected by each pixel in the sprite bitmap.</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w:t>
      </w:r>
      <w:proofErr w:type="spellStart"/>
      <w:r w:rsidRPr="00E327BC">
        <w:rPr>
          <w:szCs w:val="18"/>
        </w:rPr>
        <w:t>Plava</w:t>
      </w:r>
      <w:proofErr w:type="spellEnd"/>
      <w:r w:rsidRPr="00E327BC">
        <w:rPr>
          <w:szCs w:val="18"/>
        </w:rPr>
        <w:t xml:space="preserve">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[2]. This chip is designed specifically for the use of video systems, including VGA</w:t>
      </w:r>
      <w:proofErr w:type="gramStart"/>
      <w:r w:rsidRPr="00E327BC">
        <w:rPr>
          <w:szCs w:val="18"/>
        </w:rPr>
        <w:t>;  it</w:t>
      </w:r>
      <w:proofErr w:type="gramEnd"/>
      <w:r w:rsidRPr="00E327BC">
        <w:rPr>
          <w:szCs w:val="18"/>
        </w:rPr>
        <w:t xml:space="preserve">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[3].</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lastRenderedPageBreak/>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t>Super Nintendo Controller</w:t>
      </w:r>
    </w:p>
    <w:p w:rsidR="000C5596" w:rsidRDefault="000C5596" w:rsidP="000C5596">
      <w:r>
        <w:t>Describe how the controller works and how to interface with it.</w:t>
      </w:r>
    </w:p>
    <w:p w:rsidR="00993349" w:rsidRDefault="00993349"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 xml:space="preserve">The assembler for the </w:t>
      </w:r>
      <w:proofErr w:type="spellStart"/>
      <w:r w:rsidRPr="003A381F">
        <w:rPr>
          <w:szCs w:val="18"/>
        </w:rPr>
        <w:t>Plava</w:t>
      </w:r>
      <w:proofErr w:type="spellEnd"/>
      <w:r w:rsidRPr="003A381F">
        <w:rPr>
          <w:szCs w:val="18"/>
        </w:rPr>
        <w:t xml:space="preserve"> platform was designed to provide programmer friendly features to increase programmer productivity and ease of use. The assembler application was implemented in Python, and runs from the command line.</w:t>
      </w:r>
    </w:p>
    <w:p w:rsidR="00BD0FEA" w:rsidRPr="003A381F" w:rsidRDefault="00BD0FEA" w:rsidP="00BD0FEA">
      <w:pPr>
        <w:rPr>
          <w:szCs w:val="18"/>
        </w:rPr>
      </w:pPr>
      <w:r w:rsidRPr="003A381F">
        <w:rPr>
          <w:szCs w:val="18"/>
        </w:rPr>
        <w:t xml:space="preserve">The assembler was written in Python 3.1, using the PLY </w:t>
      </w:r>
      <w:proofErr w:type="spellStart"/>
      <w:r w:rsidRPr="003A381F">
        <w:rPr>
          <w:szCs w:val="18"/>
        </w:rPr>
        <w:t>Lex-Yacc</w:t>
      </w:r>
      <w:proofErr w:type="spellEnd"/>
      <w:r w:rsidRPr="003A381F">
        <w:rPr>
          <w:szCs w:val="18"/>
        </w:rPr>
        <w:t xml:space="preserve"> module</w:t>
      </w:r>
      <w:r>
        <w:rPr>
          <w:szCs w:val="18"/>
        </w:rPr>
        <w:t xml:space="preserve"> [4]</w:t>
      </w:r>
      <w:r w:rsidRPr="003A381F">
        <w:rPr>
          <w:szCs w:val="18"/>
        </w:rPr>
        <w:t xml:space="preserve">. PLY provides a Python version of the </w:t>
      </w:r>
      <w:proofErr w:type="gramStart"/>
      <w:r w:rsidRPr="003A381F">
        <w:rPr>
          <w:szCs w:val="18"/>
        </w:rPr>
        <w:t>Unix</w:t>
      </w:r>
      <w:proofErr w:type="gramEnd"/>
      <w:r w:rsidRPr="003A381F">
        <w:rPr>
          <w:szCs w:val="18"/>
        </w:rPr>
        <w:t xml:space="preserve"> </w:t>
      </w:r>
      <w:proofErr w:type="spellStart"/>
      <w:r w:rsidRPr="003A381F">
        <w:rPr>
          <w:szCs w:val="18"/>
        </w:rPr>
        <w:t>lexing</w:t>
      </w:r>
      <w:proofErr w:type="spellEnd"/>
      <w:r w:rsidRPr="003A381F">
        <w:rPr>
          <w:szCs w:val="18"/>
        </w:rPr>
        <w:t xml:space="preserve"> and parsing tools </w:t>
      </w:r>
      <w:proofErr w:type="spellStart"/>
      <w:r w:rsidRPr="003A381F">
        <w:rPr>
          <w:i/>
          <w:szCs w:val="18"/>
        </w:rPr>
        <w:t>lex</w:t>
      </w:r>
      <w:proofErr w:type="spellEnd"/>
      <w:r w:rsidRPr="003A381F">
        <w:rPr>
          <w:szCs w:val="18"/>
        </w:rPr>
        <w:t xml:space="preserve"> and </w:t>
      </w:r>
      <w:proofErr w:type="spellStart"/>
      <w:r w:rsidRPr="003A381F">
        <w:rPr>
          <w:i/>
          <w:szCs w:val="18"/>
        </w:rPr>
        <w:t>yacc</w:t>
      </w:r>
      <w:proofErr w:type="spellEnd"/>
      <w:r w:rsidRPr="003A381F">
        <w:rPr>
          <w:i/>
          <w:szCs w:val="18"/>
        </w:rPr>
        <w:t xml:space="preserve">. </w:t>
      </w:r>
      <w:r w:rsidRPr="003A381F">
        <w:rPr>
          <w:szCs w:val="18"/>
        </w:rPr>
        <w:t xml:space="preserve">A set of </w:t>
      </w:r>
      <w:proofErr w:type="spellStart"/>
      <w:r w:rsidRPr="003A381F">
        <w:rPr>
          <w:szCs w:val="18"/>
        </w:rPr>
        <w:t>lexer</w:t>
      </w:r>
      <w:proofErr w:type="spellEnd"/>
      <w:r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Pr="003A381F">
        <w:rPr>
          <w:i/>
          <w:szCs w:val="18"/>
        </w:rPr>
        <w:t>.define</w:t>
      </w:r>
      <w:r w:rsidRPr="003A381F">
        <w:rPr>
          <w:szCs w:val="18"/>
        </w:rPr>
        <w:t xml:space="preserve"> statements for macro replacement.</w:t>
      </w:r>
    </w:p>
    <w:p w:rsidR="00BD0FEA" w:rsidRPr="003A381F" w:rsidRDefault="00BD0FEA" w:rsidP="00BD0FEA">
      <w:pPr>
        <w:rPr>
          <w:szCs w:val="18"/>
        </w:rPr>
      </w:pPr>
      <w:r w:rsidRPr="003A381F">
        <w:rPr>
          <w:szCs w:val="18"/>
        </w:rPr>
        <w:t xml:space="preserve">The system works in a three pass fashion. First, the assembly code is scanned line by line, parsing macro definitions and replacing macro instances with the replacement value. Next, </w:t>
      </w:r>
      <w:proofErr w:type="spellStart"/>
      <w:r w:rsidRPr="003A381F">
        <w:rPr>
          <w:szCs w:val="18"/>
        </w:rPr>
        <w:t>lexer</w:t>
      </w:r>
      <w:proofErr w:type="spellEnd"/>
      <w:r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w:t>
      </w:r>
      <w:proofErr w:type="spellStart"/>
      <w:r w:rsidRPr="003A381F">
        <w:rPr>
          <w:szCs w:val="18"/>
        </w:rPr>
        <w:t>Plava</w:t>
      </w:r>
      <w:proofErr w:type="spellEnd"/>
      <w:r w:rsidRPr="003A381F">
        <w:rPr>
          <w:szCs w:val="18"/>
        </w:rPr>
        <w:t xml:space="preserve">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xml:space="preserve">) are caller saved. Various pseudo-operations were provided to allow easy manipulation of the stack, stack frames, and procedure calls. Addition pseudo </w:t>
      </w:r>
      <w:r w:rsidRPr="003A381F">
        <w:rPr>
          <w:szCs w:val="18"/>
        </w:rPr>
        <w:lastRenderedPageBreak/>
        <w:t>operations are provided for loading 16 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25273D" w:rsidRPr="0025273D" w:rsidRDefault="0025273D" w:rsidP="0025273D">
      <w:r>
        <w:t>Describe the Duck Hunt design</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623831" w:rsidRPr="005E6CE4" w:rsidRDefault="00623831" w:rsidP="00623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18"/>
        </w:rPr>
      </w:pPr>
      <w:r>
        <w:rPr>
          <w:szCs w:val="18"/>
        </w:rPr>
        <w:t xml:space="preserve">[1] </w:t>
      </w:r>
      <w:r w:rsidRPr="005E6CE4">
        <w:rPr>
          <w:szCs w:val="18"/>
        </w:rPr>
        <w:t>Anomie's Register Doc</w:t>
      </w:r>
    </w:p>
    <w:p w:rsidR="00623831" w:rsidRPr="00E327BC" w:rsidRDefault="00623831" w:rsidP="00623831">
      <w:pPr>
        <w:rPr>
          <w:szCs w:val="18"/>
        </w:rPr>
      </w:pPr>
      <w:hyperlink r:id="rId5" w:history="1">
        <w:r w:rsidRPr="00E327BC">
          <w:rPr>
            <w:rStyle w:val="Hyperlink"/>
            <w:szCs w:val="18"/>
          </w:rPr>
          <w:t>http://www.romhacking.net/docs/[196]regs.txt</w:t>
        </w:r>
      </w:hyperlink>
    </w:p>
    <w:p w:rsidR="00623831" w:rsidRPr="00E327BC" w:rsidRDefault="00623831" w:rsidP="00623831">
      <w:pPr>
        <w:rPr>
          <w:szCs w:val="18"/>
        </w:rPr>
      </w:pPr>
    </w:p>
    <w:p w:rsidR="00623831" w:rsidRPr="00E327BC" w:rsidRDefault="00623831" w:rsidP="00623831">
      <w:pPr>
        <w:rPr>
          <w:szCs w:val="18"/>
        </w:rPr>
      </w:pPr>
      <w:r>
        <w:rPr>
          <w:szCs w:val="18"/>
        </w:rPr>
        <w:t xml:space="preserve">[2] </w:t>
      </w:r>
      <w:r w:rsidRPr="00E327BC">
        <w:rPr>
          <w:szCs w:val="18"/>
        </w:rPr>
        <w:t>Texas Instruments THS8134B Datasheet</w:t>
      </w:r>
    </w:p>
    <w:p w:rsidR="00623831" w:rsidRPr="00E327BC" w:rsidRDefault="00623831" w:rsidP="00623831">
      <w:pPr>
        <w:rPr>
          <w:szCs w:val="18"/>
        </w:rPr>
      </w:pPr>
      <w:hyperlink r:id="rId6" w:history="1">
        <w:r w:rsidRPr="00E327BC">
          <w:rPr>
            <w:rStyle w:val="Hyperlink"/>
            <w:szCs w:val="18"/>
          </w:rPr>
          <w:t>http://www.ti.com/lit/gpn/ths8134b</w:t>
        </w:r>
      </w:hyperlink>
    </w:p>
    <w:p w:rsidR="00623831" w:rsidRPr="00E327BC" w:rsidRDefault="00623831" w:rsidP="00623831">
      <w:pPr>
        <w:rPr>
          <w:szCs w:val="18"/>
        </w:rPr>
      </w:pPr>
    </w:p>
    <w:p w:rsidR="00623831" w:rsidRPr="00E327BC" w:rsidRDefault="00623831" w:rsidP="00623831">
      <w:pPr>
        <w:rPr>
          <w:szCs w:val="18"/>
        </w:rPr>
      </w:pPr>
      <w:r>
        <w:rPr>
          <w:szCs w:val="18"/>
        </w:rPr>
        <w:t xml:space="preserve">[3] </w:t>
      </w:r>
      <w:proofErr w:type="spellStart"/>
      <w:r w:rsidRPr="00E327BC">
        <w:rPr>
          <w:szCs w:val="18"/>
        </w:rPr>
        <w:t>Altium</w:t>
      </w:r>
      <w:proofErr w:type="spellEnd"/>
      <w:r w:rsidRPr="00E327BC">
        <w:rPr>
          <w:szCs w:val="18"/>
        </w:rPr>
        <w:t xml:space="preserve"> PB-01 Audio/Video Peripheral Board Schematic</w:t>
      </w:r>
    </w:p>
    <w:p w:rsidR="00623831" w:rsidRPr="00E327BC" w:rsidRDefault="00623831" w:rsidP="00623831">
      <w:pPr>
        <w:rPr>
          <w:szCs w:val="18"/>
        </w:rPr>
      </w:pPr>
      <w:hyperlink r:id="rId7" w:history="1">
        <w:r w:rsidRPr="00E327BC">
          <w:rPr>
            <w:rStyle w:val="Hyperlink"/>
            <w:szCs w:val="18"/>
          </w:rPr>
          <w:t>http://wiki.altium.com/download/attachments/3080506/PB01+Audio-Video+Peripheral+Board+Schematics.pdf?version=1&amp;modificationDate=1228268275552</w:t>
        </w:r>
      </w:hyperlink>
    </w:p>
    <w:p w:rsidR="00623831" w:rsidRDefault="00623831" w:rsidP="00623831">
      <w:pPr>
        <w:spacing w:before="100" w:beforeAutospacing="1" w:after="100" w:afterAutospacing="1"/>
        <w:outlineLvl w:val="1"/>
        <w:rPr>
          <w:bCs/>
          <w:szCs w:val="18"/>
        </w:rPr>
      </w:pPr>
      <w:r>
        <w:rPr>
          <w:bCs/>
          <w:szCs w:val="18"/>
        </w:rPr>
        <w:t xml:space="preserve">[3] </w:t>
      </w:r>
      <w:r w:rsidRPr="00EC5EB0">
        <w:rPr>
          <w:bCs/>
          <w:szCs w:val="18"/>
        </w:rPr>
        <w:t xml:space="preserve">PLY (Python </w:t>
      </w:r>
      <w:proofErr w:type="spellStart"/>
      <w:r w:rsidRPr="00EC5EB0">
        <w:rPr>
          <w:bCs/>
          <w:szCs w:val="18"/>
        </w:rPr>
        <w:t>Lex-Yacc</w:t>
      </w:r>
      <w:proofErr w:type="spellEnd"/>
      <w:r w:rsidRPr="00EC5EB0">
        <w:rPr>
          <w:bCs/>
          <w:szCs w:val="18"/>
        </w:rPr>
        <w:t>)</w:t>
      </w:r>
    </w:p>
    <w:p w:rsidR="000C5596" w:rsidRPr="00623831" w:rsidRDefault="00623831" w:rsidP="00623831">
      <w:pPr>
        <w:spacing w:before="100" w:beforeAutospacing="1" w:after="100" w:afterAutospacing="1"/>
        <w:outlineLvl w:val="1"/>
        <w:rPr>
          <w:szCs w:val="18"/>
        </w:rPr>
      </w:pPr>
      <w:r w:rsidRPr="00623831">
        <w:rPr>
          <w:szCs w:val="18"/>
          <w:lang w:eastAsia="ar-SA"/>
        </w:rPr>
        <w:t>http://www.dabeaz.com/ply/</w:t>
      </w:r>
    </w:p>
    <w:p w:rsidR="000C5596" w:rsidRPr="000C5596" w:rsidRDefault="000C5596" w:rsidP="000C5596"/>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591">
    <w:altName w:val="Times New Roman"/>
    <w:charset w:val="00"/>
    <w:family w:val="auto"/>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205"/>
    <w:rsid w:val="00031205"/>
    <w:rsid w:val="00036D39"/>
    <w:rsid w:val="000470E9"/>
    <w:rsid w:val="00093A18"/>
    <w:rsid w:val="000C5596"/>
    <w:rsid w:val="001D7B80"/>
    <w:rsid w:val="001F3631"/>
    <w:rsid w:val="0025273D"/>
    <w:rsid w:val="00433432"/>
    <w:rsid w:val="00440ECE"/>
    <w:rsid w:val="00453604"/>
    <w:rsid w:val="00474E9C"/>
    <w:rsid w:val="0049285E"/>
    <w:rsid w:val="004B1782"/>
    <w:rsid w:val="004E53E0"/>
    <w:rsid w:val="005B5315"/>
    <w:rsid w:val="005E3712"/>
    <w:rsid w:val="00623831"/>
    <w:rsid w:val="00684E43"/>
    <w:rsid w:val="006D3FA0"/>
    <w:rsid w:val="007371C7"/>
    <w:rsid w:val="00796344"/>
    <w:rsid w:val="007A31FE"/>
    <w:rsid w:val="00807B68"/>
    <w:rsid w:val="00812281"/>
    <w:rsid w:val="00893486"/>
    <w:rsid w:val="008D2951"/>
    <w:rsid w:val="008E3733"/>
    <w:rsid w:val="0095389D"/>
    <w:rsid w:val="00993349"/>
    <w:rsid w:val="009A5DBD"/>
    <w:rsid w:val="009E0DDE"/>
    <w:rsid w:val="00A26300"/>
    <w:rsid w:val="00AE3E6E"/>
    <w:rsid w:val="00BD0FEA"/>
    <w:rsid w:val="00D274E4"/>
    <w:rsid w:val="00DE778C"/>
    <w:rsid w:val="00E404A1"/>
    <w:rsid w:val="00EB40C9"/>
    <w:rsid w:val="00EF2641"/>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altium.com/download/attachments/3080506/PB01+Audio-Video+Peripheral+Board+Schematics.pdf?version=1&amp;modificationDate=12282682755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lit/gpn/ths8134b" TargetMode="External"/><Relationship Id="rId5" Type="http://schemas.openxmlformats.org/officeDocument/2006/relationships/hyperlink" Target="http://www.romhacking.net/docs/%5B196%5Dregs.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snelgrov</cp:lastModifiedBy>
  <cp:revision>21</cp:revision>
  <dcterms:created xsi:type="dcterms:W3CDTF">2010-12-15T21:45:00Z</dcterms:created>
  <dcterms:modified xsi:type="dcterms:W3CDTF">2010-12-16T01:42:00Z</dcterms:modified>
</cp:coreProperties>
</file>