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CS3 – Bone Cage for Spinal Implants: Exam Summary</w:t>
      </w:r>
    </w:p>
    <w:p>
      <w:pPr>
        <w:pStyle w:val="Heading1"/>
      </w:pPr>
      <w:r>
        <w:t>What was the design challenge?</w:t>
      </w:r>
    </w:p>
    <w:p>
      <w:r>
        <w:t>The challenge was to design a spinal fusion cage that supports the spine at first, but gradually transfers load to new bone as it grows — using an adaptive modulus. The aim is to prevent stress shielding and promote long-term fusion.</w:t>
      </w:r>
    </w:p>
    <w:p>
      <w:pPr>
        <w:pStyle w:val="Heading1"/>
      </w:pPr>
      <w:r>
        <w:t>How does the cage ensure patient safety?</w:t>
      </w:r>
    </w:p>
    <w:p>
      <w:r>
        <w:t>- Ti outer layer on the Apophseal ring (strong cortical bone) for stability.</w:t>
      </w:r>
    </w:p>
    <w:p>
      <w:r>
        <w:t>- Mg inner layer degrades slowly to reduce stiffness over time (adaptive modulus).</w:t>
      </w:r>
    </w:p>
    <w:p>
      <w:r>
        <w:t>- Chitosan coating on Mg slows degradation, preventing early collapse.</w:t>
      </w:r>
    </w:p>
    <w:p>
      <w:r>
        <w:t>- Slot-in inserts (fast/medium/slow) allow customisation depending on patient bone quality.</w:t>
      </w:r>
    </w:p>
    <w:p>
      <w:pPr>
        <w:pStyle w:val="Heading1"/>
      </w:pPr>
      <w:r>
        <w:t>How does the design promote bone formation?</w:t>
      </w:r>
    </w:p>
    <w:p>
      <w:r>
        <w:t>- Porous + lattice structure allows blood and nutrient flow.</w:t>
      </w:r>
    </w:p>
    <w:p>
      <w:r>
        <w:t>- Concave pores mimic natural bone pits → osteoblasts love them.</w:t>
      </w:r>
    </w:p>
    <w:p>
      <w:r>
        <w:t>- Nanoscale surface features increase protein adsorption, attract bone cells.</w:t>
      </w:r>
    </w:p>
    <w:p>
      <w:r>
        <w:t>- HA coating (or nanoscale Ti) improves bone bonding.</w:t>
      </w:r>
    </w:p>
    <w:p>
      <w:r>
        <w:t>- rhBMP-2 in centre chamber triggers new bone growth.</w:t>
      </w:r>
    </w:p>
    <w:p>
      <w:r>
        <w:t>- Piezoelectric coatings (like PVDF) create signals that stimulate bone when patient moves.</w:t>
      </w:r>
    </w:p>
    <w:p>
      <w:pPr>
        <w:pStyle w:val="Heading1"/>
      </w:pPr>
      <w:r>
        <w:t>Why is radiolucency important and how is it achieved?</w:t>
      </w:r>
    </w:p>
    <w:p>
      <w:r>
        <w:t>- Helps doctors see if bone is growing using X-rays/CT.</w:t>
      </w:r>
    </w:p>
    <w:p>
      <w:r>
        <w:t>- Ti causes artefacts, so use Mg or PEEK inner parts (less radiodense).</w:t>
      </w:r>
    </w:p>
    <w:p>
      <w:r>
        <w:t>- Design can be adaptive radiolucent: radiopaque early, radiolucent later as Mg degrades.</w:t>
      </w:r>
    </w:p>
    <w:p>
      <w:pPr>
        <w:pStyle w:val="Heading1"/>
      </w:pPr>
      <w:r>
        <w:t>Compare different material choices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Pros</w:t>
            </w:r>
          </w:p>
        </w:tc>
        <w:tc>
          <w:tcPr>
            <w:tcW w:type="dxa" w:w="2880"/>
          </w:tcPr>
          <w:p>
            <w:r>
              <w:t>Cons</w:t>
            </w:r>
          </w:p>
        </w:tc>
      </w:tr>
      <w:tr>
        <w:tc>
          <w:tcPr>
            <w:tcW w:type="dxa" w:w="2880"/>
          </w:tcPr>
          <w:p>
            <w:r>
              <w:t>Titanium (Ti)</w:t>
            </w:r>
          </w:p>
        </w:tc>
        <w:tc>
          <w:tcPr>
            <w:tcW w:type="dxa" w:w="2880"/>
          </w:tcPr>
          <w:p>
            <w:r>
              <w:t>Strong, good for screw fixation, easy to modify surface</w:t>
            </w:r>
          </w:p>
        </w:tc>
        <w:tc>
          <w:tcPr>
            <w:tcW w:type="dxa" w:w="2880"/>
          </w:tcPr>
          <w:p>
            <w:r>
              <w:t>Radiopaque, stress shielding</w:t>
            </w:r>
          </w:p>
        </w:tc>
      </w:tr>
      <w:tr>
        <w:tc>
          <w:tcPr>
            <w:tcW w:type="dxa" w:w="2880"/>
          </w:tcPr>
          <w:p>
            <w:r>
              <w:t>PEEK</w:t>
            </w:r>
          </w:p>
        </w:tc>
        <w:tc>
          <w:tcPr>
            <w:tcW w:type="dxa" w:w="2880"/>
          </w:tcPr>
          <w:p>
            <w:r>
              <w:t>Radiolucent, flexible</w:t>
            </w:r>
          </w:p>
        </w:tc>
        <w:tc>
          <w:tcPr>
            <w:tcW w:type="dxa" w:w="2880"/>
          </w:tcPr>
          <w:p>
            <w:r>
              <w:t>Poor cell attachment, hard to shape pores</w:t>
            </w:r>
          </w:p>
        </w:tc>
      </w:tr>
      <w:tr>
        <w:tc>
          <w:tcPr>
            <w:tcW w:type="dxa" w:w="2880"/>
          </w:tcPr>
          <w:p>
            <w:r>
              <w:t>Mg Alloy</w:t>
            </w:r>
          </w:p>
        </w:tc>
        <w:tc>
          <w:tcPr>
            <w:tcW w:type="dxa" w:w="2880"/>
          </w:tcPr>
          <w:p>
            <w:r>
              <w:t>Bioactive, degrades over time, radiolucent</w:t>
            </w:r>
          </w:p>
        </w:tc>
        <w:tc>
          <w:tcPr>
            <w:tcW w:type="dxa" w:w="2880"/>
          </w:tcPr>
          <w:p>
            <w:r>
              <w:t>Can degrade too fast (needs coating)</w:t>
            </w:r>
          </w:p>
        </w:tc>
      </w:tr>
      <w:tr>
        <w:tc>
          <w:tcPr>
            <w:tcW w:type="dxa" w:w="2880"/>
          </w:tcPr>
          <w:p>
            <w:r>
              <w:t>PLA</w:t>
            </w:r>
          </w:p>
        </w:tc>
        <w:tc>
          <w:tcPr>
            <w:tcW w:type="dxa" w:w="2880"/>
          </w:tcPr>
          <w:p>
            <w:r>
              <w:t>Biodegradable, proven</w:t>
            </w:r>
          </w:p>
        </w:tc>
        <w:tc>
          <w:tcPr>
            <w:tcW w:type="dxa" w:w="2880"/>
          </w:tcPr>
          <w:p>
            <w:r>
              <w:t>Acidic by-products, not ideal for bone growth</w:t>
            </w:r>
          </w:p>
        </w:tc>
      </w:tr>
    </w:tbl>
    <w:p>
      <w:pPr>
        <w:pStyle w:val="Heading1"/>
      </w:pPr>
      <w:r>
        <w:t>What are some added design features?</w:t>
      </w:r>
    </w:p>
    <w:p>
      <w:r>
        <w:t>- Silver coating: Prevents infection, safe in low doses.</w:t>
      </w:r>
    </w:p>
    <w:p>
      <w:r>
        <w:t>- Copper coating: Might help grow blood vessels.</w:t>
      </w:r>
    </w:p>
    <w:p>
      <w:r>
        <w:t>- TPMS lattices: Reduce stiffness but keep strength.</w:t>
      </w:r>
    </w:p>
    <w:p>
      <w:r>
        <w:t>- 3D printed using SLM or EBM, then surface-treated for better bone bonding.</w:t>
      </w:r>
    </w:p>
    <w:p>
      <w:pPr>
        <w:pStyle w:val="Heading1"/>
      </w:pPr>
      <w:r>
        <w:t>Bonus: A One-Line Summary (for viva or intro)</w:t>
      </w:r>
    </w:p>
    <w:p>
      <w:r>
        <w:t>This spinal cage is a smart, layered implant with a strong Ti outer shell and a resorbable Mg inner core, designed to support spinal fusion safely while stimulating bone growth and allowing doctors to track healing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