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C6612" w14:textId="77777777" w:rsidR="00C60D54" w:rsidRPr="00860B56" w:rsidRDefault="00C60D54" w:rsidP="00860B56">
      <w:pPr>
        <w:jc w:val="center"/>
        <w:rPr>
          <w:b/>
          <w:bCs/>
          <w:sz w:val="40"/>
          <w:szCs w:val="40"/>
        </w:rPr>
      </w:pPr>
      <w:r w:rsidRPr="00860B56">
        <w:rPr>
          <w:b/>
          <w:bCs/>
          <w:sz w:val="40"/>
          <w:szCs w:val="40"/>
        </w:rPr>
        <w:t>The core idea: what is "historical volatility"?</w:t>
      </w:r>
    </w:p>
    <w:p w14:paraId="6B849462" w14:textId="70A55193" w:rsidR="00C60D54" w:rsidRPr="00C60D54" w:rsidRDefault="00C60D54" w:rsidP="00C60D54">
      <w:r w:rsidRPr="00C60D54">
        <w:t xml:space="preserve">Historical (realized) volatility measures how much an asset's price </w:t>
      </w:r>
      <w:r w:rsidR="0005220D" w:rsidRPr="00C60D54">
        <w:t>moved</w:t>
      </w:r>
      <w:r w:rsidRPr="00C60D54">
        <w:t xml:space="preserve"> in the past. It's backward-looking — different from implied vol, which is the market's </w:t>
      </w:r>
      <w:r w:rsidRPr="00C60D54">
        <w:rPr>
          <w:i/>
          <w:iCs/>
        </w:rPr>
        <w:t>forward-looking</w:t>
      </w:r>
      <w:r w:rsidRPr="00C60D54">
        <w:t xml:space="preserve"> guess baked into option prices. We use historical vol to sanity-check IV, spot mean-reversion opportunities, and build features for your other projects.</w:t>
      </w:r>
    </w:p>
    <w:p w14:paraId="583D5741" w14:textId="77777777" w:rsidR="00C60D54" w:rsidRPr="00C60D54" w:rsidRDefault="00C60D54" w:rsidP="00C60D54">
      <w:r w:rsidRPr="00C60D54">
        <w:t xml:space="preserve">The basic building block is always the same: take a series of returns, compute their standard deviation, then </w:t>
      </w:r>
      <w:r w:rsidRPr="00C60D54">
        <w:rPr>
          <w:b/>
          <w:bCs/>
        </w:rPr>
        <w:t>annualize</w:t>
      </w:r>
      <w:r w:rsidRPr="00C60D54">
        <w:t xml:space="preserve"> it (since vol is conventionally quoted per year).</w:t>
      </w:r>
    </w:p>
    <w:p w14:paraId="444948EE" w14:textId="2CB271F0" w:rsidR="00C60D54" w:rsidRPr="001A4C38" w:rsidRDefault="00C60D54" w:rsidP="00C60D54">
      <w:pPr>
        <w:rPr>
          <w:sz w:val="28"/>
          <w:szCs w:val="28"/>
        </w:rPr>
      </w:pPr>
      <m:oMathPara>
        <m:oMath>
          <m:sSub>
            <m:sSubPr>
              <m:ctrlPr>
                <w:rPr>
                  <w:rFonts w:ascii="Cambria Math" w:hAnsi="Cambria Math"/>
                  <w:sz w:val="28"/>
                  <w:szCs w:val="28"/>
                </w:rPr>
              </m:ctrlPr>
            </m:sSubPr>
            <m:e>
              <m:r>
                <w:rPr>
                  <w:rFonts w:ascii="Cambria Math" w:hAnsi="Cambria Math"/>
                  <w:sz w:val="28"/>
                  <w:szCs w:val="28"/>
                </w:rPr>
                <m:t>σ</m:t>
              </m:r>
            </m:e>
            <m:sub>
              <m:r>
                <w:rPr>
                  <w:rFonts w:ascii="Cambria Math" w:hAnsi="Cambria Math"/>
                  <w:sz w:val="28"/>
                  <w:szCs w:val="28"/>
                </w:rPr>
                <m:t>annual</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σ</m:t>
              </m:r>
            </m:e>
            <m:sub>
              <m:r>
                <w:rPr>
                  <w:rFonts w:ascii="Cambria Math" w:hAnsi="Cambria Math"/>
                  <w:sz w:val="28"/>
                  <w:szCs w:val="28"/>
                </w:rPr>
                <m:t>daily</m:t>
              </m:r>
            </m:sub>
          </m:sSub>
          <m:r>
            <w:rPr>
              <w:rFonts w:ascii="Cambria Math" w:hAnsi="Cambria Math"/>
              <w:sz w:val="28"/>
              <w:szCs w:val="28"/>
            </w:rPr>
            <m:t>×</m:t>
          </m:r>
          <m:rad>
            <m:radPr>
              <m:degHide m:val="1"/>
              <m:ctrlPr>
                <w:rPr>
                  <w:rFonts w:ascii="Cambria Math" w:hAnsi="Cambria Math"/>
                  <w:sz w:val="28"/>
                  <w:szCs w:val="28"/>
                </w:rPr>
              </m:ctrlPr>
            </m:radPr>
            <m:deg/>
            <m:e>
              <m:r>
                <w:rPr>
                  <w:rFonts w:ascii="Cambria Math" w:hAnsi="Cambria Math"/>
                  <w:sz w:val="28"/>
                  <w:szCs w:val="28"/>
                </w:rPr>
                <m:t>252</m:t>
              </m:r>
            </m:e>
          </m:rad>
          <m:r>
            <w:rPr>
              <w:sz w:val="28"/>
              <w:szCs w:val="28"/>
            </w:rPr>
            <w:br/>
          </m:r>
        </m:oMath>
      </m:oMathPara>
    </w:p>
    <w:p w14:paraId="4A7FB704" w14:textId="77777777" w:rsidR="00C60D54" w:rsidRPr="00C60D54" w:rsidRDefault="00C60D54" w:rsidP="00C60D54">
      <w:r w:rsidRPr="00C60D54">
        <w:t>(252 ≈ trading days per year — this scaling comes from the fact that variance of independent returns adds up linearly with time, so standard deviation scales with √time.)</w:t>
      </w:r>
    </w:p>
    <w:p w14:paraId="209CE527" w14:textId="77777777" w:rsidR="00C60D54" w:rsidRPr="00C60D54" w:rsidRDefault="00C60D54" w:rsidP="00C60D54">
      <w:r w:rsidRPr="00C60D54">
        <w:t xml:space="preserve">Where the three estimators differ is </w:t>
      </w:r>
      <w:r w:rsidRPr="00C60D54">
        <w:rPr>
          <w:b/>
          <w:bCs/>
        </w:rPr>
        <w:t>what data they use</w:t>
      </w:r>
      <w:r w:rsidRPr="00C60D54">
        <w:t xml:space="preserve"> and </w:t>
      </w:r>
      <w:r w:rsidRPr="00C60D54">
        <w:rPr>
          <w:b/>
          <w:bCs/>
        </w:rPr>
        <w:t>how efficiently they extract information from it</w:t>
      </w:r>
      <w:r w:rsidRPr="00C60D54">
        <w:t>.</w:t>
      </w:r>
    </w:p>
    <w:p w14:paraId="3E0FD4B2" w14:textId="77777777" w:rsidR="00C60D54" w:rsidRPr="00860B56" w:rsidRDefault="00C60D54" w:rsidP="00C60D54">
      <w:pPr>
        <w:rPr>
          <w:b/>
          <w:bCs/>
          <w:sz w:val="32"/>
          <w:szCs w:val="32"/>
        </w:rPr>
      </w:pPr>
      <w:r w:rsidRPr="00860B56">
        <w:rPr>
          <w:b/>
          <w:bCs/>
          <w:sz w:val="32"/>
          <w:szCs w:val="32"/>
        </w:rPr>
        <w:t>1. Close-to-Close (the classic one)</w:t>
      </w:r>
    </w:p>
    <w:p w14:paraId="005F8E1B" w14:textId="08D8E34A" w:rsidR="00C60D54" w:rsidRPr="001A4C38" w:rsidRDefault="00C60D54" w:rsidP="00C60D54">
      <w:pPr>
        <w:rPr>
          <w:sz w:val="28"/>
          <w:szCs w:val="28"/>
        </w:rPr>
      </w:pPr>
      <m:oMathPara>
        <m:oMath>
          <m:r>
            <w:rPr>
              <w:rFonts w:ascii="Cambria Math" w:hAnsi="Cambria Math"/>
              <w:sz w:val="28"/>
              <w:szCs w:val="28"/>
            </w:rPr>
            <m:t>σ=</m:t>
          </m:r>
          <m:rad>
            <m:radPr>
              <m:degHide m:val="1"/>
              <m:ctrlPr>
                <w:rPr>
                  <w:rFonts w:ascii="Cambria Math" w:hAnsi="Cambria Math"/>
                  <w:sz w:val="28"/>
                  <w:szCs w:val="28"/>
                </w:rPr>
              </m:ctrlPr>
            </m:radPr>
            <m:deg/>
            <m:e>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n-1</m:t>
                  </m:r>
                </m:den>
              </m:f>
              <m:nary>
                <m:naryPr>
                  <m:chr m:val="∑"/>
                  <m:limLoc m:val="undOvr"/>
                  <m:grow m:val="1"/>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r>
                    <w:rPr>
                      <w:rFonts w:ascii="Cambria Math" w:hAnsi="Cambria Math"/>
                      <w:sz w:val="28"/>
                      <w:szCs w:val="28"/>
                    </w:rPr>
                    <m:t>(</m:t>
                  </m:r>
                </m:e>
              </m:nary>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i</m:t>
                      </m:r>
                    </m:sub>
                  </m:sSub>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r</m:t>
                      </m:r>
                    </m:e>
                  </m:acc>
                  <m:sSup>
                    <m:sSupPr>
                      <m:ctrlPr>
                        <w:rPr>
                          <w:rFonts w:ascii="Cambria Math" w:hAnsi="Cambria Math"/>
                          <w:sz w:val="28"/>
                          <w:szCs w:val="28"/>
                        </w:rPr>
                      </m:ctrlPr>
                    </m:sSupPr>
                    <m:e>
                      <m:d>
                        <m:dPr>
                          <m:begChr m:val=""/>
                          <m:endChr m:val=""/>
                          <m:ctrlPr>
                            <w:rPr>
                              <w:rFonts w:ascii="Cambria Math" w:hAnsi="Cambria Math"/>
                              <w:sz w:val="28"/>
                              <w:szCs w:val="28"/>
                            </w:rPr>
                          </m:ctrlPr>
                        </m:dPr>
                        <m:e>
                          <m:r>
                            <w:rPr>
                              <w:rFonts w:ascii="Cambria Math" w:hAnsi="Cambria Math"/>
                              <w:sz w:val="28"/>
                              <w:szCs w:val="28"/>
                            </w:rPr>
                            <m:t>)</m:t>
                          </m:r>
                        </m:e>
                      </m:d>
                    </m:e>
                    <m:sup>
                      <m:r>
                        <w:rPr>
                          <w:rFonts w:ascii="Cambria Math" w:hAnsi="Cambria Math"/>
                          <w:sz w:val="28"/>
                          <w:szCs w:val="28"/>
                        </w:rPr>
                        <m:t>2</m:t>
                      </m:r>
                    </m:sup>
                  </m:sSup>
                </m:e>
              </m:d>
            </m:e>
          </m:rad>
          <m:r>
            <w:rPr>
              <w:rFonts w:ascii="Cambria Math" w:hAnsi="Cambria Math"/>
              <w:sz w:val="28"/>
              <w:szCs w:val="28"/>
            </w:rPr>
            <m:t>×</m:t>
          </m:r>
          <m:rad>
            <m:radPr>
              <m:degHide m:val="1"/>
              <m:ctrlPr>
                <w:rPr>
                  <w:rFonts w:ascii="Cambria Math" w:hAnsi="Cambria Math"/>
                  <w:sz w:val="28"/>
                  <w:szCs w:val="28"/>
                </w:rPr>
              </m:ctrlPr>
            </m:radPr>
            <m:deg/>
            <m:e>
              <m:r>
                <w:rPr>
                  <w:rFonts w:ascii="Cambria Math" w:hAnsi="Cambria Math"/>
                  <w:sz w:val="28"/>
                  <w:szCs w:val="28"/>
                </w:rPr>
                <m:t>252</m:t>
              </m:r>
            </m:e>
          </m:rad>
          <m:r>
            <w:rPr>
              <w:sz w:val="28"/>
              <w:szCs w:val="28"/>
            </w:rPr>
            <w:br/>
          </m:r>
        </m:oMath>
      </m:oMathPara>
    </w:p>
    <w:p w14:paraId="6CDB4253" w14:textId="6FD6BA74" w:rsidR="00C60D54" w:rsidRPr="00C60D54" w:rsidRDefault="00C60D54" w:rsidP="00C60D54">
      <w:r w:rsidRPr="00C60D54">
        <w:t xml:space="preserve">where </w:t>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r>
          <m:rPr>
            <m:sty m:val="p"/>
          </m:rPr>
          <w:rPr>
            <w:rFonts w:ascii="Cambria Math" w:hAnsi="Cambria Math"/>
          </w:rPr>
          <m:t>ln</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i-1</m:t>
                </m:r>
              </m:sub>
            </m:sSub>
          </m:e>
        </m:d>
      </m:oMath>
      <w:r w:rsidRPr="00C60D54">
        <w:t xml:space="preserve"> log return between consecutive closes.</w:t>
      </w:r>
    </w:p>
    <w:p w14:paraId="328C63EA" w14:textId="77777777" w:rsidR="00C60D54" w:rsidRPr="00C60D54" w:rsidRDefault="00C60D54" w:rsidP="00C60D54">
      <w:pPr>
        <w:numPr>
          <w:ilvl w:val="0"/>
          <w:numId w:val="1"/>
        </w:numPr>
      </w:pPr>
      <w:r w:rsidRPr="00C60D54">
        <w:rPr>
          <w:b/>
          <w:bCs/>
        </w:rPr>
        <w:t>Uses:</w:t>
      </w:r>
      <w:r w:rsidRPr="00C60D54">
        <w:t xml:space="preserve"> only closing prices.</w:t>
      </w:r>
    </w:p>
    <w:p w14:paraId="4EE1D050" w14:textId="77777777" w:rsidR="00C60D54" w:rsidRPr="00C60D54" w:rsidRDefault="00C60D54" w:rsidP="00C60D54">
      <w:pPr>
        <w:numPr>
          <w:ilvl w:val="0"/>
          <w:numId w:val="1"/>
        </w:numPr>
      </w:pPr>
      <w:r w:rsidRPr="00C60D54">
        <w:rPr>
          <w:b/>
          <w:bCs/>
        </w:rPr>
        <w:t>Pros:</w:t>
      </w:r>
      <w:r w:rsidRPr="00C60D54">
        <w:t xml:space="preserve"> simple, robust, works with just daily close data.</w:t>
      </w:r>
    </w:p>
    <w:p w14:paraId="480171C4" w14:textId="77777777" w:rsidR="00C60D54" w:rsidRPr="00C60D54" w:rsidRDefault="00C60D54" w:rsidP="00C60D54">
      <w:pPr>
        <w:numPr>
          <w:ilvl w:val="0"/>
          <w:numId w:val="1"/>
        </w:numPr>
      </w:pPr>
      <w:r w:rsidRPr="00C60D54">
        <w:rPr>
          <w:b/>
          <w:bCs/>
        </w:rPr>
        <w:t>Cons:</w:t>
      </w:r>
      <w:r w:rsidRPr="00C60D54">
        <w:t xml:space="preserve"> throws away all the intraday information. If a stock whipsaws +5%/-5% intraday but closes flat, close-to-close sees </w:t>
      </w:r>
      <w:r w:rsidRPr="00C60D54">
        <w:rPr>
          <w:i/>
          <w:iCs/>
        </w:rPr>
        <w:t>zero</w:t>
      </w:r>
      <w:r w:rsidRPr="00C60D54">
        <w:t xml:space="preserve"> movement that day. It's statistically inefficient — you need a lot of data to get a stable estimate.</w:t>
      </w:r>
    </w:p>
    <w:p w14:paraId="4038CDA1" w14:textId="77777777" w:rsidR="0005220D" w:rsidRDefault="0005220D" w:rsidP="00C60D54">
      <w:pPr>
        <w:rPr>
          <w:b/>
          <w:bCs/>
          <w:sz w:val="32"/>
          <w:szCs w:val="32"/>
        </w:rPr>
      </w:pPr>
    </w:p>
    <w:p w14:paraId="41D0039F" w14:textId="77777777" w:rsidR="0005220D" w:rsidRDefault="0005220D" w:rsidP="00C60D54">
      <w:pPr>
        <w:rPr>
          <w:b/>
          <w:bCs/>
          <w:sz w:val="32"/>
          <w:szCs w:val="32"/>
        </w:rPr>
      </w:pPr>
    </w:p>
    <w:p w14:paraId="64749C34" w14:textId="77777777" w:rsidR="0005220D" w:rsidRDefault="0005220D" w:rsidP="00C60D54">
      <w:pPr>
        <w:rPr>
          <w:b/>
          <w:bCs/>
          <w:sz w:val="32"/>
          <w:szCs w:val="32"/>
        </w:rPr>
      </w:pPr>
    </w:p>
    <w:p w14:paraId="5D841E8D" w14:textId="77777777" w:rsidR="0005220D" w:rsidRDefault="0005220D" w:rsidP="00C60D54">
      <w:pPr>
        <w:rPr>
          <w:b/>
          <w:bCs/>
          <w:sz w:val="32"/>
          <w:szCs w:val="32"/>
        </w:rPr>
      </w:pPr>
    </w:p>
    <w:p w14:paraId="5D3CD572" w14:textId="77777777" w:rsidR="0005220D" w:rsidRDefault="0005220D" w:rsidP="00C60D54">
      <w:pPr>
        <w:rPr>
          <w:b/>
          <w:bCs/>
          <w:sz w:val="32"/>
          <w:szCs w:val="32"/>
        </w:rPr>
      </w:pPr>
    </w:p>
    <w:p w14:paraId="7A764AD6" w14:textId="3094F30C" w:rsidR="00C60D54" w:rsidRDefault="00C60D54" w:rsidP="00C60D54">
      <w:pPr>
        <w:rPr>
          <w:b/>
          <w:bCs/>
          <w:sz w:val="32"/>
          <w:szCs w:val="32"/>
        </w:rPr>
      </w:pPr>
      <w:r w:rsidRPr="00860B56">
        <w:rPr>
          <w:b/>
          <w:bCs/>
          <w:sz w:val="32"/>
          <w:szCs w:val="32"/>
        </w:rPr>
        <w:t>2. Parkinson (uses the day's range)</w:t>
      </w:r>
    </w:p>
    <w:p w14:paraId="6D9AC2E3" w14:textId="4CA78C4B" w:rsidR="0005220D" w:rsidRPr="00860B56" w:rsidRDefault="0005220D" w:rsidP="00C60D54">
      <w:pPr>
        <w:rPr>
          <w:b/>
          <w:bCs/>
          <w:sz w:val="32"/>
          <w:szCs w:val="32"/>
        </w:rPr>
      </w:pPr>
      <w:r w:rsidRPr="0005220D">
        <w:rPr>
          <w:b/>
          <w:bCs/>
          <w:sz w:val="32"/>
          <w:szCs w:val="32"/>
        </w:rPr>
        <w:drawing>
          <wp:inline distT="0" distB="0" distL="0" distR="0" wp14:anchorId="52BE09F0" wp14:editId="0683DED7">
            <wp:extent cx="5731510" cy="5316855"/>
            <wp:effectExtent l="0" t="0" r="2540" b="0"/>
            <wp:docPr id="176054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47793" name=""/>
                    <pic:cNvPicPr/>
                  </pic:nvPicPr>
                  <pic:blipFill>
                    <a:blip r:embed="rId5"/>
                    <a:stretch>
                      <a:fillRect/>
                    </a:stretch>
                  </pic:blipFill>
                  <pic:spPr>
                    <a:xfrm>
                      <a:off x="0" y="0"/>
                      <a:ext cx="5731510" cy="5316855"/>
                    </a:xfrm>
                    <a:prstGeom prst="rect">
                      <a:avLst/>
                    </a:prstGeom>
                  </pic:spPr>
                </pic:pic>
              </a:graphicData>
            </a:graphic>
          </wp:inline>
        </w:drawing>
      </w:r>
    </w:p>
    <w:p w14:paraId="2721DD65" w14:textId="5F6BA34F" w:rsidR="00C60D54" w:rsidRPr="001A4C38" w:rsidRDefault="00C60D54" w:rsidP="00C60D54">
      <w:pPr>
        <w:rPr>
          <w:sz w:val="28"/>
          <w:szCs w:val="28"/>
        </w:rPr>
      </w:pPr>
      <m:oMathPara>
        <m:oMath>
          <m:r>
            <w:rPr>
              <w:rFonts w:ascii="Cambria Math" w:hAnsi="Cambria Math"/>
              <w:sz w:val="28"/>
              <w:szCs w:val="28"/>
            </w:rPr>
            <m:t>σ=</m:t>
          </m:r>
          <m:rad>
            <m:radPr>
              <m:degHide m:val="1"/>
              <m:ctrlPr>
                <w:rPr>
                  <w:rFonts w:ascii="Cambria Math" w:hAnsi="Cambria Math"/>
                  <w:sz w:val="28"/>
                  <w:szCs w:val="28"/>
                </w:rPr>
              </m:ctrlPr>
            </m:radPr>
            <m:deg/>
            <m:e>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4n</m:t>
                  </m:r>
                  <m:func>
                    <m:funcPr>
                      <m:ctrlPr>
                        <w:rPr>
                          <w:rFonts w:ascii="Cambria Math" w:hAnsi="Cambria Math"/>
                          <w:sz w:val="28"/>
                          <w:szCs w:val="28"/>
                        </w:rPr>
                      </m:ctrlPr>
                    </m:funcPr>
                    <m:fName>
                      <m:r>
                        <m:rPr>
                          <m:sty m:val="p"/>
                        </m:rPr>
                        <w:rPr>
                          <w:rFonts w:ascii="Cambria Math" w:hAnsi="Cambria Math"/>
                          <w:sz w:val="28"/>
                          <w:szCs w:val="28"/>
                        </w:rPr>
                        <m:t>ln</m:t>
                      </m:r>
                    </m:fName>
                    <m:e>
                      <m:r>
                        <w:rPr>
                          <w:rFonts w:ascii="Cambria Math" w:hAnsi="Cambria Math"/>
                          <w:sz w:val="28"/>
                          <w:szCs w:val="28"/>
                        </w:rPr>
                        <m:t>2</m:t>
                      </m:r>
                    </m:e>
                  </m:func>
                </m:den>
              </m:f>
              <m:nary>
                <m:naryPr>
                  <m:chr m:val="∑"/>
                  <m:limLoc m:val="undOvr"/>
                  <m:grow m:val="1"/>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sz w:val="28"/>
                          <w:szCs w:val="28"/>
                        </w:rPr>
                      </m:ctrlPr>
                    </m:sSupPr>
                    <m:e>
                      <m:d>
                        <m:dPr>
                          <m:ctrlPr>
                            <w:rPr>
                              <w:rFonts w:ascii="Cambria Math" w:hAnsi="Cambria Math"/>
                              <w:sz w:val="28"/>
                              <w:szCs w:val="28"/>
                            </w:rPr>
                          </m:ctrlPr>
                        </m:dPr>
                        <m:e>
                          <m:func>
                            <m:funcPr>
                              <m:ctrlPr>
                                <w:rPr>
                                  <w:rFonts w:ascii="Cambria Math" w:hAnsi="Cambria Math"/>
                                  <w:sz w:val="28"/>
                                  <w:szCs w:val="28"/>
                                </w:rPr>
                              </m:ctrlPr>
                            </m:funcPr>
                            <m:fName>
                              <m:r>
                                <m:rPr>
                                  <m:sty m:val="p"/>
                                </m:rPr>
                                <w:rPr>
                                  <w:rFonts w:ascii="Cambria Math" w:hAnsi="Cambria Math"/>
                                  <w:sz w:val="28"/>
                                  <w:szCs w:val="28"/>
                                </w:rPr>
                                <m:t>ln</m:t>
                              </m:r>
                            </m:fName>
                            <m:e>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i</m:t>
                                      </m:r>
                                    </m:sub>
                                  </m:sSub>
                                </m:num>
                                <m:den>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i</m:t>
                                      </m:r>
                                    </m:sub>
                                  </m:sSub>
                                </m:den>
                              </m:f>
                            </m:e>
                          </m:func>
                        </m:e>
                      </m:d>
                    </m:e>
                    <m:sup>
                      <m:r>
                        <w:rPr>
                          <w:rFonts w:ascii="Cambria Math" w:hAnsi="Cambria Math"/>
                          <w:sz w:val="28"/>
                          <w:szCs w:val="28"/>
                        </w:rPr>
                        <m:t>2</m:t>
                      </m:r>
                    </m:sup>
                  </m:sSup>
                </m:e>
              </m:nary>
            </m:e>
          </m:rad>
          <m:r>
            <w:rPr>
              <w:rFonts w:ascii="Cambria Math" w:hAnsi="Cambria Math"/>
              <w:sz w:val="28"/>
              <w:szCs w:val="28"/>
            </w:rPr>
            <m:t>×</m:t>
          </m:r>
          <m:rad>
            <m:radPr>
              <m:degHide m:val="1"/>
              <m:ctrlPr>
                <w:rPr>
                  <w:rFonts w:ascii="Cambria Math" w:hAnsi="Cambria Math"/>
                  <w:sz w:val="28"/>
                  <w:szCs w:val="28"/>
                </w:rPr>
              </m:ctrlPr>
            </m:radPr>
            <m:deg/>
            <m:e>
              <m:r>
                <w:rPr>
                  <w:rFonts w:ascii="Cambria Math" w:hAnsi="Cambria Math"/>
                  <w:sz w:val="28"/>
                  <w:szCs w:val="28"/>
                </w:rPr>
                <m:t>252</m:t>
              </m:r>
            </m:e>
          </m:rad>
        </m:oMath>
      </m:oMathPara>
    </w:p>
    <w:p w14:paraId="593723A9" w14:textId="77777777" w:rsidR="00C60D54" w:rsidRPr="00C60D54" w:rsidRDefault="00C60D54" w:rsidP="00C60D54">
      <w:pPr>
        <w:numPr>
          <w:ilvl w:val="0"/>
          <w:numId w:val="2"/>
        </w:numPr>
      </w:pPr>
      <w:r w:rsidRPr="00C60D54">
        <w:rPr>
          <w:b/>
          <w:bCs/>
        </w:rPr>
        <w:t>Uses:</w:t>
      </w:r>
      <w:r w:rsidRPr="00C60D54">
        <w:t xml:space="preserve"> high and low of each day.</w:t>
      </w:r>
    </w:p>
    <w:p w14:paraId="335FFE89" w14:textId="77777777" w:rsidR="00C60D54" w:rsidRPr="00C60D54" w:rsidRDefault="00C60D54" w:rsidP="00C60D54">
      <w:pPr>
        <w:numPr>
          <w:ilvl w:val="0"/>
          <w:numId w:val="2"/>
        </w:numPr>
      </w:pPr>
      <w:r w:rsidRPr="00C60D54">
        <w:rPr>
          <w:b/>
          <w:bCs/>
        </w:rPr>
        <w:t>Intuition:</w:t>
      </w:r>
      <w:r w:rsidRPr="00C60D54">
        <w:t xml:space="preserve"> the high-low range of a day captures actual intraday movement, which close-to-close misses entirely. A wider range → more volatility, even if open ≈ close.</w:t>
      </w:r>
    </w:p>
    <w:p w14:paraId="04B49614" w14:textId="77777777" w:rsidR="00C60D54" w:rsidRPr="00C60D54" w:rsidRDefault="00C60D54" w:rsidP="00C60D54">
      <w:pPr>
        <w:numPr>
          <w:ilvl w:val="0"/>
          <w:numId w:val="2"/>
        </w:numPr>
      </w:pPr>
      <w:r w:rsidRPr="00C60D54">
        <w:rPr>
          <w:b/>
          <w:bCs/>
        </w:rPr>
        <w:lastRenderedPageBreak/>
        <w:t>Pros:</w:t>
      </w:r>
      <w:r w:rsidRPr="00C60D54">
        <w:t xml:space="preserve"> ~5x more statistically efficient than close-to-close (needs far fewer observations for the same precision) — this is a known result from Parkinson's 1980 paper.</w:t>
      </w:r>
    </w:p>
    <w:p w14:paraId="1EEE3B9C" w14:textId="77777777" w:rsidR="00C60D54" w:rsidRPr="00C60D54" w:rsidRDefault="00C60D54" w:rsidP="00C60D54">
      <w:pPr>
        <w:numPr>
          <w:ilvl w:val="0"/>
          <w:numId w:val="2"/>
        </w:numPr>
      </w:pPr>
      <w:r w:rsidRPr="00C60D54">
        <w:rPr>
          <w:b/>
          <w:bCs/>
        </w:rPr>
        <w:t>Cons:</w:t>
      </w:r>
      <w:r w:rsidRPr="00C60D54">
        <w:t xml:space="preserve"> assumes no overnight jumps (i.e., the stock doesn't gap between yesterday's close and today's open) and no drift within the day. It also </w:t>
      </w:r>
      <w:r w:rsidRPr="00C60D54">
        <w:rPr>
          <w:b/>
          <w:bCs/>
        </w:rPr>
        <w:t>only works for continuous trading</w:t>
      </w:r>
      <w:r w:rsidRPr="00C60D54">
        <w:t xml:space="preserve"> — it underestimates vol when there's a trend within the day, because range-based measures miss directional drift.</w:t>
      </w:r>
    </w:p>
    <w:p w14:paraId="347187F2" w14:textId="77777777" w:rsidR="00C60D54" w:rsidRPr="00860B56" w:rsidRDefault="00C60D54" w:rsidP="00C60D54">
      <w:pPr>
        <w:rPr>
          <w:b/>
          <w:bCs/>
          <w:sz w:val="32"/>
          <w:szCs w:val="32"/>
        </w:rPr>
      </w:pPr>
      <w:r w:rsidRPr="00860B56">
        <w:rPr>
          <w:b/>
          <w:bCs/>
          <w:sz w:val="32"/>
          <w:szCs w:val="32"/>
        </w:rPr>
        <w:t>3. Garman-Klass (uses the whole OHLC bar)</w:t>
      </w:r>
    </w:p>
    <w:p w14:paraId="02791234" w14:textId="5D815670" w:rsidR="00C60D54" w:rsidRPr="001A4C38" w:rsidRDefault="00C60D54" w:rsidP="00C60D54">
      <w:pPr>
        <w:rPr>
          <w:sz w:val="28"/>
          <w:szCs w:val="28"/>
        </w:rPr>
      </w:pPr>
      <m:oMathPara>
        <m:oMath>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grow m:val="1"/>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d>
                <m:dPr>
                  <m:begChr m:val="["/>
                  <m:endChr m:val="]"/>
                  <m:ctrlPr>
                    <w:rPr>
                      <w:rFonts w:ascii="Cambria Math" w:hAnsi="Cambria Math"/>
                      <w:sz w:val="28"/>
                      <w:szCs w:val="28"/>
                    </w:rPr>
                  </m:ctrlPr>
                </m:dPr>
                <m:e>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m:t>
                      </m:r>
                    </m:den>
                  </m:f>
                  <m:sSup>
                    <m:sSupPr>
                      <m:ctrlPr>
                        <w:rPr>
                          <w:rFonts w:ascii="Cambria Math" w:hAnsi="Cambria Math"/>
                          <w:sz w:val="28"/>
                          <w:szCs w:val="28"/>
                        </w:rPr>
                      </m:ctrlPr>
                    </m:sSupPr>
                    <m:e>
                      <m:d>
                        <m:dPr>
                          <m:ctrlPr>
                            <w:rPr>
                              <w:rFonts w:ascii="Cambria Math" w:hAnsi="Cambria Math"/>
                              <w:sz w:val="28"/>
                              <w:szCs w:val="28"/>
                            </w:rPr>
                          </m:ctrlPr>
                        </m:dPr>
                        <m:e>
                          <m:func>
                            <m:funcPr>
                              <m:ctrlPr>
                                <w:rPr>
                                  <w:rFonts w:ascii="Cambria Math" w:hAnsi="Cambria Math"/>
                                  <w:sz w:val="28"/>
                                  <w:szCs w:val="28"/>
                                </w:rPr>
                              </m:ctrlPr>
                            </m:funcPr>
                            <m:fName>
                              <m:r>
                                <m:rPr>
                                  <m:sty m:val="p"/>
                                </m:rPr>
                                <w:rPr>
                                  <w:rFonts w:ascii="Cambria Math" w:hAnsi="Cambria Math"/>
                                  <w:sz w:val="28"/>
                                  <w:szCs w:val="28"/>
                                </w:rPr>
                                <m:t>ln</m:t>
                              </m:r>
                            </m:fName>
                            <m:e>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i</m:t>
                                      </m:r>
                                    </m:sub>
                                  </m:sSub>
                                </m:num>
                                <m:den>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i</m:t>
                                      </m:r>
                                    </m:sub>
                                  </m:sSub>
                                </m:den>
                              </m:f>
                            </m:e>
                          </m:func>
                        </m:e>
                      </m:d>
                    </m:e>
                    <m:sup>
                      <m:r>
                        <w:rPr>
                          <w:rFonts w:ascii="Cambria Math" w:hAnsi="Cambria Math"/>
                          <w:sz w:val="28"/>
                          <w:szCs w:val="28"/>
                        </w:rPr>
                        <m:t>2</m:t>
                      </m:r>
                    </m:sup>
                  </m:sSup>
                  <m:r>
                    <w:rPr>
                      <w:rFonts w:ascii="Cambria Math" w:hAnsi="Cambria Math"/>
                      <w:sz w:val="28"/>
                      <w:szCs w:val="28"/>
                    </w:rPr>
                    <m:t>-</m:t>
                  </m:r>
                  <m:d>
                    <m:dPr>
                      <m:ctrlPr>
                        <w:rPr>
                          <w:rFonts w:ascii="Cambria Math" w:hAnsi="Cambria Math"/>
                          <w:sz w:val="28"/>
                          <w:szCs w:val="28"/>
                        </w:rPr>
                      </m:ctrlPr>
                    </m:dPr>
                    <m:e>
                      <m:r>
                        <w:rPr>
                          <w:rFonts w:ascii="Cambria Math" w:hAnsi="Cambria Math"/>
                          <w:sz w:val="28"/>
                          <w:szCs w:val="28"/>
                        </w:rPr>
                        <m:t>2</m:t>
                      </m:r>
                      <m:func>
                        <m:funcPr>
                          <m:ctrlPr>
                            <w:rPr>
                              <w:rFonts w:ascii="Cambria Math" w:hAnsi="Cambria Math"/>
                              <w:sz w:val="28"/>
                              <w:szCs w:val="28"/>
                            </w:rPr>
                          </m:ctrlPr>
                        </m:funcPr>
                        <m:fName>
                          <m:r>
                            <m:rPr>
                              <m:sty m:val="p"/>
                            </m:rPr>
                            <w:rPr>
                              <w:rFonts w:ascii="Cambria Math" w:hAnsi="Cambria Math"/>
                              <w:sz w:val="28"/>
                              <w:szCs w:val="28"/>
                            </w:rPr>
                            <m:t>ln</m:t>
                          </m:r>
                        </m:fName>
                        <m:e>
                          <m:r>
                            <w:rPr>
                              <w:rFonts w:ascii="Cambria Math" w:hAnsi="Cambria Math"/>
                              <w:sz w:val="28"/>
                              <w:szCs w:val="28"/>
                            </w:rPr>
                            <m:t>2</m:t>
                          </m:r>
                        </m:e>
                      </m:func>
                      <m:r>
                        <w:rPr>
                          <w:rFonts w:ascii="Cambria Math" w:hAnsi="Cambria Math"/>
                          <w:sz w:val="28"/>
                          <w:szCs w:val="28"/>
                        </w:rPr>
                        <m:t>-1</m:t>
                      </m:r>
                    </m:e>
                  </m:d>
                  <m:sSup>
                    <m:sSupPr>
                      <m:ctrlPr>
                        <w:rPr>
                          <w:rFonts w:ascii="Cambria Math" w:hAnsi="Cambria Math"/>
                          <w:sz w:val="28"/>
                          <w:szCs w:val="28"/>
                        </w:rPr>
                      </m:ctrlPr>
                    </m:sSupPr>
                    <m:e>
                      <m:d>
                        <m:dPr>
                          <m:ctrlPr>
                            <w:rPr>
                              <w:rFonts w:ascii="Cambria Math" w:hAnsi="Cambria Math"/>
                              <w:sz w:val="28"/>
                              <w:szCs w:val="28"/>
                            </w:rPr>
                          </m:ctrlPr>
                        </m:dPr>
                        <m:e>
                          <m:func>
                            <m:funcPr>
                              <m:ctrlPr>
                                <w:rPr>
                                  <w:rFonts w:ascii="Cambria Math" w:hAnsi="Cambria Math"/>
                                  <w:sz w:val="28"/>
                                  <w:szCs w:val="28"/>
                                </w:rPr>
                              </m:ctrlPr>
                            </m:funcPr>
                            <m:fName>
                              <m:r>
                                <m:rPr>
                                  <m:sty m:val="p"/>
                                </m:rPr>
                                <w:rPr>
                                  <w:rFonts w:ascii="Cambria Math" w:hAnsi="Cambria Math"/>
                                  <w:sz w:val="28"/>
                                  <w:szCs w:val="28"/>
                                </w:rPr>
                                <m:t>ln</m:t>
                              </m:r>
                            </m:fName>
                            <m:e>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m:t>
                                      </m:r>
                                    </m:sub>
                                  </m:sSub>
                                </m:num>
                                <m:den>
                                  <m:sSub>
                                    <m:sSubPr>
                                      <m:ctrlPr>
                                        <w:rPr>
                                          <w:rFonts w:ascii="Cambria Math" w:hAnsi="Cambria Math"/>
                                          <w:sz w:val="28"/>
                                          <w:szCs w:val="28"/>
                                        </w:rPr>
                                      </m:ctrlPr>
                                    </m:sSubPr>
                                    <m:e>
                                      <m:r>
                                        <w:rPr>
                                          <w:rFonts w:ascii="Cambria Math" w:hAnsi="Cambria Math"/>
                                          <w:sz w:val="28"/>
                                          <w:szCs w:val="28"/>
                                        </w:rPr>
                                        <m:t>O</m:t>
                                      </m:r>
                                    </m:e>
                                    <m:sub>
                                      <m:r>
                                        <w:rPr>
                                          <w:rFonts w:ascii="Cambria Math" w:hAnsi="Cambria Math"/>
                                          <w:sz w:val="28"/>
                                          <w:szCs w:val="28"/>
                                        </w:rPr>
                                        <m:t>i</m:t>
                                      </m:r>
                                    </m:sub>
                                  </m:sSub>
                                </m:den>
                              </m:f>
                            </m:e>
                          </m:func>
                        </m:e>
                      </m:d>
                    </m:e>
                    <m:sup>
                      <m:r>
                        <w:rPr>
                          <w:rFonts w:ascii="Cambria Math" w:hAnsi="Cambria Math"/>
                          <w:sz w:val="28"/>
                          <w:szCs w:val="28"/>
                        </w:rPr>
                        <m:t>2</m:t>
                      </m:r>
                    </m:sup>
                  </m:sSup>
                </m:e>
              </m:d>
            </m:e>
          </m:nary>
          <m:r>
            <w:rPr>
              <w:sz w:val="28"/>
              <w:szCs w:val="28"/>
            </w:rPr>
            <w:br/>
          </m:r>
          <m:r>
            <w:rPr>
              <w:sz w:val="28"/>
              <w:szCs w:val="28"/>
            </w:rPr>
            <w:br/>
          </m:r>
          <m:r>
            <w:rPr>
              <w:rFonts w:ascii="Cambria Math" w:hAnsi="Cambria Math"/>
              <w:sz w:val="28"/>
              <w:szCs w:val="28"/>
            </w:rPr>
            <m:t>σ=</m:t>
          </m:r>
          <m:rad>
            <m:radPr>
              <m:degHide m:val="1"/>
              <m:ctrlPr>
                <w:rPr>
                  <w:rFonts w:ascii="Cambria Math" w:hAnsi="Cambria Math"/>
                  <w:sz w:val="28"/>
                  <w:szCs w:val="28"/>
                </w:rPr>
              </m:ctrlPr>
            </m:radPr>
            <m:deg/>
            <m:e>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r>
                <w:rPr>
                  <w:rFonts w:ascii="Cambria Math" w:hAnsi="Cambria Math"/>
                  <w:sz w:val="28"/>
                  <w:szCs w:val="28"/>
                </w:rPr>
                <m:t>×252</m:t>
              </m:r>
            </m:e>
          </m:rad>
        </m:oMath>
      </m:oMathPara>
      <w:r w:rsidRPr="001A4C38">
        <w:rPr>
          <w:sz w:val="28"/>
          <w:szCs w:val="28"/>
        </w:rPr>
        <w:t xml:space="preserve"> </w:t>
      </w:r>
    </w:p>
    <w:p w14:paraId="79BC0CB6" w14:textId="77777777" w:rsidR="00C60D54" w:rsidRPr="00C60D54" w:rsidRDefault="00C60D54" w:rsidP="00C60D54">
      <w:pPr>
        <w:numPr>
          <w:ilvl w:val="0"/>
          <w:numId w:val="3"/>
        </w:numPr>
      </w:pPr>
      <w:r w:rsidRPr="00C60D54">
        <w:rPr>
          <w:b/>
          <w:bCs/>
        </w:rPr>
        <w:t>Uses:</w:t>
      </w:r>
      <w:r w:rsidRPr="00C60D54">
        <w:t xml:space="preserve"> open, high, low, </w:t>
      </w:r>
      <w:r w:rsidRPr="00C60D54">
        <w:rPr>
          <w:b/>
          <w:bCs/>
        </w:rPr>
        <w:t>and</w:t>
      </w:r>
      <w:r w:rsidRPr="00C60D54">
        <w:t xml:space="preserve"> close.</w:t>
      </w:r>
    </w:p>
    <w:p w14:paraId="3E408852" w14:textId="77777777" w:rsidR="00C60D54" w:rsidRPr="00C60D54" w:rsidRDefault="00C60D54" w:rsidP="00C60D54">
      <w:pPr>
        <w:numPr>
          <w:ilvl w:val="0"/>
          <w:numId w:val="3"/>
        </w:numPr>
      </w:pPr>
      <w:r w:rsidRPr="00C60D54">
        <w:rPr>
          <w:b/>
          <w:bCs/>
        </w:rPr>
        <w:t>Intuition:</w:t>
      </w:r>
      <w:r w:rsidRPr="00C60D54">
        <w:t xml:space="preserve"> it's Parkinson's range term, corrected by an open-to-close drift term (the second part) that removes bias from trending days.</w:t>
      </w:r>
    </w:p>
    <w:p w14:paraId="4CBA996A" w14:textId="77777777" w:rsidR="00C60D54" w:rsidRPr="00C60D54" w:rsidRDefault="00C60D54" w:rsidP="00C60D54">
      <w:pPr>
        <w:numPr>
          <w:ilvl w:val="0"/>
          <w:numId w:val="3"/>
        </w:numPr>
      </w:pPr>
      <w:r w:rsidRPr="00C60D54">
        <w:rPr>
          <w:b/>
          <w:bCs/>
        </w:rPr>
        <w:t>Pros:</w:t>
      </w:r>
      <w:r w:rsidRPr="00C60D54">
        <w:t xml:space="preserve"> even more efficient than Parkinson (~7-8x more efficient than close-to-close under ideal conditions).</w:t>
      </w:r>
    </w:p>
    <w:p w14:paraId="2D9C595E" w14:textId="26EA62B1" w:rsidR="00C60D54" w:rsidRPr="00C60D54" w:rsidRDefault="00C60D54" w:rsidP="00C60D54">
      <w:pPr>
        <w:numPr>
          <w:ilvl w:val="0"/>
          <w:numId w:val="3"/>
        </w:numPr>
      </w:pPr>
      <w:r w:rsidRPr="00C60D54">
        <w:rPr>
          <w:b/>
          <w:bCs/>
        </w:rPr>
        <w:t>Cons:</w:t>
      </w:r>
      <w:r w:rsidRPr="00C60D54">
        <w:t xml:space="preserve"> still assumes no overnight jumps — a stock that gaps up 10% at the open (earnings, news) will make Garman-Klass </w:t>
      </w:r>
      <w:r w:rsidRPr="00C60D54">
        <w:rPr>
          <w:i/>
          <w:iCs/>
        </w:rPr>
        <w:t>understate</w:t>
      </w:r>
      <w:r w:rsidRPr="00C60D54">
        <w:t xml:space="preserve"> true volatility, since it doesn't see what happened between yesterday's close and </w:t>
      </w:r>
      <w:r w:rsidR="00675853" w:rsidRPr="00C60D54">
        <w:t>todays</w:t>
      </w:r>
      <w:r w:rsidRPr="00C60D54">
        <w:t xml:space="preserve"> open.</w:t>
      </w:r>
    </w:p>
    <w:p w14:paraId="3ADDB087" w14:textId="1F1228F8" w:rsidR="0005220D" w:rsidRPr="0005220D" w:rsidRDefault="0005220D" w:rsidP="0005220D">
      <w:pPr>
        <w:rPr>
          <w:b/>
          <w:bCs/>
          <w:sz w:val="32"/>
          <w:szCs w:val="32"/>
        </w:rPr>
      </w:pPr>
      <w:r w:rsidRPr="0005220D">
        <w:rPr>
          <w:b/>
          <w:bCs/>
          <w:sz w:val="32"/>
          <w:szCs w:val="32"/>
        </w:rPr>
        <w:t xml:space="preserve">4. </w:t>
      </w:r>
      <w:r w:rsidRPr="0005220D">
        <w:rPr>
          <w:b/>
          <w:bCs/>
          <w:sz w:val="32"/>
          <w:szCs w:val="32"/>
        </w:rPr>
        <w:t>Yang-Zhang: combining everything</w:t>
      </w:r>
    </w:p>
    <w:p w14:paraId="65C9F24C" w14:textId="77777777" w:rsidR="0005220D" w:rsidRPr="0005220D" w:rsidRDefault="0005220D" w:rsidP="0005220D">
      <w:r w:rsidRPr="0005220D">
        <w:t>The idea: don't pick between "captures overnight gaps" (close-to-close) and "efficiently captures intraday range" (Garman-Klass) — combine both, weighted so the result is unbiased even when the price drifts across days (has a trend), which the other estimators partially struggle with too.</w:t>
      </w:r>
    </w:p>
    <w:p w14:paraId="0F6143D9" w14:textId="77777777" w:rsidR="0005220D" w:rsidRPr="0005220D" w:rsidRDefault="0005220D" w:rsidP="0005220D">
      <w:r w:rsidRPr="0005220D">
        <w:t>It's built from three components, each measuring a different kind of variance:</w:t>
      </w:r>
    </w:p>
    <w:p w14:paraId="2174A770" w14:textId="77777777" w:rsidR="0005220D" w:rsidRPr="0005220D" w:rsidRDefault="0005220D" w:rsidP="0005220D">
      <w:r w:rsidRPr="0005220D">
        <w:rPr>
          <w:b/>
          <w:bCs/>
        </w:rPr>
        <w:t>1. Overnight variance</w:t>
      </w:r>
      <w:r w:rsidRPr="0005220D">
        <w:t xml:space="preserve"> — close-to-open jumps (this is the piece Parkinson/GK miss entirely):</w:t>
      </w:r>
    </w:p>
    <w:p w14:paraId="134831BB" w14:textId="5F0F93B8" w:rsidR="0005220D" w:rsidRPr="0005220D" w:rsidRDefault="0005220D" w:rsidP="0005220D">
      <m:oMathPara>
        <m:oMath>
          <m:sSubSup>
            <m:sSubSupPr>
              <m:ctrlPr>
                <w:rPr>
                  <w:rFonts w:ascii="Cambria Math" w:hAnsi="Cambria Math"/>
                  <w:sz w:val="28"/>
                  <w:szCs w:val="28"/>
                </w:rPr>
              </m:ctrlPr>
            </m:sSubSupPr>
            <m:e>
              <m:r>
                <m:rPr>
                  <m:sty m:val="p"/>
                </m:rPr>
                <w:rPr>
                  <w:rFonts w:ascii="Cambria Math" w:hAnsi="Cambria Math"/>
                  <w:sz w:val="28"/>
                  <w:szCs w:val="28"/>
                </w:rPr>
                <m:t>σ</m:t>
              </m:r>
            </m:e>
            <m:sub>
              <m:r>
                <m:rPr>
                  <m:sty m:val="p"/>
                </m:rPr>
                <w:rPr>
                  <w:rFonts w:ascii="Cambria Math" w:hAnsi="Cambria Math"/>
                  <w:sz w:val="28"/>
                  <w:szCs w:val="28"/>
                </w:rPr>
                <m:t>overnight</m:t>
              </m:r>
            </m:sub>
            <m:sup>
              <m:r>
                <m:rPr>
                  <m:sty m:val="p"/>
                </m:rPr>
                <w:rPr>
                  <w:rFonts w:ascii="Cambria Math" w:hAnsi="Cambria Math"/>
                  <w:sz w:val="28"/>
                  <w:szCs w:val="28"/>
                </w:rPr>
                <m:t>2</m:t>
              </m:r>
            </m:sup>
          </m:sSubSup>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n-1</m:t>
              </m:r>
            </m:den>
          </m:f>
          <m:nary>
            <m:naryPr>
              <m:chr m:val="∑"/>
              <m:grow m:val="1"/>
              <m:subHide m:val="1"/>
              <m:supHide m:val="1"/>
              <m:ctrlPr>
                <w:rPr>
                  <w:rFonts w:ascii="Cambria Math" w:hAnsi="Cambria Math"/>
                  <w:sz w:val="28"/>
                  <w:szCs w:val="28"/>
                </w:rPr>
              </m:ctrlPr>
            </m:naryPr>
            <m:sub/>
            <m:sup/>
            <m:e>
              <m:sSup>
                <m:sSupPr>
                  <m:ctrlPr>
                    <w:rPr>
                      <w:rFonts w:ascii="Cambria Math" w:hAnsi="Cambria Math"/>
                      <w:sz w:val="28"/>
                      <w:szCs w:val="28"/>
                    </w:rPr>
                  </m:ctrlPr>
                </m:sSupPr>
                <m:e>
                  <m:d>
                    <m:dPr>
                      <m:ctrlPr>
                        <w:rPr>
                          <w:rFonts w:ascii="Cambria Math" w:hAnsi="Cambria Math"/>
                          <w:sz w:val="28"/>
                          <w:szCs w:val="28"/>
                        </w:rPr>
                      </m:ctrlPr>
                    </m:dPr>
                    <m:e>
                      <m:func>
                        <m:funcPr>
                          <m:ctrlPr>
                            <w:rPr>
                              <w:rFonts w:ascii="Cambria Math" w:hAnsi="Cambria Math"/>
                              <w:sz w:val="28"/>
                              <w:szCs w:val="28"/>
                            </w:rPr>
                          </m:ctrlPr>
                        </m:funcPr>
                        <m:fName>
                          <m:r>
                            <m:rPr>
                              <m:sty m:val="p"/>
                            </m:rPr>
                            <w:rPr>
                              <w:rFonts w:ascii="Cambria Math" w:hAnsi="Cambria Math"/>
                              <w:sz w:val="28"/>
                              <w:szCs w:val="28"/>
                            </w:rPr>
                            <m:t>ln</m:t>
                          </m:r>
                        </m:fName>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O</m:t>
                                  </m:r>
                                </m:e>
                                <m:sub>
                                  <m:r>
                                    <m:rPr>
                                      <m:sty m:val="p"/>
                                    </m:rPr>
                                    <w:rPr>
                                      <w:rFonts w:ascii="Cambria Math" w:hAnsi="Cambria Math"/>
                                      <w:sz w:val="28"/>
                                      <w:szCs w:val="28"/>
                                    </w:rPr>
                                    <m:t>i</m:t>
                                  </m:r>
                                </m:sub>
                              </m:sSub>
                            </m:num>
                            <m:den>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i-1</m:t>
                                  </m:r>
                                </m:sub>
                              </m:sSub>
                            </m:den>
                          </m:f>
                        </m:e>
                      </m:func>
                      <m:r>
                        <m:rPr>
                          <m:sty m:val="p"/>
                        </m:rPr>
                        <w:rPr>
                          <w:rFonts w:ascii="Cambria Math" w:hAnsi="Cambria Math"/>
                          <w:sz w:val="28"/>
                          <w:szCs w:val="28"/>
                        </w:rPr>
                        <m:t>-</m:t>
                      </m:r>
                      <m:groupChr>
                        <m:groupChrPr>
                          <m:chr m:val="‾"/>
                          <m:pos m:val="top"/>
                          <m:vertJc m:val="bot"/>
                          <m:ctrlPr>
                            <w:rPr>
                              <w:rFonts w:ascii="Cambria Math" w:hAnsi="Cambria Math"/>
                              <w:sz w:val="28"/>
                              <w:szCs w:val="28"/>
                            </w:rPr>
                          </m:ctrlPr>
                        </m:groupChrPr>
                        <m:e>
                          <m:r>
                            <m:rPr>
                              <m:sty m:val="p"/>
                            </m:rPr>
                            <w:rPr>
                              <w:rFonts w:ascii="Cambria Math" w:hAnsi="Cambria Math"/>
                              <w:sz w:val="28"/>
                              <w:szCs w:val="28"/>
                            </w:rPr>
                            <m:t>ln⁡</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O</m:t>
                                  </m:r>
                                </m:e>
                                <m:sub>
                                  <m:r>
                                    <m:rPr>
                                      <m:sty m:val="p"/>
                                    </m:rP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i-1</m:t>
                                  </m:r>
                                </m:sub>
                              </m:sSub>
                            </m:e>
                          </m:d>
                        </m:e>
                      </m:groupChr>
                    </m:e>
                  </m:d>
                </m:e>
                <m:sup>
                  <m:r>
                    <m:rPr>
                      <m:sty m:val="p"/>
                    </m:rPr>
                    <w:rPr>
                      <w:rFonts w:ascii="Cambria Math" w:hAnsi="Cambria Math"/>
                      <w:sz w:val="28"/>
                      <w:szCs w:val="28"/>
                    </w:rPr>
                    <m:t>2</m:t>
                  </m:r>
                </m:sup>
              </m:sSup>
            </m:e>
          </m:nary>
          <m:r>
            <w:br/>
          </m:r>
        </m:oMath>
      </m:oMathPara>
    </w:p>
    <w:p w14:paraId="53A895B2" w14:textId="77777777" w:rsidR="0005220D" w:rsidRPr="0005220D" w:rsidRDefault="0005220D" w:rsidP="0005220D">
      <w:r w:rsidRPr="0005220D">
        <w:rPr>
          <w:b/>
          <w:bCs/>
        </w:rPr>
        <w:lastRenderedPageBreak/>
        <w:t>2. Open-to-close variance</w:t>
      </w:r>
      <w:r w:rsidRPr="0005220D">
        <w:t xml:space="preserve"> — the day session itself:</w:t>
      </w:r>
    </w:p>
    <w:p w14:paraId="0583A170" w14:textId="3C4822A1" w:rsidR="0005220D" w:rsidRPr="00C81F6F" w:rsidRDefault="0005220D" w:rsidP="0005220D">
      <w:pPr>
        <w:rPr>
          <w:sz w:val="28"/>
          <w:szCs w:val="28"/>
        </w:rPr>
      </w:pPr>
      <m:oMathPara>
        <m:oMath>
          <m:sSubSup>
            <m:sSubSupPr>
              <m:ctrlPr>
                <w:rPr>
                  <w:rFonts w:ascii="Cambria Math" w:hAnsi="Cambria Math"/>
                  <w:sz w:val="28"/>
                  <w:szCs w:val="28"/>
                </w:rPr>
              </m:ctrlPr>
            </m:sSubSupPr>
            <m:e>
              <m:r>
                <m:rPr>
                  <m:sty m:val="p"/>
                </m:rPr>
                <w:rPr>
                  <w:rFonts w:ascii="Cambria Math" w:hAnsi="Cambria Math"/>
                  <w:sz w:val="28"/>
                  <w:szCs w:val="28"/>
                </w:rPr>
                <m:t>σ</m:t>
              </m:r>
            </m:e>
            <m:sub>
              <m:r>
                <m:rPr>
                  <m:sty m:val="p"/>
                </m:rPr>
                <w:rPr>
                  <w:rFonts w:ascii="Cambria Math" w:hAnsi="Cambria Math"/>
                  <w:sz w:val="28"/>
                  <w:szCs w:val="28"/>
                </w:rPr>
                <m:t>open-close</m:t>
              </m:r>
            </m:sub>
            <m:sup>
              <m:r>
                <m:rPr>
                  <m:sty m:val="p"/>
                </m:rPr>
                <w:rPr>
                  <w:rFonts w:ascii="Cambria Math" w:hAnsi="Cambria Math"/>
                  <w:sz w:val="28"/>
                  <w:szCs w:val="28"/>
                </w:rPr>
                <m:t>2</m:t>
              </m:r>
            </m:sup>
          </m:sSubSup>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n-1</m:t>
              </m:r>
            </m:den>
          </m:f>
          <m:nary>
            <m:naryPr>
              <m:chr m:val="∑"/>
              <m:grow m:val="1"/>
              <m:subHide m:val="1"/>
              <m:supHide m:val="1"/>
              <m:ctrlPr>
                <w:rPr>
                  <w:rFonts w:ascii="Cambria Math" w:hAnsi="Cambria Math"/>
                  <w:sz w:val="28"/>
                  <w:szCs w:val="28"/>
                </w:rPr>
              </m:ctrlPr>
            </m:naryPr>
            <m:sub/>
            <m:sup/>
            <m:e>
              <m:sSup>
                <m:sSupPr>
                  <m:ctrlPr>
                    <w:rPr>
                      <w:rFonts w:ascii="Cambria Math" w:hAnsi="Cambria Math"/>
                      <w:sz w:val="28"/>
                      <w:szCs w:val="28"/>
                    </w:rPr>
                  </m:ctrlPr>
                </m:sSupPr>
                <m:e>
                  <m:d>
                    <m:dPr>
                      <m:ctrlPr>
                        <w:rPr>
                          <w:rFonts w:ascii="Cambria Math" w:hAnsi="Cambria Math"/>
                          <w:sz w:val="28"/>
                          <w:szCs w:val="28"/>
                        </w:rPr>
                      </m:ctrlPr>
                    </m:dPr>
                    <m:e>
                      <m:func>
                        <m:funcPr>
                          <m:ctrlPr>
                            <w:rPr>
                              <w:rFonts w:ascii="Cambria Math" w:hAnsi="Cambria Math"/>
                              <w:sz w:val="28"/>
                              <w:szCs w:val="28"/>
                            </w:rPr>
                          </m:ctrlPr>
                        </m:funcPr>
                        <m:fName>
                          <m:r>
                            <m:rPr>
                              <m:sty m:val="p"/>
                            </m:rPr>
                            <w:rPr>
                              <w:rFonts w:ascii="Cambria Math" w:hAnsi="Cambria Math"/>
                              <w:sz w:val="28"/>
                              <w:szCs w:val="28"/>
                            </w:rPr>
                            <m:t>ln</m:t>
                          </m:r>
                        </m:fName>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i</m:t>
                                  </m:r>
                                </m:sub>
                              </m:sSub>
                            </m:num>
                            <m:den>
                              <m:sSub>
                                <m:sSubPr>
                                  <m:ctrlPr>
                                    <w:rPr>
                                      <w:rFonts w:ascii="Cambria Math" w:hAnsi="Cambria Math"/>
                                      <w:sz w:val="28"/>
                                      <w:szCs w:val="28"/>
                                    </w:rPr>
                                  </m:ctrlPr>
                                </m:sSubPr>
                                <m:e>
                                  <m:r>
                                    <m:rPr>
                                      <m:sty m:val="p"/>
                                    </m:rPr>
                                    <w:rPr>
                                      <w:rFonts w:ascii="Cambria Math" w:hAnsi="Cambria Math"/>
                                      <w:sz w:val="28"/>
                                      <w:szCs w:val="28"/>
                                    </w:rPr>
                                    <m:t>O</m:t>
                                  </m:r>
                                </m:e>
                                <m:sub>
                                  <m:r>
                                    <m:rPr>
                                      <m:sty m:val="p"/>
                                    </m:rPr>
                                    <w:rPr>
                                      <w:rFonts w:ascii="Cambria Math" w:hAnsi="Cambria Math"/>
                                      <w:sz w:val="28"/>
                                      <w:szCs w:val="28"/>
                                    </w:rPr>
                                    <m:t>i</m:t>
                                  </m:r>
                                </m:sub>
                              </m:sSub>
                            </m:den>
                          </m:f>
                        </m:e>
                      </m:func>
                      <m:r>
                        <m:rPr>
                          <m:sty m:val="p"/>
                        </m:rPr>
                        <w:rPr>
                          <w:rFonts w:ascii="Cambria Math" w:hAnsi="Cambria Math"/>
                          <w:sz w:val="28"/>
                          <w:szCs w:val="28"/>
                        </w:rPr>
                        <m:t>-</m:t>
                      </m:r>
                      <m:groupChr>
                        <m:groupChrPr>
                          <m:chr m:val="‾"/>
                          <m:pos m:val="top"/>
                          <m:vertJc m:val="bot"/>
                          <m:ctrlPr>
                            <w:rPr>
                              <w:rFonts w:ascii="Cambria Math" w:hAnsi="Cambria Math"/>
                              <w:sz w:val="28"/>
                              <w:szCs w:val="28"/>
                            </w:rPr>
                          </m:ctrlPr>
                        </m:groupChrPr>
                        <m:e>
                          <m:r>
                            <m:rPr>
                              <m:sty m:val="p"/>
                            </m:rPr>
                            <w:rPr>
                              <w:rFonts w:ascii="Cambria Math" w:hAnsi="Cambria Math"/>
                              <w:sz w:val="28"/>
                              <w:szCs w:val="28"/>
                            </w:rPr>
                            <m:t>ln⁡</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O</m:t>
                                  </m:r>
                                </m:e>
                                <m:sub>
                                  <m:r>
                                    <m:rPr>
                                      <m:sty m:val="p"/>
                                    </m:rPr>
                                    <w:rPr>
                                      <w:rFonts w:ascii="Cambria Math" w:hAnsi="Cambria Math"/>
                                      <w:sz w:val="28"/>
                                      <w:szCs w:val="28"/>
                                    </w:rPr>
                                    <m:t>i</m:t>
                                  </m:r>
                                </m:sub>
                              </m:sSub>
                            </m:e>
                          </m:d>
                        </m:e>
                      </m:groupChr>
                    </m:e>
                  </m:d>
                </m:e>
                <m:sup>
                  <m:r>
                    <m:rPr>
                      <m:sty m:val="p"/>
                    </m:rPr>
                    <w:rPr>
                      <w:rFonts w:ascii="Cambria Math" w:hAnsi="Cambria Math"/>
                      <w:sz w:val="28"/>
                      <w:szCs w:val="28"/>
                    </w:rPr>
                    <m:t>2</m:t>
                  </m:r>
                </m:sup>
              </m:sSup>
            </m:e>
          </m:nary>
          <m:r>
            <w:rPr>
              <w:sz w:val="28"/>
              <w:szCs w:val="28"/>
            </w:rPr>
            <w:br/>
          </m:r>
        </m:oMath>
      </m:oMathPara>
    </w:p>
    <w:p w14:paraId="25D4FC03" w14:textId="77777777" w:rsidR="0005220D" w:rsidRPr="0005220D" w:rsidRDefault="0005220D" w:rsidP="0005220D">
      <w:r w:rsidRPr="0005220D">
        <w:rPr>
          <w:b/>
          <w:bCs/>
        </w:rPr>
        <w:t>3. Rogers-Satchell term</w:t>
      </w:r>
      <w:r w:rsidRPr="0005220D">
        <w:t xml:space="preserve"> — an intraday range-based estimator (like Garman-Klass's cousin) that's specifically drift-independent:</w:t>
      </w:r>
    </w:p>
    <w:p w14:paraId="76D4CD03" w14:textId="435582BE" w:rsidR="0005220D" w:rsidRPr="00C81F6F" w:rsidRDefault="0005220D" w:rsidP="0005220D">
      <w:pPr>
        <w:rPr>
          <w:sz w:val="28"/>
          <w:szCs w:val="28"/>
        </w:rPr>
      </w:pPr>
      <m:oMathPara>
        <m:oMath>
          <m:sSubSup>
            <m:sSubSupPr>
              <m:ctrlPr>
                <w:rPr>
                  <w:rFonts w:ascii="Cambria Math" w:hAnsi="Cambria Math"/>
                  <w:sz w:val="28"/>
                  <w:szCs w:val="28"/>
                </w:rPr>
              </m:ctrlPr>
            </m:sSubSupPr>
            <m:e>
              <m:r>
                <m:rPr>
                  <m:sty m:val="p"/>
                </m:rPr>
                <w:rPr>
                  <w:rFonts w:ascii="Cambria Math" w:hAnsi="Cambria Math"/>
                  <w:sz w:val="28"/>
                  <w:szCs w:val="28"/>
                </w:rPr>
                <m:t>σ</m:t>
              </m:r>
            </m:e>
            <m:sub>
              <m:r>
                <m:rPr>
                  <m:sty m:val="p"/>
                </m:rPr>
                <w:rPr>
                  <w:rFonts w:ascii="Cambria Math" w:hAnsi="Cambria Math"/>
                  <w:sz w:val="28"/>
                  <w:szCs w:val="28"/>
                </w:rPr>
                <m:t>rs</m:t>
              </m:r>
            </m:sub>
            <m:sup>
              <m:r>
                <m:rPr>
                  <m:sty m:val="p"/>
                </m:rPr>
                <w:rPr>
                  <w:rFonts w:ascii="Cambria Math" w:hAnsi="Cambria Math"/>
                  <w:sz w:val="28"/>
                  <w:szCs w:val="28"/>
                </w:rPr>
                <m:t>2</m:t>
              </m:r>
            </m:sup>
          </m:sSubSup>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n</m:t>
              </m:r>
            </m:den>
          </m:f>
          <m:nary>
            <m:naryPr>
              <m:chr m:val="∑"/>
              <m:grow m:val="1"/>
              <m:subHide m:val="1"/>
              <m:supHide m:val="1"/>
              <m:ctrlPr>
                <w:rPr>
                  <w:rFonts w:ascii="Cambria Math" w:hAnsi="Cambria Math"/>
                  <w:sz w:val="28"/>
                  <w:szCs w:val="28"/>
                </w:rPr>
              </m:ctrlPr>
            </m:naryPr>
            <m:sub/>
            <m:sup/>
            <m:e>
              <m:d>
                <m:dPr>
                  <m:begChr m:val="["/>
                  <m:endChr m:val="]"/>
                  <m:ctrlPr>
                    <w:rPr>
                      <w:rFonts w:ascii="Cambria Math" w:hAnsi="Cambria Math"/>
                      <w:sz w:val="28"/>
                      <w:szCs w:val="28"/>
                    </w:rPr>
                  </m:ctrlPr>
                </m:dPr>
                <m:e>
                  <m:func>
                    <m:funcPr>
                      <m:ctrlPr>
                        <w:rPr>
                          <w:rFonts w:ascii="Cambria Math" w:hAnsi="Cambria Math"/>
                          <w:sz w:val="28"/>
                          <w:szCs w:val="28"/>
                        </w:rPr>
                      </m:ctrlPr>
                    </m:funcPr>
                    <m:fName>
                      <m:r>
                        <m:rPr>
                          <m:sty m:val="p"/>
                        </m:rPr>
                        <w:rPr>
                          <w:rFonts w:ascii="Cambria Math" w:hAnsi="Cambria Math"/>
                          <w:sz w:val="28"/>
                          <w:szCs w:val="28"/>
                        </w:rPr>
                        <m:t>ln</m:t>
                      </m:r>
                    </m:fName>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rPr>
                                <m:t>i</m:t>
                              </m:r>
                            </m:sub>
                          </m:sSub>
                        </m:num>
                        <m:den>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i</m:t>
                              </m:r>
                            </m:sub>
                          </m:sSub>
                        </m:den>
                      </m:f>
                    </m:e>
                  </m:func>
                  <m:func>
                    <m:funcPr>
                      <m:ctrlPr>
                        <w:rPr>
                          <w:rFonts w:ascii="Cambria Math" w:hAnsi="Cambria Math"/>
                          <w:sz w:val="28"/>
                          <w:szCs w:val="28"/>
                        </w:rPr>
                      </m:ctrlPr>
                    </m:funcPr>
                    <m:fName>
                      <m:r>
                        <m:rPr>
                          <m:sty m:val="p"/>
                        </m:rPr>
                        <w:rPr>
                          <w:rFonts w:ascii="Cambria Math" w:hAnsi="Cambria Math"/>
                          <w:sz w:val="28"/>
                          <w:szCs w:val="28"/>
                        </w:rPr>
                        <m:t>ln</m:t>
                      </m:r>
                    </m:fName>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rPr>
                                <m:t>i</m:t>
                              </m:r>
                            </m:sub>
                          </m:sSub>
                        </m:num>
                        <m:den>
                          <m:sSub>
                            <m:sSubPr>
                              <m:ctrlPr>
                                <w:rPr>
                                  <w:rFonts w:ascii="Cambria Math" w:hAnsi="Cambria Math"/>
                                  <w:sz w:val="28"/>
                                  <w:szCs w:val="28"/>
                                </w:rPr>
                              </m:ctrlPr>
                            </m:sSubPr>
                            <m:e>
                              <m:r>
                                <m:rPr>
                                  <m:sty m:val="p"/>
                                </m:rPr>
                                <w:rPr>
                                  <w:rFonts w:ascii="Cambria Math" w:hAnsi="Cambria Math"/>
                                  <w:sz w:val="28"/>
                                  <w:szCs w:val="28"/>
                                </w:rPr>
                                <m:t>O</m:t>
                              </m:r>
                            </m:e>
                            <m:sub>
                              <m:r>
                                <m:rPr>
                                  <m:sty m:val="p"/>
                                </m:rPr>
                                <w:rPr>
                                  <w:rFonts w:ascii="Cambria Math" w:hAnsi="Cambria Math"/>
                                  <w:sz w:val="28"/>
                                  <w:szCs w:val="28"/>
                                </w:rPr>
                                <m:t>i</m:t>
                              </m:r>
                            </m:sub>
                          </m:sSub>
                        </m:den>
                      </m:f>
                    </m:e>
                  </m:func>
                  <m:r>
                    <m:rPr>
                      <m:sty m:val="p"/>
                    </m:rP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ln</m:t>
                      </m:r>
                    </m:fName>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L</m:t>
                              </m:r>
                            </m:e>
                            <m:sub>
                              <m:r>
                                <m:rPr>
                                  <m:sty m:val="p"/>
                                </m:rPr>
                                <w:rPr>
                                  <w:rFonts w:ascii="Cambria Math" w:hAnsi="Cambria Math"/>
                                  <w:sz w:val="28"/>
                                  <w:szCs w:val="28"/>
                                </w:rPr>
                                <m:t>i</m:t>
                              </m:r>
                            </m:sub>
                          </m:sSub>
                        </m:num>
                        <m:den>
                          <m:sSub>
                            <m:sSubPr>
                              <m:ctrlPr>
                                <w:rPr>
                                  <w:rFonts w:ascii="Cambria Math" w:hAnsi="Cambria Math"/>
                                  <w:sz w:val="28"/>
                                  <w:szCs w:val="28"/>
                                </w:rPr>
                              </m:ctrlPr>
                            </m:sSubPr>
                            <m:e>
                              <m:r>
                                <m:rPr>
                                  <m:sty m:val="p"/>
                                </m:rPr>
                                <w:rPr>
                                  <w:rFonts w:ascii="Cambria Math" w:hAnsi="Cambria Math"/>
                                  <w:sz w:val="28"/>
                                  <w:szCs w:val="28"/>
                                </w:rPr>
                                <m:t>C</m:t>
                              </m:r>
                            </m:e>
                            <m:sub>
                              <m:r>
                                <m:rPr>
                                  <m:sty m:val="p"/>
                                </m:rPr>
                                <w:rPr>
                                  <w:rFonts w:ascii="Cambria Math" w:hAnsi="Cambria Math"/>
                                  <w:sz w:val="28"/>
                                  <w:szCs w:val="28"/>
                                </w:rPr>
                                <m:t>i</m:t>
                              </m:r>
                            </m:sub>
                          </m:sSub>
                        </m:den>
                      </m:f>
                    </m:e>
                  </m:func>
                  <m:func>
                    <m:funcPr>
                      <m:ctrlPr>
                        <w:rPr>
                          <w:rFonts w:ascii="Cambria Math" w:hAnsi="Cambria Math"/>
                          <w:sz w:val="28"/>
                          <w:szCs w:val="28"/>
                        </w:rPr>
                      </m:ctrlPr>
                    </m:funcPr>
                    <m:fName>
                      <m:r>
                        <m:rPr>
                          <m:sty m:val="p"/>
                        </m:rPr>
                        <w:rPr>
                          <w:rFonts w:ascii="Cambria Math" w:hAnsi="Cambria Math"/>
                          <w:sz w:val="28"/>
                          <w:szCs w:val="28"/>
                        </w:rPr>
                        <m:t>ln</m:t>
                      </m:r>
                    </m:fName>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L</m:t>
                              </m:r>
                            </m:e>
                            <m:sub>
                              <m:r>
                                <m:rPr>
                                  <m:sty m:val="p"/>
                                </m:rPr>
                                <w:rPr>
                                  <w:rFonts w:ascii="Cambria Math" w:hAnsi="Cambria Math"/>
                                  <w:sz w:val="28"/>
                                  <w:szCs w:val="28"/>
                                </w:rPr>
                                <m:t>i</m:t>
                              </m:r>
                            </m:sub>
                          </m:sSub>
                        </m:num>
                        <m:den>
                          <m:sSub>
                            <m:sSubPr>
                              <m:ctrlPr>
                                <w:rPr>
                                  <w:rFonts w:ascii="Cambria Math" w:hAnsi="Cambria Math"/>
                                  <w:sz w:val="28"/>
                                  <w:szCs w:val="28"/>
                                </w:rPr>
                              </m:ctrlPr>
                            </m:sSubPr>
                            <m:e>
                              <m:r>
                                <m:rPr>
                                  <m:sty m:val="p"/>
                                </m:rPr>
                                <w:rPr>
                                  <w:rFonts w:ascii="Cambria Math" w:hAnsi="Cambria Math"/>
                                  <w:sz w:val="28"/>
                                  <w:szCs w:val="28"/>
                                </w:rPr>
                                <m:t>O</m:t>
                              </m:r>
                            </m:e>
                            <m:sub>
                              <m:r>
                                <m:rPr>
                                  <m:sty m:val="p"/>
                                </m:rPr>
                                <w:rPr>
                                  <w:rFonts w:ascii="Cambria Math" w:hAnsi="Cambria Math"/>
                                  <w:sz w:val="28"/>
                                  <w:szCs w:val="28"/>
                                </w:rPr>
                                <m:t>i</m:t>
                              </m:r>
                            </m:sub>
                          </m:sSub>
                        </m:den>
                      </m:f>
                    </m:e>
                  </m:func>
                </m:e>
              </m:d>
            </m:e>
          </m:nary>
          <m:r>
            <w:rPr>
              <w:sz w:val="28"/>
              <w:szCs w:val="28"/>
            </w:rPr>
            <w:br/>
          </m:r>
        </m:oMath>
      </m:oMathPara>
    </w:p>
    <w:p w14:paraId="5CC9E8B2" w14:textId="7F3EE88F" w:rsidR="0005220D" w:rsidRPr="0005220D" w:rsidRDefault="0005220D" w:rsidP="0005220D">
      <w:r w:rsidRPr="0005220D">
        <w:t xml:space="preserve">These are combined with a weighting constant </w:t>
      </w:r>
      <m:oMath>
        <m:r>
          <m:rPr>
            <m:sty m:val="p"/>
          </m:rPr>
          <w:rPr>
            <w:rFonts w:ascii="Cambria Math" w:hAnsi="Cambria Math"/>
          </w:rPr>
          <m:t>k</m:t>
        </m:r>
      </m:oMath>
      <w:r w:rsidRPr="0005220D">
        <w:t>k (derived to minimize the estimator's variance):</w:t>
      </w:r>
    </w:p>
    <w:p w14:paraId="48F0D133" w14:textId="4C593F87" w:rsidR="0005220D" w:rsidRPr="00C81F6F" w:rsidRDefault="0005220D" w:rsidP="0005220D">
      <w:pPr>
        <w:rPr>
          <w:sz w:val="32"/>
          <w:szCs w:val="32"/>
        </w:rPr>
      </w:pPr>
      <m:oMathPara>
        <m:oMath>
          <m:sSubSup>
            <m:sSubSupPr>
              <m:ctrlPr>
                <w:rPr>
                  <w:rFonts w:ascii="Cambria Math" w:hAnsi="Cambria Math"/>
                  <w:sz w:val="32"/>
                  <w:szCs w:val="32"/>
                </w:rPr>
              </m:ctrlPr>
            </m:sSubSupPr>
            <m:e>
              <m:r>
                <m:rPr>
                  <m:sty m:val="p"/>
                </m:rPr>
                <w:rPr>
                  <w:rFonts w:ascii="Cambria Math" w:hAnsi="Cambria Math"/>
                  <w:sz w:val="32"/>
                  <w:szCs w:val="32"/>
                </w:rPr>
                <m:t>σ</m:t>
              </m:r>
            </m:e>
            <m:sub>
              <m:r>
                <m:rPr>
                  <m:sty m:val="p"/>
                </m:rPr>
                <w:rPr>
                  <w:rFonts w:ascii="Cambria Math" w:hAnsi="Cambria Math"/>
                  <w:sz w:val="32"/>
                  <w:szCs w:val="32"/>
                </w:rPr>
                <m:t>YZ</m:t>
              </m:r>
            </m:sub>
            <m:sup>
              <m:r>
                <m:rPr>
                  <m:sty m:val="p"/>
                </m:rPr>
                <w:rPr>
                  <w:rFonts w:ascii="Cambria Math" w:hAnsi="Cambria Math"/>
                  <w:sz w:val="32"/>
                  <w:szCs w:val="32"/>
                </w:rPr>
                <m:t>2</m:t>
              </m:r>
            </m:sup>
          </m:sSubSup>
          <m:r>
            <m:rPr>
              <m:sty m:val="p"/>
            </m:rPr>
            <w:rPr>
              <w:rFonts w:ascii="Cambria Math" w:hAnsi="Cambria Math"/>
              <w:sz w:val="32"/>
              <w:szCs w:val="32"/>
            </w:rPr>
            <m:t>=</m:t>
          </m:r>
          <m:sSubSup>
            <m:sSubSupPr>
              <m:ctrlPr>
                <w:rPr>
                  <w:rFonts w:ascii="Cambria Math" w:hAnsi="Cambria Math"/>
                  <w:sz w:val="32"/>
                  <w:szCs w:val="32"/>
                </w:rPr>
              </m:ctrlPr>
            </m:sSubSupPr>
            <m:e>
              <m:r>
                <m:rPr>
                  <m:sty m:val="p"/>
                </m:rPr>
                <w:rPr>
                  <w:rFonts w:ascii="Cambria Math" w:hAnsi="Cambria Math"/>
                  <w:sz w:val="32"/>
                  <w:szCs w:val="32"/>
                </w:rPr>
                <m:t>σ</m:t>
              </m:r>
            </m:e>
            <m:sub>
              <m:r>
                <m:rPr>
                  <m:sty m:val="p"/>
                </m:rPr>
                <w:rPr>
                  <w:rFonts w:ascii="Cambria Math" w:hAnsi="Cambria Math"/>
                  <w:sz w:val="32"/>
                  <w:szCs w:val="32"/>
                </w:rPr>
                <m:t>overnight</m:t>
              </m:r>
            </m:sub>
            <m:sup>
              <m:r>
                <m:rPr>
                  <m:sty m:val="p"/>
                </m:rPr>
                <w:rPr>
                  <w:rFonts w:ascii="Cambria Math" w:hAnsi="Cambria Math"/>
                  <w:sz w:val="32"/>
                  <w:szCs w:val="32"/>
                </w:rPr>
                <m:t>2</m:t>
              </m:r>
            </m:sup>
          </m:sSubSup>
          <m:r>
            <m:rPr>
              <m:sty m:val="p"/>
            </m:rPr>
            <w:rPr>
              <w:rFonts w:ascii="Cambria Math" w:hAnsi="Cambria Math"/>
              <w:sz w:val="32"/>
              <w:szCs w:val="32"/>
            </w:rPr>
            <m:t>+k</m:t>
          </m:r>
          <m:r>
            <m:rPr>
              <m:nor/>
            </m:rPr>
            <w:rPr>
              <w:rFonts w:ascii="Arial" w:hAnsi="Arial" w:cs="Arial"/>
              <w:sz w:val="32"/>
              <w:szCs w:val="32"/>
            </w:rPr>
            <m:t> </m:t>
          </m:r>
          <m:sSubSup>
            <m:sSubSupPr>
              <m:ctrlPr>
                <w:rPr>
                  <w:rFonts w:ascii="Cambria Math" w:hAnsi="Cambria Math"/>
                  <w:sz w:val="32"/>
                  <w:szCs w:val="32"/>
                </w:rPr>
              </m:ctrlPr>
            </m:sSubSupPr>
            <m:e>
              <m:r>
                <m:rPr>
                  <m:sty m:val="p"/>
                </m:rPr>
                <w:rPr>
                  <w:rFonts w:ascii="Cambria Math" w:hAnsi="Cambria Math"/>
                  <w:sz w:val="32"/>
                  <w:szCs w:val="32"/>
                </w:rPr>
                <m:t>σ</m:t>
              </m:r>
            </m:e>
            <m:sub>
              <m:r>
                <m:rPr>
                  <m:sty m:val="p"/>
                </m:rPr>
                <w:rPr>
                  <w:rFonts w:ascii="Cambria Math" w:hAnsi="Cambria Math"/>
                  <w:sz w:val="32"/>
                  <w:szCs w:val="32"/>
                </w:rPr>
                <m:t>open-close</m:t>
              </m:r>
            </m:sub>
            <m:sup>
              <m:r>
                <m:rPr>
                  <m:sty m:val="p"/>
                </m:rPr>
                <w:rPr>
                  <w:rFonts w:ascii="Cambria Math" w:hAnsi="Cambria Math"/>
                  <w:sz w:val="32"/>
                  <w:szCs w:val="32"/>
                </w:rPr>
                <m:t>2</m:t>
              </m:r>
            </m:sup>
          </m:sSubSup>
          <m:r>
            <m:rPr>
              <m:sty m:val="p"/>
            </m:rPr>
            <w:rPr>
              <w:rFonts w:ascii="Cambria Math" w:hAnsi="Cambria Math"/>
              <w:sz w:val="32"/>
              <w:szCs w:val="32"/>
            </w:rPr>
            <m:t>+</m:t>
          </m:r>
          <m:d>
            <m:dPr>
              <m:ctrlPr>
                <w:rPr>
                  <w:rFonts w:ascii="Cambria Math" w:hAnsi="Cambria Math"/>
                  <w:sz w:val="32"/>
                  <w:szCs w:val="32"/>
                </w:rPr>
              </m:ctrlPr>
            </m:dPr>
            <m:e>
              <m:r>
                <m:rPr>
                  <m:sty m:val="p"/>
                </m:rPr>
                <w:rPr>
                  <w:rFonts w:ascii="Cambria Math" w:hAnsi="Cambria Math"/>
                  <w:sz w:val="32"/>
                  <w:szCs w:val="32"/>
                </w:rPr>
                <m:t>1-k</m:t>
              </m:r>
            </m:e>
          </m:d>
          <m:r>
            <m:rPr>
              <m:nor/>
            </m:rPr>
            <w:rPr>
              <w:rFonts w:ascii="Arial" w:hAnsi="Arial" w:cs="Arial"/>
              <w:sz w:val="32"/>
              <w:szCs w:val="32"/>
            </w:rPr>
            <m:t> </m:t>
          </m:r>
          <m:sSubSup>
            <m:sSubSupPr>
              <m:ctrlPr>
                <w:rPr>
                  <w:rFonts w:ascii="Cambria Math" w:hAnsi="Cambria Math"/>
                  <w:sz w:val="32"/>
                  <w:szCs w:val="32"/>
                </w:rPr>
              </m:ctrlPr>
            </m:sSubSupPr>
            <m:e>
              <m:r>
                <m:rPr>
                  <m:sty m:val="p"/>
                </m:rPr>
                <w:rPr>
                  <w:rFonts w:ascii="Cambria Math" w:hAnsi="Cambria Math"/>
                  <w:sz w:val="32"/>
                  <w:szCs w:val="32"/>
                </w:rPr>
                <m:t>σ</m:t>
              </m:r>
            </m:e>
            <m:sub>
              <m:r>
                <m:rPr>
                  <m:sty m:val="p"/>
                </m:rPr>
                <w:rPr>
                  <w:rFonts w:ascii="Cambria Math" w:hAnsi="Cambria Math"/>
                  <w:sz w:val="32"/>
                  <w:szCs w:val="32"/>
                </w:rPr>
                <m:t>rs</m:t>
              </m:r>
            </m:sub>
            <m:sup>
              <m:r>
                <m:rPr>
                  <m:sty m:val="p"/>
                </m:rPr>
                <w:rPr>
                  <w:rFonts w:ascii="Cambria Math" w:hAnsi="Cambria Math"/>
                  <w:sz w:val="32"/>
                  <w:szCs w:val="32"/>
                </w:rPr>
                <m:t>2</m:t>
              </m:r>
            </m:sup>
          </m:sSubSup>
          <m:r>
            <w:rPr>
              <w:sz w:val="32"/>
              <w:szCs w:val="32"/>
            </w:rPr>
            <w:br/>
          </m:r>
          <m:r>
            <w:rPr>
              <w:sz w:val="32"/>
              <w:szCs w:val="32"/>
            </w:rPr>
            <w:br/>
          </m:r>
          <m:r>
            <m:rPr>
              <m:sty m:val="p"/>
            </m:rPr>
            <w:rPr>
              <w:rFonts w:ascii="Cambria Math" w:hAnsi="Cambria Math"/>
              <w:sz w:val="32"/>
              <w:szCs w:val="32"/>
            </w:rPr>
            <m:t>k=</m:t>
          </m:r>
          <m:f>
            <m:fPr>
              <m:ctrlPr>
                <w:rPr>
                  <w:rFonts w:ascii="Cambria Math" w:hAnsi="Cambria Math"/>
                  <w:sz w:val="32"/>
                  <w:szCs w:val="32"/>
                </w:rPr>
              </m:ctrlPr>
            </m:fPr>
            <m:num>
              <m:r>
                <m:rPr>
                  <m:sty m:val="p"/>
                </m:rPr>
                <w:rPr>
                  <w:rFonts w:ascii="Cambria Math" w:hAnsi="Cambria Math"/>
                  <w:sz w:val="32"/>
                  <w:szCs w:val="32"/>
                </w:rPr>
                <m:t>0.34</m:t>
              </m:r>
            </m:num>
            <m:den>
              <m:r>
                <m:rPr>
                  <m:sty m:val="p"/>
                </m:rPr>
                <w:rPr>
                  <w:rFonts w:ascii="Cambria Math" w:hAnsi="Cambria Math"/>
                  <w:sz w:val="32"/>
                  <w:szCs w:val="32"/>
                </w:rPr>
                <m:t>1.34+</m:t>
              </m:r>
              <m:f>
                <m:fPr>
                  <m:ctrlPr>
                    <w:rPr>
                      <w:rFonts w:ascii="Cambria Math" w:hAnsi="Cambria Math"/>
                      <w:sz w:val="32"/>
                      <w:szCs w:val="32"/>
                    </w:rPr>
                  </m:ctrlPr>
                </m:fPr>
                <m:num>
                  <m:r>
                    <m:rPr>
                      <m:sty m:val="p"/>
                    </m:rPr>
                    <w:rPr>
                      <w:rFonts w:ascii="Cambria Math" w:hAnsi="Cambria Math"/>
                      <w:sz w:val="32"/>
                      <w:szCs w:val="32"/>
                    </w:rPr>
                    <m:t>n+1</m:t>
                  </m:r>
                </m:num>
                <m:den>
                  <m:r>
                    <m:rPr>
                      <m:sty m:val="p"/>
                    </m:rPr>
                    <w:rPr>
                      <w:rFonts w:ascii="Cambria Math" w:hAnsi="Cambria Math"/>
                      <w:sz w:val="32"/>
                      <w:szCs w:val="32"/>
                    </w:rPr>
                    <m:t>n-1</m:t>
                  </m:r>
                </m:den>
              </m:f>
            </m:den>
          </m:f>
        </m:oMath>
      </m:oMathPara>
      <w:r w:rsidRPr="00C81F6F">
        <w:rPr>
          <w:sz w:val="32"/>
          <w:szCs w:val="32"/>
        </w:rPr>
        <w:t>k=1.34+n−1n+1</w:t>
      </w:r>
      <w:r w:rsidRPr="00C81F6F">
        <w:rPr>
          <w:rFonts w:ascii="Arial" w:hAnsi="Arial" w:cs="Arial"/>
          <w:sz w:val="32"/>
          <w:szCs w:val="32"/>
        </w:rPr>
        <w:t>​</w:t>
      </w:r>
      <w:r w:rsidRPr="00C81F6F">
        <w:rPr>
          <w:sz w:val="32"/>
          <w:szCs w:val="32"/>
        </w:rPr>
        <w:t>0.34</w:t>
      </w:r>
      <w:r w:rsidRPr="00C81F6F">
        <w:rPr>
          <w:rFonts w:ascii="Arial" w:hAnsi="Arial" w:cs="Arial"/>
          <w:sz w:val="32"/>
          <w:szCs w:val="32"/>
        </w:rPr>
        <w:t>​</w:t>
      </w:r>
      <w:r w:rsidRPr="00C81F6F">
        <w:rPr>
          <w:sz w:val="32"/>
          <w:szCs w:val="32"/>
        </w:rPr>
        <w:t xml:space="preserve"> </w:t>
      </w:r>
    </w:p>
    <w:p w14:paraId="599677E1" w14:textId="37F7BDFB" w:rsidR="0005220D" w:rsidRPr="00C81F6F" w:rsidRDefault="0005220D" w:rsidP="0005220D">
      <w:pPr>
        <w:rPr>
          <w:sz w:val="28"/>
          <w:szCs w:val="28"/>
        </w:rPr>
      </w:pPr>
      <w:r w:rsidRPr="0005220D">
        <w:t xml:space="preserve">Then annualize as usual: </w:t>
      </w:r>
      <m:oMath>
        <m:sSub>
          <m:sSubPr>
            <m:ctrlPr>
              <w:rPr>
                <w:rFonts w:ascii="Cambria Math" w:hAnsi="Cambria Math"/>
                <w:sz w:val="28"/>
                <w:szCs w:val="28"/>
              </w:rPr>
            </m:ctrlPr>
          </m:sSubPr>
          <m:e>
            <m:r>
              <m:rPr>
                <m:sty m:val="p"/>
              </m:rPr>
              <w:rPr>
                <w:rFonts w:ascii="Cambria Math" w:hAnsi="Cambria Math"/>
                <w:sz w:val="28"/>
                <w:szCs w:val="28"/>
              </w:rPr>
              <m:t>σ</m:t>
            </m:r>
          </m:e>
          <m:sub>
            <m:r>
              <m:rPr>
                <m:sty m:val="p"/>
              </m:rPr>
              <w:rPr>
                <w:rFonts w:ascii="Cambria Math" w:hAnsi="Cambria Math"/>
                <w:sz w:val="28"/>
                <w:szCs w:val="28"/>
              </w:rPr>
              <m:t>YZ</m:t>
            </m:r>
          </m:sub>
        </m:sSub>
        <m:r>
          <m:rPr>
            <m:sty m:val="p"/>
          </m:rPr>
          <w:rPr>
            <w:rFonts w:ascii="Cambria Math" w:hAnsi="Cambria Math"/>
            <w:sz w:val="28"/>
            <w:szCs w:val="28"/>
          </w:rPr>
          <m:t>=</m:t>
        </m:r>
        <m:rad>
          <m:radPr>
            <m:degHide m:val="1"/>
            <m:ctrlPr>
              <w:rPr>
                <w:rFonts w:ascii="Cambria Math" w:hAnsi="Cambria Math"/>
                <w:sz w:val="28"/>
                <w:szCs w:val="28"/>
              </w:rPr>
            </m:ctrlPr>
          </m:radPr>
          <m:deg/>
          <m:e>
            <m:sSubSup>
              <m:sSubSupPr>
                <m:ctrlPr>
                  <w:rPr>
                    <w:rFonts w:ascii="Cambria Math" w:hAnsi="Cambria Math"/>
                    <w:sz w:val="28"/>
                    <w:szCs w:val="28"/>
                  </w:rPr>
                </m:ctrlPr>
              </m:sSubSupPr>
              <m:e>
                <m:r>
                  <m:rPr>
                    <m:sty m:val="p"/>
                  </m:rPr>
                  <w:rPr>
                    <w:rFonts w:ascii="Cambria Math" w:hAnsi="Cambria Math"/>
                    <w:sz w:val="28"/>
                    <w:szCs w:val="28"/>
                  </w:rPr>
                  <m:t>σ</m:t>
                </m:r>
              </m:e>
              <m:sub>
                <m:r>
                  <m:rPr>
                    <m:sty m:val="p"/>
                  </m:rPr>
                  <w:rPr>
                    <w:rFonts w:ascii="Cambria Math" w:hAnsi="Cambria Math"/>
                    <w:sz w:val="28"/>
                    <w:szCs w:val="28"/>
                  </w:rPr>
                  <m:t>YZ</m:t>
                </m:r>
              </m:sub>
              <m:sup>
                <m:r>
                  <m:rPr>
                    <m:sty m:val="p"/>
                  </m:rPr>
                  <w:rPr>
                    <w:rFonts w:ascii="Cambria Math" w:hAnsi="Cambria Math"/>
                    <w:sz w:val="28"/>
                    <w:szCs w:val="28"/>
                  </w:rPr>
                  <m:t>2</m:t>
                </m:r>
              </m:sup>
            </m:sSubSup>
            <m:r>
              <m:rPr>
                <m:sty m:val="p"/>
              </m:rPr>
              <w:rPr>
                <w:rFonts w:ascii="Cambria Math" w:hAnsi="Cambria Math"/>
                <w:sz w:val="28"/>
                <w:szCs w:val="28"/>
              </w:rPr>
              <m:t>×252</m:t>
            </m:r>
          </m:e>
        </m:rad>
      </m:oMath>
    </w:p>
    <w:p w14:paraId="7C81D138" w14:textId="77777777" w:rsidR="0005220D" w:rsidRPr="0005220D" w:rsidRDefault="0005220D" w:rsidP="0005220D">
      <w:r w:rsidRPr="0005220D">
        <w:t>Why it's the "best" of the four</w:t>
      </w:r>
    </w:p>
    <w:p w14:paraId="1B44536C" w14:textId="77777777" w:rsidR="0005220D" w:rsidRPr="0005220D" w:rsidRDefault="0005220D" w:rsidP="0005220D">
      <w:pPr>
        <w:numPr>
          <w:ilvl w:val="0"/>
          <w:numId w:val="4"/>
        </w:numPr>
      </w:pPr>
      <w:r w:rsidRPr="0005220D">
        <w:t>Captures overnight gaps (unlike Parkinson/GK)</w:t>
      </w:r>
    </w:p>
    <w:p w14:paraId="2741164D" w14:textId="77777777" w:rsidR="0005220D" w:rsidRPr="0005220D" w:rsidRDefault="0005220D" w:rsidP="0005220D">
      <w:pPr>
        <w:numPr>
          <w:ilvl w:val="0"/>
          <w:numId w:val="4"/>
        </w:numPr>
      </w:pPr>
      <w:r w:rsidRPr="0005220D">
        <w:t>Uses the full intraday range efficiently (unlike close-to-close)</w:t>
      </w:r>
    </w:p>
    <w:p w14:paraId="07014711" w14:textId="77777777" w:rsidR="0005220D" w:rsidRPr="0005220D" w:rsidRDefault="0005220D" w:rsidP="0005220D">
      <w:pPr>
        <w:numPr>
          <w:ilvl w:val="0"/>
          <w:numId w:val="4"/>
        </w:numPr>
      </w:pPr>
      <w:r w:rsidRPr="0005220D">
        <w:t>Is independent of drift — doesn't get thrown off by trending days (this is what the Rogers-Satchell piece buys you)</w:t>
      </w:r>
    </w:p>
    <w:p w14:paraId="57100867" w14:textId="4C574E07" w:rsidR="0005220D" w:rsidRDefault="0005220D" w:rsidP="0005220D">
      <w:pPr>
        <w:numPr>
          <w:ilvl w:val="0"/>
          <w:numId w:val="4"/>
        </w:numPr>
      </w:pPr>
      <w:r w:rsidRPr="0005220D">
        <w:t xml:space="preserve">Statistically, it's shown to be the minimum-variance unbiased estimator among these under </w:t>
      </w:r>
      <w:r w:rsidRPr="0005220D">
        <w:t>general</w:t>
      </w:r>
      <w:r w:rsidRPr="0005220D">
        <w:t xml:space="preserve"> conditions — </w:t>
      </w:r>
      <w:r w:rsidR="00C81F6F" w:rsidRPr="0005220D">
        <w:t>meaning</w:t>
      </w:r>
      <w:r w:rsidRPr="0005220D">
        <w:t xml:space="preserve"> same data, most reliable number.</w:t>
      </w:r>
    </w:p>
    <w:p w14:paraId="41E37FA0" w14:textId="77777777" w:rsidR="0005220D" w:rsidRDefault="0005220D" w:rsidP="0005220D"/>
    <w:p w14:paraId="5DBF7080" w14:textId="77777777" w:rsidR="0005220D" w:rsidRPr="0005220D" w:rsidRDefault="0005220D" w:rsidP="0005220D">
      <w:pPr>
        <w:rPr>
          <w:sz w:val="28"/>
          <w:szCs w:val="28"/>
        </w:rPr>
      </w:pPr>
    </w:p>
    <w:p w14:paraId="4D870380" w14:textId="77777777" w:rsidR="0005220D" w:rsidRPr="0005220D" w:rsidRDefault="0005220D" w:rsidP="0005220D">
      <w:pPr>
        <w:rPr>
          <w:b/>
          <w:bCs/>
          <w:sz w:val="36"/>
          <w:szCs w:val="36"/>
        </w:rPr>
      </w:pPr>
      <w:r w:rsidRPr="0005220D">
        <w:rPr>
          <w:b/>
          <w:bCs/>
          <w:sz w:val="36"/>
          <w:szCs w:val="36"/>
        </w:rPr>
        <w:t>"Bad" here means noisy, not biased</w:t>
      </w:r>
    </w:p>
    <w:p w14:paraId="4F9E1273" w14:textId="77777777" w:rsidR="0005220D" w:rsidRPr="0005220D" w:rsidRDefault="0005220D" w:rsidP="0005220D">
      <w:pPr>
        <w:rPr>
          <w:sz w:val="28"/>
          <w:szCs w:val="28"/>
        </w:rPr>
      </w:pPr>
      <w:r w:rsidRPr="0005220D">
        <w:rPr>
          <w:sz w:val="28"/>
          <w:szCs w:val="28"/>
        </w:rPr>
        <w:t xml:space="preserve">This is the key distinction. Close-to-close is an </w:t>
      </w:r>
      <w:r w:rsidRPr="0005220D">
        <w:rPr>
          <w:b/>
          <w:bCs/>
          <w:sz w:val="28"/>
          <w:szCs w:val="28"/>
        </w:rPr>
        <w:t>unbiased</w:t>
      </w:r>
      <w:r w:rsidRPr="0005220D">
        <w:rPr>
          <w:sz w:val="28"/>
          <w:szCs w:val="28"/>
        </w:rPr>
        <w:t xml:space="preserve"> estimator — averaged over time, it converges to the true volatility just as correctly as </w:t>
      </w:r>
      <w:r w:rsidRPr="0005220D">
        <w:rPr>
          <w:sz w:val="28"/>
          <w:szCs w:val="28"/>
        </w:rPr>
        <w:lastRenderedPageBreak/>
        <w:t xml:space="preserve">Parkinson or Yang-Zhang. It's not </w:t>
      </w:r>
      <w:r w:rsidRPr="0005220D">
        <w:rPr>
          <w:i/>
          <w:iCs/>
          <w:sz w:val="28"/>
          <w:szCs w:val="28"/>
        </w:rPr>
        <w:t>systematically wrong</w:t>
      </w:r>
      <w:r w:rsidRPr="0005220D">
        <w:rPr>
          <w:sz w:val="28"/>
          <w:szCs w:val="28"/>
        </w:rPr>
        <w:t xml:space="preserve">. It's just </w:t>
      </w:r>
      <w:r w:rsidRPr="0005220D">
        <w:rPr>
          <w:b/>
          <w:bCs/>
          <w:sz w:val="28"/>
          <w:szCs w:val="28"/>
        </w:rPr>
        <w:t>noisier day-to-day</w:t>
      </w:r>
      <w:r w:rsidRPr="0005220D">
        <w:rPr>
          <w:sz w:val="28"/>
          <w:szCs w:val="28"/>
        </w:rPr>
        <w:t xml:space="preserve"> — its estimate bounces around more for a given sample size.</w:t>
      </w:r>
    </w:p>
    <w:p w14:paraId="7E36B485" w14:textId="77777777" w:rsidR="0005220D" w:rsidRPr="0005220D" w:rsidRDefault="0005220D" w:rsidP="0005220D">
      <w:pPr>
        <w:rPr>
          <w:sz w:val="28"/>
          <w:szCs w:val="28"/>
        </w:rPr>
      </w:pPr>
      <w:r w:rsidRPr="0005220D">
        <w:rPr>
          <w:sz w:val="28"/>
          <w:szCs w:val="28"/>
        </w:rPr>
        <w:t>So "bad" = "you need more data to get a stable number," not "gives you the wrong answer." If you use a 90-day window instead of 20-day, close-to-close's noise disadvantage mostly disappears. Industry risk systems typically do use longer windows (30/60/90/252-day), which is one reason the noise problem matters less in practice than it seems in theory.</w:t>
      </w:r>
    </w:p>
    <w:p w14:paraId="13B83DFE" w14:textId="77777777" w:rsidR="0005220D" w:rsidRPr="0005220D" w:rsidRDefault="0005220D" w:rsidP="0005220D">
      <w:pPr>
        <w:rPr>
          <w:b/>
          <w:bCs/>
          <w:sz w:val="36"/>
          <w:szCs w:val="36"/>
        </w:rPr>
      </w:pPr>
      <w:r w:rsidRPr="0005220D">
        <w:rPr>
          <w:b/>
          <w:bCs/>
          <w:sz w:val="36"/>
          <w:szCs w:val="36"/>
        </w:rPr>
        <w:t>Efficiency isn't the only thing that matters</w:t>
      </w:r>
    </w:p>
    <w:p w14:paraId="1E2EED80" w14:textId="6FF6613B" w:rsidR="0005220D" w:rsidRPr="0005220D" w:rsidRDefault="0005220D" w:rsidP="0005220D">
      <w:r w:rsidRPr="0005220D">
        <w:t xml:space="preserve">Think about what a trading desk </w:t>
      </w:r>
      <w:r w:rsidR="00C81F6F" w:rsidRPr="0005220D">
        <w:t>needs</w:t>
      </w:r>
      <w:r w:rsidRPr="0005220D">
        <w:t xml:space="preserve"> from a vol number:</w:t>
      </w:r>
    </w:p>
    <w:p w14:paraId="095A1222" w14:textId="77777777" w:rsidR="0005220D" w:rsidRPr="0005220D" w:rsidRDefault="0005220D" w:rsidP="0005220D">
      <w:pPr>
        <w:numPr>
          <w:ilvl w:val="0"/>
          <w:numId w:val="5"/>
        </w:numPr>
      </w:pPr>
      <w:r w:rsidRPr="0005220D">
        <w:rPr>
          <w:b/>
          <w:bCs/>
        </w:rPr>
        <w:t>Reproducibility across every system, vendor, and counterparty.</w:t>
      </w:r>
      <w:r w:rsidRPr="0005220D">
        <w:t xml:space="preserve"> If your risk system, Bloomberg, your counterparty's risk system, and the exchange's margin calculator all need to agree on "what was 20-day realized vol," everyone needs to be computing the </w:t>
      </w:r>
      <w:r w:rsidRPr="0005220D">
        <w:rPr>
          <w:i/>
          <w:iCs/>
        </w:rPr>
        <w:t>same</w:t>
      </w:r>
      <w:r w:rsidRPr="0005220D">
        <w:t xml:space="preserve"> well-defined thing from the </w:t>
      </w:r>
      <w:r w:rsidRPr="0005220D">
        <w:rPr>
          <w:i/>
          <w:iCs/>
        </w:rPr>
        <w:t>same</w:t>
      </w:r>
      <w:r w:rsidRPr="0005220D">
        <w:t xml:space="preserve"> unambiguous data (close prices — no debate about which "high" print was real vs. a bad tick). A more "accurate" number that nobody can independently reproduce the same way is less useful than a slightly noisier number everyone agrees on.</w:t>
      </w:r>
    </w:p>
    <w:p w14:paraId="5F765287" w14:textId="020C76A2" w:rsidR="0005220D" w:rsidRPr="0005220D" w:rsidRDefault="0005220D" w:rsidP="0005220D">
      <w:pPr>
        <w:numPr>
          <w:ilvl w:val="0"/>
          <w:numId w:val="5"/>
        </w:numPr>
      </w:pPr>
      <w:r w:rsidRPr="0005220D">
        <w:rPr>
          <w:b/>
          <w:bCs/>
        </w:rPr>
        <w:t>Data quality risk.</w:t>
      </w:r>
      <w:r w:rsidRPr="0005220D">
        <w:t xml:space="preserve"> Range-based estimators are more sensitive to bad prints. A single erroneous "high" tick (a stale quote, a fat-finger trade, a flash spike on a thin exchange) can meaningfully distort Parkinson/GK/YZ, because they weight that single extreme value heavily. Close-to-close only cares about the closing auction price, which is typically the most heavily scrutinized, most liquid, most "real" price of the day. So</w:t>
      </w:r>
      <w:r w:rsidR="00C81F6F">
        <w:t>,</w:t>
      </w:r>
      <w:r w:rsidRPr="0005220D">
        <w:t xml:space="preserve"> it's </w:t>
      </w:r>
      <w:r w:rsidR="00C81F6F" w:rsidRPr="0005220D">
        <w:t>more</w:t>
      </w:r>
      <w:r w:rsidRPr="0005220D">
        <w:rPr>
          <w:b/>
          <w:bCs/>
        </w:rPr>
        <w:t xml:space="preserve"> robust to bad data</w:t>
      </w:r>
      <w:r w:rsidRPr="0005220D">
        <w:t>, even though it's less statistically efficient on clean data.</w:t>
      </w:r>
    </w:p>
    <w:p w14:paraId="5948FD60" w14:textId="77777777" w:rsidR="0005220D" w:rsidRPr="0005220D" w:rsidRDefault="0005220D" w:rsidP="0005220D">
      <w:pPr>
        <w:numPr>
          <w:ilvl w:val="0"/>
          <w:numId w:val="5"/>
        </w:numPr>
      </w:pPr>
      <w:r w:rsidRPr="0005220D">
        <w:rPr>
          <w:b/>
          <w:bCs/>
        </w:rPr>
        <w:t>Consistency with implied vol.</w:t>
      </w:r>
      <w:r w:rsidRPr="0005220D">
        <w:t xml:space="preserve"> Since options are priced/quoted against expectations of </w:t>
      </w:r>
      <w:r w:rsidRPr="0005220D">
        <w:rPr>
          <w:i/>
          <w:iCs/>
        </w:rPr>
        <w:t>close-to-close</w:t>
      </w:r>
      <w:r w:rsidRPr="0005220D">
        <w:t xml:space="preserve"> moves (that's the convention the whole options market grew up around), comparing realized vol to IV works cleanest when both sides use the same definition of "a day's move."</w:t>
      </w:r>
    </w:p>
    <w:p w14:paraId="602D4123" w14:textId="77777777" w:rsidR="0005220D" w:rsidRPr="0005220D" w:rsidRDefault="0005220D" w:rsidP="0005220D">
      <w:pPr>
        <w:rPr>
          <w:b/>
          <w:bCs/>
          <w:sz w:val="36"/>
          <w:szCs w:val="36"/>
        </w:rPr>
      </w:pPr>
      <w:r w:rsidRPr="0005220D">
        <w:rPr>
          <w:b/>
          <w:bCs/>
          <w:sz w:val="36"/>
          <w:szCs w:val="36"/>
        </w:rPr>
        <w:t>The real-world analogy</w:t>
      </w:r>
    </w:p>
    <w:p w14:paraId="4328BFD2" w14:textId="77777777" w:rsidR="0005220D" w:rsidRPr="0005220D" w:rsidRDefault="0005220D" w:rsidP="0005220D">
      <w:r w:rsidRPr="0005220D">
        <w:t>It's a bit like why a thermostat uses a simple average temperature reading instead of a more "statistically optimal" sensor-fusion algorithm — the fancier method might technically extract more signal, but if it's fragile to sensor glitches and everyone else's thermostat uses the simple version, you'll disagree with the rest of the system in ways that cause bigger practical problems than the noise you were trying to reduce.</w:t>
      </w:r>
    </w:p>
    <w:p w14:paraId="0D53A88B" w14:textId="4ED95130" w:rsidR="0005220D" w:rsidRPr="0005220D" w:rsidRDefault="00C81F6F" w:rsidP="0005220D">
      <w:r w:rsidRPr="0005220D">
        <w:lastRenderedPageBreak/>
        <w:t>So,</w:t>
      </w:r>
      <w:r w:rsidR="0005220D" w:rsidRPr="0005220D">
        <w:t xml:space="preserve"> it's not "industry ignores better math." </w:t>
      </w:r>
      <w:r w:rsidRPr="0005220D">
        <w:t>Its</w:t>
      </w:r>
      <w:r w:rsidR="0005220D" w:rsidRPr="0005220D">
        <w:t xml:space="preserve"> </w:t>
      </w:r>
      <w:r w:rsidR="0005220D" w:rsidRPr="0005220D">
        <w:rPr>
          <w:b/>
          <w:bCs/>
        </w:rPr>
        <w:t>industry prioritizes robustness, standardization, and comparability over raw statistical efficiency</w:t>
      </w:r>
      <w:r w:rsidR="0005220D" w:rsidRPr="0005220D">
        <w:t xml:space="preserve"> — and reaches for the more efficient estimators specifically in contexts (short-window research, </w:t>
      </w:r>
      <w:r w:rsidRPr="0005220D">
        <w:t>back testing</w:t>
      </w:r>
      <w:r w:rsidR="0005220D" w:rsidRPr="0005220D">
        <w:t xml:space="preserve">) where that </w:t>
      </w:r>
      <w:r w:rsidRPr="0005220D">
        <w:t>trade-off</w:t>
      </w:r>
      <w:r w:rsidR="0005220D" w:rsidRPr="0005220D">
        <w:t xml:space="preserve"> flips in their </w:t>
      </w:r>
      <w:r w:rsidRPr="0005220D">
        <w:t>favour</w:t>
      </w:r>
      <w:r w:rsidR="0005220D" w:rsidRPr="0005220D">
        <w:t>.</w:t>
      </w:r>
    </w:p>
    <w:p w14:paraId="38D488CD" w14:textId="77777777" w:rsidR="0005220D" w:rsidRPr="0005220D" w:rsidRDefault="0005220D" w:rsidP="0005220D"/>
    <w:p w14:paraId="2411A274" w14:textId="77777777" w:rsidR="00983C87" w:rsidRPr="0005220D" w:rsidRDefault="00983C87"/>
    <w:sectPr w:rsidR="00983C87" w:rsidRPr="000522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5430"/>
    <w:multiLevelType w:val="multilevel"/>
    <w:tmpl w:val="F512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26769"/>
    <w:multiLevelType w:val="multilevel"/>
    <w:tmpl w:val="F7A2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06957"/>
    <w:multiLevelType w:val="multilevel"/>
    <w:tmpl w:val="DBE6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B7000"/>
    <w:multiLevelType w:val="multilevel"/>
    <w:tmpl w:val="16D2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963706"/>
    <w:multiLevelType w:val="multilevel"/>
    <w:tmpl w:val="5D10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726437">
    <w:abstractNumId w:val="1"/>
  </w:num>
  <w:num w:numId="2" w16cid:durableId="1058672650">
    <w:abstractNumId w:val="0"/>
  </w:num>
  <w:num w:numId="3" w16cid:durableId="2102673899">
    <w:abstractNumId w:val="3"/>
  </w:num>
  <w:num w:numId="4" w16cid:durableId="1681546760">
    <w:abstractNumId w:val="2"/>
  </w:num>
  <w:num w:numId="5" w16cid:durableId="13897217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0C7"/>
    <w:rsid w:val="0005220D"/>
    <w:rsid w:val="000C17C7"/>
    <w:rsid w:val="000C2D7E"/>
    <w:rsid w:val="001A4C38"/>
    <w:rsid w:val="00560FC2"/>
    <w:rsid w:val="00675853"/>
    <w:rsid w:val="006C0CB9"/>
    <w:rsid w:val="007574AD"/>
    <w:rsid w:val="00860B56"/>
    <w:rsid w:val="009120C7"/>
    <w:rsid w:val="00983C87"/>
    <w:rsid w:val="00C60D54"/>
    <w:rsid w:val="00C81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648D1"/>
  <w15:chartTrackingRefBased/>
  <w15:docId w15:val="{44050C50-BDDD-4CF8-859C-3FC27409B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0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0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0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0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0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0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0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0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0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0C7"/>
    <w:rPr>
      <w:rFonts w:eastAsiaTheme="majorEastAsia" w:cstheme="majorBidi"/>
      <w:color w:val="272727" w:themeColor="text1" w:themeTint="D8"/>
    </w:rPr>
  </w:style>
  <w:style w:type="paragraph" w:styleId="Title">
    <w:name w:val="Title"/>
    <w:basedOn w:val="Normal"/>
    <w:next w:val="Normal"/>
    <w:link w:val="TitleChar"/>
    <w:uiPriority w:val="10"/>
    <w:qFormat/>
    <w:rsid w:val="00912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0C7"/>
    <w:pPr>
      <w:spacing w:before="160"/>
      <w:jc w:val="center"/>
    </w:pPr>
    <w:rPr>
      <w:i/>
      <w:iCs/>
      <w:color w:val="404040" w:themeColor="text1" w:themeTint="BF"/>
    </w:rPr>
  </w:style>
  <w:style w:type="character" w:customStyle="1" w:styleId="QuoteChar">
    <w:name w:val="Quote Char"/>
    <w:basedOn w:val="DefaultParagraphFont"/>
    <w:link w:val="Quote"/>
    <w:uiPriority w:val="29"/>
    <w:rsid w:val="009120C7"/>
    <w:rPr>
      <w:i/>
      <w:iCs/>
      <w:color w:val="404040" w:themeColor="text1" w:themeTint="BF"/>
    </w:rPr>
  </w:style>
  <w:style w:type="paragraph" w:styleId="ListParagraph">
    <w:name w:val="List Paragraph"/>
    <w:basedOn w:val="Normal"/>
    <w:uiPriority w:val="34"/>
    <w:qFormat/>
    <w:rsid w:val="009120C7"/>
    <w:pPr>
      <w:ind w:left="720"/>
      <w:contextualSpacing/>
    </w:pPr>
  </w:style>
  <w:style w:type="character" w:styleId="IntenseEmphasis">
    <w:name w:val="Intense Emphasis"/>
    <w:basedOn w:val="DefaultParagraphFont"/>
    <w:uiPriority w:val="21"/>
    <w:qFormat/>
    <w:rsid w:val="009120C7"/>
    <w:rPr>
      <w:i/>
      <w:iCs/>
      <w:color w:val="0F4761" w:themeColor="accent1" w:themeShade="BF"/>
    </w:rPr>
  </w:style>
  <w:style w:type="paragraph" w:styleId="IntenseQuote">
    <w:name w:val="Intense Quote"/>
    <w:basedOn w:val="Normal"/>
    <w:next w:val="Normal"/>
    <w:link w:val="IntenseQuoteChar"/>
    <w:uiPriority w:val="30"/>
    <w:qFormat/>
    <w:rsid w:val="00912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0C7"/>
    <w:rPr>
      <w:i/>
      <w:iCs/>
      <w:color w:val="0F4761" w:themeColor="accent1" w:themeShade="BF"/>
    </w:rPr>
  </w:style>
  <w:style w:type="character" w:styleId="IntenseReference">
    <w:name w:val="Intense Reference"/>
    <w:basedOn w:val="DefaultParagraphFont"/>
    <w:uiPriority w:val="32"/>
    <w:qFormat/>
    <w:rsid w:val="009120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1077</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Vaishnav</dc:creator>
  <cp:keywords/>
  <dc:description/>
  <cp:lastModifiedBy>Yash Vaishnav</cp:lastModifiedBy>
  <cp:revision>9</cp:revision>
  <dcterms:created xsi:type="dcterms:W3CDTF">2026-09-09T16:51:00Z</dcterms:created>
  <dcterms:modified xsi:type="dcterms:W3CDTF">2026-09-09T17:24:00Z</dcterms:modified>
</cp:coreProperties>
</file>