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2614453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Cs/>
          <w:sz w:val="24"/>
          <w:szCs w:val="24"/>
        </w:rPr>
      </w:sdtEndPr>
      <w:sdtContent>
        <w:p w:rsidR="002D187F" w:rsidRDefault="002D187F">
          <w:pPr>
            <w:pStyle w:val="NoSpacing"/>
            <w:rPr>
              <w:sz w:val="2"/>
            </w:rPr>
          </w:pPr>
        </w:p>
        <w:p w:rsidR="002D187F" w:rsidRDefault="002D18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187F" w:rsidRPr="00B7394D" w:rsidRDefault="002D187F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 w:rsidRPr="00B7394D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PRELIMINARY PROJECT SCOPE</w:t>
                                    </w:r>
                                    <w:r w:rsidR="00EC133E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 xml:space="preserve"> STATEMENT </w:t>
                                    </w:r>
                                    <w:r w:rsidRPr="00B7394D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(REVISED)</w:t>
                                    </w:r>
                                  </w:p>
                                </w:sdtContent>
                              </w:sdt>
                              <w:p w:rsidR="002D187F" w:rsidRPr="00B7394D" w:rsidRDefault="00DA4F31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87F" w:rsidRPr="00B7394D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Systems Migration Project, J.D. Monster Bank</w:t>
                                    </w:r>
                                  </w:sdtContent>
                                </w:sdt>
                                <w:r w:rsidR="002D187F" w:rsidRPr="00B7394D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:rsidR="002D187F" w:rsidRDefault="002D18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187F" w:rsidRPr="00B7394D" w:rsidRDefault="002D187F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 w:rsidRPr="00B7394D"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PRELIMINARY PROJECT SCOPE</w:t>
                              </w:r>
                              <w:r w:rsidR="00EC133E"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 xml:space="preserve"> STATEMENT </w:t>
                              </w:r>
                              <w:r w:rsidRPr="00B7394D"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(REVISED)</w:t>
                              </w:r>
                            </w:p>
                          </w:sdtContent>
                        </w:sdt>
                        <w:p w:rsidR="002D187F" w:rsidRPr="00B7394D" w:rsidRDefault="00FC57D9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187F" w:rsidRPr="00B7394D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4"/>
                                  <w:szCs w:val="44"/>
                                </w:rPr>
                                <w:t>Systems Migration Project, J.D. Monster Bank</w:t>
                              </w:r>
                            </w:sdtContent>
                          </w:sdt>
                          <w:r w:rsidR="002D187F" w:rsidRPr="00B7394D">
                            <w:rPr>
                              <w:rFonts w:ascii="Times New Roman" w:hAnsi="Times New Roman" w:cs="Times New Roman"/>
                              <w:b/>
                              <w:noProof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:rsidR="002D187F" w:rsidRDefault="002D187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16819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87F" w:rsidRPr="00125DB5" w:rsidRDefault="00DA4F3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E8F"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Submitted 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187F" w:rsidRPr="00125DB5" w:rsidRDefault="00DE4E8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ISYS 630-601 Group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D187F" w:rsidRPr="00125DB5" w:rsidRDefault="00FC57D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8"/>
                                <w:szCs w:val="4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E8F"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8"/>
                                  <w:szCs w:val="48"/>
                                </w:rPr>
                                <w:t>Submitted 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D187F" w:rsidRPr="00125DB5" w:rsidRDefault="00DE4E8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  <w:t>ISYS 630-601 Group 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187F" w:rsidRDefault="002D187F">
          <w:pPr>
            <w:rPr>
              <w:rFonts w:ascii="Times New Roman" w:hAnsi="Times New Roman" w:cs="Times New Roman"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iCs/>
              <w:sz w:val="24"/>
              <w:szCs w:val="24"/>
            </w:rPr>
            <w:br w:type="page"/>
          </w:r>
        </w:p>
      </w:sdtContent>
    </w:sdt>
    <w:p w:rsidR="007D1E0E" w:rsidRPr="007D1E0E" w:rsidRDefault="007D1E0E" w:rsidP="007D1E0E">
      <w:pPr>
        <w:rPr>
          <w:rFonts w:ascii="Times New Roman" w:hAnsi="Times New Roman" w:cs="Times New Roman"/>
          <w:b/>
          <w:sz w:val="32"/>
          <w:szCs w:val="32"/>
        </w:rPr>
      </w:pPr>
    </w:p>
    <w:p w:rsidR="007D1E0E" w:rsidRPr="002855CB" w:rsidRDefault="007D1E0E" w:rsidP="007D1E0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  <w:t xml:space="preserve">     </w:t>
      </w:r>
      <w:r w:rsidRPr="002855CB">
        <w:rPr>
          <w:rFonts w:ascii="Times New Roman" w:hAnsi="Times New Roman" w:cs="Times New Roman"/>
          <w:b/>
          <w:sz w:val="32"/>
          <w:szCs w:val="32"/>
          <w:u w:val="single"/>
        </w:rPr>
        <w:t>J.D. Monster Bank</w:t>
      </w:r>
    </w:p>
    <w:p w:rsidR="007D1E0E" w:rsidRDefault="007D1E0E" w:rsidP="007D1E0E">
      <w:pPr>
        <w:rPr>
          <w:rFonts w:ascii="Times New Roman" w:hAnsi="Times New Roman" w:cs="Times New Roman"/>
          <w:b/>
          <w:sz w:val="32"/>
          <w:szCs w:val="32"/>
        </w:rPr>
      </w:pP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  <w:t xml:space="preserve">Systems Migration Project  </w:t>
      </w:r>
    </w:p>
    <w:p w:rsidR="004F3E08" w:rsidRDefault="004F3E08" w:rsidP="00BB558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F3E08" w:rsidRPr="00A257C8" w:rsidRDefault="004F3E08" w:rsidP="00BB55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Description:</w:t>
      </w:r>
    </w:p>
    <w:p w:rsidR="00C80A20" w:rsidRDefault="009E021B" w:rsidP="00CB75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00B8">
        <w:rPr>
          <w:rFonts w:ascii="Times New Roman" w:hAnsi="Times New Roman" w:cs="Times New Roman"/>
          <w:sz w:val="24"/>
          <w:szCs w:val="24"/>
        </w:rPr>
        <w:t>J. D</w:t>
      </w:r>
      <w:r w:rsidR="00BB5586" w:rsidRPr="00D300B8">
        <w:rPr>
          <w:rFonts w:ascii="Times New Roman" w:hAnsi="Times New Roman" w:cs="Times New Roman"/>
          <w:sz w:val="24"/>
          <w:szCs w:val="24"/>
        </w:rPr>
        <w:t xml:space="preserve">. Monster Bank, </w:t>
      </w:r>
      <w:r w:rsidR="009B1407" w:rsidRPr="00D300B8">
        <w:rPr>
          <w:rFonts w:ascii="Times New Roman" w:hAnsi="Times New Roman" w:cs="Times New Roman"/>
          <w:sz w:val="24"/>
          <w:szCs w:val="24"/>
        </w:rPr>
        <w:t>based out</w:t>
      </w:r>
      <w:r w:rsidR="00702B51" w:rsidRPr="00D300B8">
        <w:rPr>
          <w:rFonts w:ascii="Times New Roman" w:hAnsi="Times New Roman" w:cs="Times New Roman"/>
          <w:sz w:val="24"/>
          <w:szCs w:val="24"/>
        </w:rPr>
        <w:t xml:space="preserve"> </w:t>
      </w:r>
      <w:r w:rsidR="009B1407" w:rsidRPr="00D300B8">
        <w:rPr>
          <w:rFonts w:ascii="Times New Roman" w:hAnsi="Times New Roman" w:cs="Times New Roman"/>
          <w:sz w:val="24"/>
          <w:szCs w:val="24"/>
        </w:rPr>
        <w:t xml:space="preserve">of </w:t>
      </w:r>
      <w:r w:rsidR="00702B51" w:rsidRPr="00D300B8">
        <w:rPr>
          <w:rFonts w:ascii="Times New Roman" w:hAnsi="Times New Roman" w:cs="Times New Roman"/>
          <w:sz w:val="24"/>
          <w:szCs w:val="24"/>
        </w:rPr>
        <w:t>San Francisco</w:t>
      </w:r>
      <w:r w:rsidR="00BB5586" w:rsidRPr="00D300B8">
        <w:rPr>
          <w:rFonts w:ascii="Times New Roman" w:hAnsi="Times New Roman" w:cs="Times New Roman"/>
          <w:sz w:val="24"/>
          <w:szCs w:val="24"/>
        </w:rPr>
        <w:t>,</w:t>
      </w:r>
      <w:r w:rsidR="009B1407" w:rsidRPr="00D300B8">
        <w:rPr>
          <w:rFonts w:ascii="Times New Roman" w:hAnsi="Times New Roman" w:cs="Times New Roman"/>
          <w:sz w:val="24"/>
          <w:szCs w:val="24"/>
        </w:rPr>
        <w:t xml:space="preserve"> California </w:t>
      </w:r>
      <w:r w:rsidR="00BB5586" w:rsidRPr="00D300B8">
        <w:rPr>
          <w:rFonts w:ascii="Times New Roman" w:hAnsi="Times New Roman" w:cs="Times New Roman"/>
          <w:sz w:val="24"/>
          <w:szCs w:val="24"/>
        </w:rPr>
        <w:t xml:space="preserve">aims to </w:t>
      </w:r>
      <w:r w:rsidR="009B1407" w:rsidRPr="00D300B8">
        <w:rPr>
          <w:rFonts w:ascii="Times New Roman" w:hAnsi="Times New Roman" w:cs="Times New Roman"/>
          <w:sz w:val="24"/>
          <w:szCs w:val="24"/>
        </w:rPr>
        <w:t>develop a business process to enable secure and successful migration of banking data of acquired banks.</w:t>
      </w:r>
      <w:r w:rsidR="00C009FC">
        <w:rPr>
          <w:rFonts w:ascii="Times New Roman" w:hAnsi="Times New Roman" w:cs="Times New Roman"/>
          <w:sz w:val="24"/>
          <w:szCs w:val="24"/>
        </w:rPr>
        <w:t xml:space="preserve"> Leveraging state of the art, their </w:t>
      </w:r>
      <w:proofErr w:type="gramStart"/>
      <w:r w:rsidR="00C009FC">
        <w:rPr>
          <w:rFonts w:ascii="Times New Roman" w:hAnsi="Times New Roman" w:cs="Times New Roman"/>
          <w:sz w:val="24"/>
          <w:szCs w:val="24"/>
        </w:rPr>
        <w:t>world-wide</w:t>
      </w:r>
      <w:proofErr w:type="gramEnd"/>
      <w:r w:rsidR="00C009FC">
        <w:rPr>
          <w:rFonts w:ascii="Times New Roman" w:hAnsi="Times New Roman" w:cs="Times New Roman"/>
          <w:sz w:val="24"/>
          <w:szCs w:val="24"/>
        </w:rPr>
        <w:t xml:space="preserve"> network, J.D. Monster targets to achieve the </w:t>
      </w:r>
      <w:r w:rsidR="000855CE">
        <w:rPr>
          <w:rFonts w:ascii="Times New Roman" w:hAnsi="Times New Roman" w:cs="Times New Roman"/>
          <w:sz w:val="24"/>
          <w:szCs w:val="24"/>
        </w:rPr>
        <w:t xml:space="preserve">migration </w:t>
      </w:r>
      <w:r w:rsidR="005D3250">
        <w:rPr>
          <w:rFonts w:ascii="Times New Roman" w:hAnsi="Times New Roman" w:cs="Times New Roman"/>
          <w:sz w:val="24"/>
          <w:szCs w:val="24"/>
        </w:rPr>
        <w:t>by creating virtual teams consisting of system analyst experts, programmers, database analysts and information technology assistants.</w:t>
      </w:r>
      <w:r w:rsidR="00B4507A">
        <w:rPr>
          <w:rFonts w:ascii="Times New Roman" w:hAnsi="Times New Roman" w:cs="Times New Roman"/>
          <w:sz w:val="24"/>
          <w:szCs w:val="24"/>
        </w:rPr>
        <w:t xml:space="preserve"> To ensure the successful completion of the project, J.D.</w:t>
      </w:r>
      <w:r w:rsidR="002471D7">
        <w:rPr>
          <w:rFonts w:ascii="Times New Roman" w:hAnsi="Times New Roman" w:cs="Times New Roman"/>
          <w:sz w:val="24"/>
          <w:szCs w:val="24"/>
        </w:rPr>
        <w:t xml:space="preserve"> </w:t>
      </w:r>
      <w:r w:rsidR="00B4507A">
        <w:rPr>
          <w:rFonts w:ascii="Times New Roman" w:hAnsi="Times New Roman" w:cs="Times New Roman"/>
          <w:sz w:val="24"/>
          <w:szCs w:val="24"/>
        </w:rPr>
        <w:t xml:space="preserve">Monster CEO </w:t>
      </w:r>
      <w:r w:rsidR="00B4507A" w:rsidRPr="00EC30EB">
        <w:rPr>
          <w:rFonts w:ascii="Times New Roman" w:hAnsi="Times New Roman" w:cs="Times New Roman"/>
          <w:sz w:val="24"/>
          <w:szCs w:val="24"/>
        </w:rPr>
        <w:t xml:space="preserve">Mel </w:t>
      </w:r>
      <w:proofErr w:type="spellStart"/>
      <w:r w:rsidR="00B4507A" w:rsidRPr="00EC30EB">
        <w:rPr>
          <w:rFonts w:ascii="Times New Roman" w:hAnsi="Times New Roman" w:cs="Times New Roman"/>
          <w:sz w:val="24"/>
          <w:szCs w:val="24"/>
        </w:rPr>
        <w:t>Faesance</w:t>
      </w:r>
      <w:proofErr w:type="spellEnd"/>
      <w:r w:rsidR="00B4507A">
        <w:rPr>
          <w:rFonts w:ascii="Times New Roman" w:hAnsi="Times New Roman" w:cs="Times New Roman"/>
          <w:sz w:val="24"/>
          <w:szCs w:val="24"/>
        </w:rPr>
        <w:t xml:space="preserve"> has brought in a subject matter expert, I. </w:t>
      </w:r>
      <w:proofErr w:type="spellStart"/>
      <w:r w:rsidR="00B4507A">
        <w:rPr>
          <w:rFonts w:ascii="Times New Roman" w:hAnsi="Times New Roman" w:cs="Times New Roman"/>
          <w:sz w:val="24"/>
          <w:szCs w:val="24"/>
        </w:rPr>
        <w:t>Noitall</w:t>
      </w:r>
      <w:proofErr w:type="spellEnd"/>
      <w:r w:rsidR="00B4507A">
        <w:rPr>
          <w:rFonts w:ascii="Times New Roman" w:hAnsi="Times New Roman" w:cs="Times New Roman"/>
          <w:sz w:val="24"/>
          <w:szCs w:val="24"/>
        </w:rPr>
        <w:t xml:space="preserve"> to lend his expertise to the development group.</w:t>
      </w:r>
    </w:p>
    <w:p w:rsidR="00AD7709" w:rsidRPr="002F05D7" w:rsidRDefault="002F05D7" w:rsidP="00BB55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2AA7">
        <w:rPr>
          <w:rFonts w:ascii="Times New Roman" w:hAnsi="Times New Roman" w:cs="Times New Roman"/>
          <w:b/>
          <w:sz w:val="32"/>
          <w:szCs w:val="32"/>
          <w:u w:val="single"/>
        </w:rPr>
        <w:t>Preliminary Project Scope Statement</w:t>
      </w:r>
      <w:r w:rsidR="002B647F">
        <w:rPr>
          <w:rFonts w:ascii="Times New Roman" w:hAnsi="Times New Roman" w:cs="Times New Roman"/>
          <w:b/>
          <w:sz w:val="32"/>
          <w:szCs w:val="32"/>
          <w:u w:val="single"/>
        </w:rPr>
        <w:t xml:space="preserve"> (Revised)</w:t>
      </w:r>
      <w:r w:rsidRPr="007A2AA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D7709" w:rsidRPr="00660D42" w:rsidRDefault="00AD7709" w:rsidP="00BB5586">
      <w:pPr>
        <w:rPr>
          <w:rFonts w:ascii="Times New Roman" w:hAnsi="Times New Roman" w:cs="Times New Roman"/>
          <w:b/>
          <w:sz w:val="32"/>
          <w:szCs w:val="32"/>
        </w:rPr>
      </w:pPr>
      <w:r w:rsidRPr="00660D42">
        <w:rPr>
          <w:rFonts w:ascii="Times New Roman" w:hAnsi="Times New Roman" w:cs="Times New Roman"/>
          <w:b/>
          <w:sz w:val="32"/>
          <w:szCs w:val="32"/>
        </w:rPr>
        <w:t>Project Objective:</w:t>
      </w:r>
    </w:p>
    <w:p w:rsidR="00AD7709" w:rsidRDefault="00AD7709" w:rsidP="00202784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AD7709">
        <w:rPr>
          <w:rFonts w:ascii="Times New Roman" w:hAnsi="Times New Roman" w:cs="Times New Roman"/>
        </w:rPr>
        <w:t>Develop a business process to enable secure and successful migration of banking data of all small banks acquired by J.D. Monster Bank.</w:t>
      </w:r>
    </w:p>
    <w:p w:rsidR="00AD7709" w:rsidRPr="00660D42" w:rsidRDefault="00AD7709" w:rsidP="00202784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Devise v</w:t>
      </w:r>
      <w:r w:rsidRPr="00D75336">
        <w:rPr>
          <w:rFonts w:ascii="Times New Roman" w:hAnsi="Times New Roman" w:cs="Times New Roman"/>
          <w:sz w:val="22"/>
          <w:szCs w:val="22"/>
        </w:rPr>
        <w:t>irtual project teams leveraging state of the art, worldwide network to ensure the project operates 24x7.</w:t>
      </w:r>
    </w:p>
    <w:p w:rsidR="00660D42" w:rsidRDefault="00660D42" w:rsidP="00CB75F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660D42" w:rsidRDefault="00660D42" w:rsidP="00660D42"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60D42">
        <w:rPr>
          <w:rFonts w:ascii="Times New Roman" w:hAnsi="Times New Roman" w:cs="Times New Roman"/>
          <w:b/>
          <w:sz w:val="32"/>
          <w:szCs w:val="32"/>
        </w:rPr>
        <w:t>Product/Service Requirements:</w:t>
      </w:r>
    </w:p>
    <w:p w:rsidR="00831B15" w:rsidRPr="00964D40" w:rsidRDefault="00831B15" w:rsidP="00964D40"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5187" w:rsidRPr="00831B15" w:rsidRDefault="00BB5586" w:rsidP="008221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1B15">
        <w:rPr>
          <w:rFonts w:ascii="Times New Roman" w:hAnsi="Times New Roman" w:cs="Times New Roman"/>
          <w:sz w:val="24"/>
          <w:szCs w:val="24"/>
        </w:rPr>
        <w:t>The projec</w:t>
      </w:r>
      <w:r w:rsidR="00D872C8" w:rsidRPr="00831B15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="00D872C8" w:rsidRPr="00831B15">
        <w:rPr>
          <w:rFonts w:ascii="Times New Roman" w:hAnsi="Times New Roman" w:cs="Times New Roman"/>
          <w:sz w:val="24"/>
          <w:szCs w:val="24"/>
        </w:rPr>
        <w:t>is exp</w:t>
      </w:r>
      <w:bookmarkStart w:id="0" w:name="_GoBack"/>
      <w:bookmarkEnd w:id="0"/>
      <w:r w:rsidR="00D872C8" w:rsidRPr="00831B15">
        <w:rPr>
          <w:rFonts w:ascii="Times New Roman" w:hAnsi="Times New Roman" w:cs="Times New Roman"/>
          <w:sz w:val="24"/>
          <w:szCs w:val="24"/>
        </w:rPr>
        <w:t>ected</w:t>
      </w:r>
      <w:proofErr w:type="gramEnd"/>
      <w:r w:rsidR="00D872C8" w:rsidRPr="00831B15">
        <w:rPr>
          <w:rFonts w:ascii="Times New Roman" w:hAnsi="Times New Roman" w:cs="Times New Roman"/>
          <w:sz w:val="24"/>
          <w:szCs w:val="24"/>
        </w:rPr>
        <w:t xml:space="preserve"> to start on July 1, </w:t>
      </w:r>
      <w:r w:rsidRPr="00831B15">
        <w:rPr>
          <w:rFonts w:ascii="Times New Roman" w:hAnsi="Times New Roman" w:cs="Times New Roman"/>
          <w:sz w:val="24"/>
          <w:szCs w:val="24"/>
        </w:rPr>
        <w:t>2016</w:t>
      </w:r>
      <w:r w:rsidR="00D872C8" w:rsidRPr="00831B15">
        <w:rPr>
          <w:rFonts w:ascii="Times New Roman" w:hAnsi="Times New Roman" w:cs="Times New Roman"/>
          <w:sz w:val="24"/>
          <w:szCs w:val="24"/>
        </w:rPr>
        <w:t xml:space="preserve"> and will be completed by June 30,</w:t>
      </w:r>
      <w:r w:rsidRPr="00831B15">
        <w:rPr>
          <w:rFonts w:ascii="Times New Roman" w:hAnsi="Times New Roman" w:cs="Times New Roman"/>
          <w:sz w:val="24"/>
          <w:szCs w:val="24"/>
        </w:rPr>
        <w:t xml:space="preserve"> 2016</w:t>
      </w:r>
      <w:r w:rsidR="001F5187" w:rsidRPr="00831B15">
        <w:rPr>
          <w:rFonts w:ascii="Times New Roman" w:hAnsi="Times New Roman" w:cs="Times New Roman"/>
          <w:sz w:val="24"/>
          <w:szCs w:val="24"/>
        </w:rPr>
        <w:t>.</w:t>
      </w:r>
    </w:p>
    <w:p w:rsidR="00E17E31" w:rsidRDefault="00E17E31" w:rsidP="0082211E">
      <w:pPr>
        <w:pStyle w:val="ListParagraph"/>
      </w:pPr>
    </w:p>
    <w:p w:rsidR="00FA16A6" w:rsidRPr="00831B15" w:rsidRDefault="004A5D4A" w:rsidP="008221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1B15">
        <w:rPr>
          <w:rFonts w:ascii="Times New Roman" w:hAnsi="Times New Roman" w:cs="Times New Roman"/>
          <w:sz w:val="24"/>
          <w:szCs w:val="24"/>
        </w:rPr>
        <w:t xml:space="preserve">The project aims </w:t>
      </w:r>
      <w:proofErr w:type="gramStart"/>
      <w:r w:rsidRPr="00831B15">
        <w:rPr>
          <w:rFonts w:ascii="Times New Roman" w:hAnsi="Times New Roman" w:cs="Times New Roman"/>
          <w:sz w:val="24"/>
          <w:szCs w:val="24"/>
        </w:rPr>
        <w:t>to successfully migrate</w:t>
      </w:r>
      <w:proofErr w:type="gramEnd"/>
      <w:r w:rsidRPr="00831B15">
        <w:rPr>
          <w:rFonts w:ascii="Times New Roman" w:hAnsi="Times New Roman" w:cs="Times New Roman"/>
          <w:sz w:val="24"/>
          <w:szCs w:val="24"/>
        </w:rPr>
        <w:t xml:space="preserve"> information of ten banks into the J.D. Monster Bank syst</w:t>
      </w:r>
      <w:r w:rsidR="00554FB5" w:rsidRPr="00831B15">
        <w:rPr>
          <w:rFonts w:ascii="Times New Roman" w:hAnsi="Times New Roman" w:cs="Times New Roman"/>
          <w:sz w:val="24"/>
          <w:szCs w:val="24"/>
        </w:rPr>
        <w:t>em within the first fiscal year and financial estimate per migration is $350,000.</w:t>
      </w:r>
    </w:p>
    <w:p w:rsidR="00554FB5" w:rsidRDefault="00554FB5" w:rsidP="0082211E">
      <w:pPr>
        <w:pStyle w:val="ListParagraph"/>
      </w:pPr>
    </w:p>
    <w:p w:rsidR="00BB5586" w:rsidRPr="00A01663" w:rsidRDefault="008D712E" w:rsidP="008221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aims to id</w:t>
      </w:r>
      <w:r w:rsidR="00BB5586" w:rsidRPr="00A01663">
        <w:rPr>
          <w:rFonts w:ascii="Times New Roman" w:hAnsi="Times New Roman" w:cs="Times New Roman"/>
          <w:sz w:val="24"/>
          <w:szCs w:val="24"/>
        </w:rPr>
        <w:t>enti</w:t>
      </w:r>
      <w:r>
        <w:rPr>
          <w:rFonts w:ascii="Times New Roman" w:hAnsi="Times New Roman" w:cs="Times New Roman"/>
          <w:sz w:val="24"/>
          <w:szCs w:val="24"/>
        </w:rPr>
        <w:t>fy and analyze</w:t>
      </w:r>
      <w:r w:rsidR="00BB5586" w:rsidRPr="00A01663">
        <w:rPr>
          <w:rFonts w:ascii="Times New Roman" w:hAnsi="Times New Roman" w:cs="Times New Roman"/>
          <w:sz w:val="24"/>
          <w:szCs w:val="24"/>
        </w:rPr>
        <w:t xml:space="preserve"> </w:t>
      </w:r>
      <w:r w:rsidR="00544F80" w:rsidRPr="00A01663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A01663" w:rsidRPr="00A01663">
        <w:rPr>
          <w:rFonts w:ascii="Times New Roman" w:hAnsi="Times New Roman" w:cs="Times New Roman"/>
          <w:sz w:val="24"/>
          <w:szCs w:val="24"/>
        </w:rPr>
        <w:t>for devising a successful working model for</w:t>
      </w:r>
      <w:r w:rsidR="007C4D31" w:rsidRPr="00A01663">
        <w:rPr>
          <w:rFonts w:ascii="Times New Roman" w:hAnsi="Times New Roman" w:cs="Times New Roman"/>
          <w:sz w:val="24"/>
          <w:szCs w:val="24"/>
        </w:rPr>
        <w:t xml:space="preserve"> virtual teams</w:t>
      </w:r>
      <w:r w:rsidR="00BF77E2">
        <w:rPr>
          <w:rFonts w:ascii="Times New Roman" w:hAnsi="Times New Roman" w:cs="Times New Roman"/>
          <w:sz w:val="24"/>
          <w:szCs w:val="24"/>
        </w:rPr>
        <w:t>. This plan contains:</w:t>
      </w:r>
    </w:p>
    <w:p w:rsidR="00BB5586" w:rsidRPr="007468D1" w:rsidRDefault="00BB5586" w:rsidP="0082211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EB6">
        <w:rPr>
          <w:rFonts w:ascii="Times New Roman" w:hAnsi="Times New Roman" w:cs="Times New Roman"/>
          <w:sz w:val="24"/>
          <w:szCs w:val="24"/>
        </w:rPr>
        <w:t>A</w:t>
      </w:r>
      <w:r w:rsidR="007C4D31" w:rsidRPr="006B1EB6">
        <w:rPr>
          <w:rFonts w:ascii="Times New Roman" w:hAnsi="Times New Roman" w:cs="Times New Roman"/>
          <w:sz w:val="24"/>
          <w:szCs w:val="24"/>
        </w:rPr>
        <w:t>nalysis of required skills</w:t>
      </w:r>
      <w:r w:rsidR="006B1EB6">
        <w:rPr>
          <w:rFonts w:ascii="Times New Roman" w:hAnsi="Times New Roman" w:cs="Times New Roman"/>
          <w:sz w:val="24"/>
          <w:szCs w:val="24"/>
        </w:rPr>
        <w:t xml:space="preserve"> for virtual team members.</w:t>
      </w:r>
    </w:p>
    <w:p w:rsidR="00BB5586" w:rsidRPr="00D31755" w:rsidRDefault="00942A3B" w:rsidP="0082211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of team members to enable their seamless transition into the new working structure.</w:t>
      </w:r>
    </w:p>
    <w:p w:rsidR="00C24026" w:rsidRDefault="006201E7" w:rsidP="0082211E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Establishment of collaboration </w:t>
      </w:r>
      <w:r w:rsidR="00297A2C">
        <w:rPr>
          <w:rFonts w:ascii="Times New Roman" w:hAnsi="Times New Roman" w:cs="Times New Roman"/>
          <w:sz w:val="24"/>
          <w:szCs w:val="24"/>
        </w:rPr>
        <w:t>between teams across various locations.</w:t>
      </w:r>
    </w:p>
    <w:p w:rsidR="00C24026" w:rsidRPr="00C24026" w:rsidRDefault="00C24026" w:rsidP="0082211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769C2" w:rsidRPr="003769C2" w:rsidRDefault="00C24026" w:rsidP="0082211E">
      <w:pPr>
        <w:pStyle w:val="ListParagraph"/>
        <w:numPr>
          <w:ilvl w:val="0"/>
          <w:numId w:val="20"/>
        </w:numPr>
        <w:spacing w:line="276" w:lineRule="auto"/>
      </w:pPr>
      <w:r w:rsidRPr="00F33BF0">
        <w:rPr>
          <w:rFonts w:ascii="Times New Roman" w:hAnsi="Times New Roman" w:cs="Times New Roman"/>
          <w:sz w:val="24"/>
          <w:szCs w:val="24"/>
        </w:rPr>
        <w:t>Proposing shift to</w:t>
      </w:r>
      <w:r w:rsidR="00BB5586" w:rsidRPr="00F33BF0">
        <w:rPr>
          <w:rFonts w:ascii="Times New Roman" w:hAnsi="Times New Roman" w:cs="Times New Roman"/>
          <w:sz w:val="24"/>
          <w:szCs w:val="24"/>
        </w:rPr>
        <w:t xml:space="preserve"> cloud based technology </w:t>
      </w:r>
      <w:proofErr w:type="gramStart"/>
      <w:r w:rsidRPr="00F33BF0">
        <w:rPr>
          <w:rFonts w:ascii="Times New Roman" w:hAnsi="Times New Roman" w:cs="Times New Roman"/>
          <w:sz w:val="24"/>
          <w:szCs w:val="24"/>
        </w:rPr>
        <w:t>system which</w:t>
      </w:r>
      <w:proofErr w:type="gramEnd"/>
      <w:r w:rsidRPr="00F33BF0">
        <w:rPr>
          <w:rFonts w:ascii="Times New Roman" w:hAnsi="Times New Roman" w:cs="Times New Roman"/>
          <w:sz w:val="24"/>
          <w:szCs w:val="24"/>
        </w:rPr>
        <w:t xml:space="preserve"> shall minimize dependency on </w:t>
      </w:r>
      <w:r w:rsidR="00F33BF0">
        <w:rPr>
          <w:rFonts w:ascii="Times New Roman" w:hAnsi="Times New Roman" w:cs="Times New Roman"/>
          <w:sz w:val="24"/>
          <w:szCs w:val="24"/>
        </w:rPr>
        <w:t>the existing main frame system</w:t>
      </w:r>
      <w:r w:rsidR="003769C2">
        <w:rPr>
          <w:rFonts w:ascii="Times New Roman" w:hAnsi="Times New Roman" w:cs="Times New Roman"/>
          <w:sz w:val="24"/>
          <w:szCs w:val="24"/>
        </w:rPr>
        <w:t>.</w:t>
      </w:r>
      <w:r w:rsidR="00F33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9C2" w:rsidRPr="00F33BF0" w:rsidRDefault="003769C2" w:rsidP="0082211E">
      <w:pPr>
        <w:pStyle w:val="ListParagraph"/>
        <w:spacing w:line="276" w:lineRule="auto"/>
      </w:pPr>
    </w:p>
    <w:p w:rsidR="00B4247A" w:rsidRDefault="00BB5586" w:rsidP="0082211E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9C2">
        <w:rPr>
          <w:rFonts w:ascii="Times New Roman" w:hAnsi="Times New Roman" w:cs="Times New Roman"/>
          <w:sz w:val="24"/>
          <w:szCs w:val="24"/>
        </w:rPr>
        <w:t xml:space="preserve">Delivering a secure </w:t>
      </w:r>
      <w:r w:rsidR="003769C2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1D76D5">
        <w:rPr>
          <w:rFonts w:ascii="Times New Roman" w:hAnsi="Times New Roman" w:cs="Times New Roman"/>
          <w:sz w:val="24"/>
          <w:szCs w:val="24"/>
        </w:rPr>
        <w:t xml:space="preserve">from </w:t>
      </w:r>
      <w:r w:rsidR="003769C2">
        <w:rPr>
          <w:rFonts w:ascii="Times New Roman" w:hAnsi="Times New Roman" w:cs="Times New Roman"/>
          <w:sz w:val="24"/>
          <w:szCs w:val="24"/>
        </w:rPr>
        <w:t>old technology to the new one, and at the same time e</w:t>
      </w:r>
      <w:r w:rsidR="003769C2" w:rsidRPr="00F33BF0">
        <w:rPr>
          <w:rFonts w:ascii="Times New Roman" w:hAnsi="Times New Roman" w:cs="Times New Roman"/>
          <w:sz w:val="24"/>
          <w:szCs w:val="24"/>
        </w:rPr>
        <w:t xml:space="preserve">nsuring </w:t>
      </w:r>
      <w:r w:rsidR="009D60FA">
        <w:rPr>
          <w:rFonts w:ascii="Times New Roman" w:hAnsi="Times New Roman" w:cs="Times New Roman"/>
          <w:sz w:val="24"/>
          <w:szCs w:val="24"/>
        </w:rPr>
        <w:t xml:space="preserve">that this </w:t>
      </w:r>
      <w:r w:rsidR="003769C2">
        <w:rPr>
          <w:rFonts w:ascii="Times New Roman" w:hAnsi="Times New Roman" w:cs="Times New Roman"/>
          <w:sz w:val="24"/>
          <w:szCs w:val="24"/>
        </w:rPr>
        <w:t>new technology is upholding integrity, security, and consistency.</w:t>
      </w:r>
    </w:p>
    <w:p w:rsidR="00B4247A" w:rsidRPr="00B4247A" w:rsidRDefault="00B4247A" w:rsidP="0082211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48F7" w:rsidRPr="00CE268F" w:rsidRDefault="00BB5586" w:rsidP="0082211E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47A">
        <w:rPr>
          <w:rFonts w:ascii="Times New Roman" w:hAnsi="Times New Roman" w:cs="Times New Roman"/>
          <w:sz w:val="24"/>
          <w:szCs w:val="24"/>
        </w:rPr>
        <w:t>The project should contain properly structu</w:t>
      </w:r>
      <w:r w:rsidR="00AA63C7">
        <w:rPr>
          <w:rFonts w:ascii="Times New Roman" w:hAnsi="Times New Roman" w:cs="Times New Roman"/>
          <w:sz w:val="24"/>
          <w:szCs w:val="24"/>
        </w:rPr>
        <w:t>red project s</w:t>
      </w:r>
      <w:r w:rsidRPr="00B4247A">
        <w:rPr>
          <w:rFonts w:ascii="Times New Roman" w:hAnsi="Times New Roman" w:cs="Times New Roman"/>
          <w:sz w:val="24"/>
          <w:szCs w:val="24"/>
        </w:rPr>
        <w:t xml:space="preserve">chedule and </w:t>
      </w:r>
      <w:proofErr w:type="gramStart"/>
      <w:r w:rsidRPr="00B4247A">
        <w:rPr>
          <w:rFonts w:ascii="Times New Roman" w:hAnsi="Times New Roman" w:cs="Times New Roman"/>
          <w:sz w:val="24"/>
          <w:szCs w:val="24"/>
        </w:rPr>
        <w:t>sho</w:t>
      </w:r>
      <w:r w:rsidR="00F61786">
        <w:rPr>
          <w:rFonts w:ascii="Times New Roman" w:hAnsi="Times New Roman" w:cs="Times New Roman"/>
          <w:sz w:val="24"/>
          <w:szCs w:val="24"/>
        </w:rPr>
        <w:t>uld be accompanied</w:t>
      </w:r>
      <w:proofErr w:type="gramEnd"/>
      <w:r w:rsidR="00F61786">
        <w:rPr>
          <w:rFonts w:ascii="Times New Roman" w:hAnsi="Times New Roman" w:cs="Times New Roman"/>
          <w:sz w:val="24"/>
          <w:szCs w:val="24"/>
        </w:rPr>
        <w:t xml:space="preserve"> with</w:t>
      </w:r>
      <w:r w:rsidRPr="00B4247A">
        <w:rPr>
          <w:rFonts w:ascii="Times New Roman" w:hAnsi="Times New Roman" w:cs="Times New Roman"/>
          <w:sz w:val="24"/>
          <w:szCs w:val="24"/>
        </w:rPr>
        <w:t xml:space="preserve"> documents once completed.</w:t>
      </w:r>
    </w:p>
    <w:p w:rsidR="005748F7" w:rsidRDefault="005748F7" w:rsidP="005748F7">
      <w:pPr>
        <w:rPr>
          <w:rFonts w:ascii="Times New Roman" w:hAnsi="Times New Roman" w:cs="Times New Roman"/>
          <w:b/>
          <w:sz w:val="32"/>
          <w:szCs w:val="32"/>
        </w:rPr>
      </w:pPr>
      <w:r w:rsidRPr="005748F7">
        <w:rPr>
          <w:rFonts w:ascii="Times New Roman" w:hAnsi="Times New Roman" w:cs="Times New Roman"/>
          <w:b/>
          <w:sz w:val="32"/>
          <w:szCs w:val="32"/>
        </w:rPr>
        <w:t>Project Deliverables:</w:t>
      </w:r>
    </w:p>
    <w:p w:rsidR="00C12B4D" w:rsidRPr="00DB1856" w:rsidRDefault="005A795D" w:rsidP="00DB1856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856">
        <w:rPr>
          <w:rFonts w:ascii="Times New Roman" w:hAnsi="Times New Roman" w:cs="Times New Roman"/>
          <w:sz w:val="24"/>
          <w:szCs w:val="24"/>
        </w:rPr>
        <w:t>Devise plan with virtual teams</w:t>
      </w:r>
      <w:r w:rsidR="00F149BE" w:rsidRPr="00DB1856">
        <w:rPr>
          <w:rFonts w:ascii="Times New Roman" w:hAnsi="Times New Roman" w:cs="Times New Roman"/>
          <w:sz w:val="24"/>
          <w:szCs w:val="24"/>
        </w:rPr>
        <w:t>.</w:t>
      </w:r>
    </w:p>
    <w:p w:rsidR="00F149BE" w:rsidRPr="00DB1856" w:rsidRDefault="00F149BE" w:rsidP="00DB1856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856">
        <w:rPr>
          <w:rFonts w:ascii="Times New Roman" w:hAnsi="Times New Roman" w:cs="Times New Roman"/>
          <w:sz w:val="24"/>
          <w:szCs w:val="24"/>
        </w:rPr>
        <w:t>Migration of the first bank</w:t>
      </w:r>
    </w:p>
    <w:p w:rsidR="002E4700" w:rsidRPr="00DB1856" w:rsidRDefault="002E4700" w:rsidP="00DB1856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856">
        <w:rPr>
          <w:rFonts w:ascii="Times New Roman" w:hAnsi="Times New Roman" w:cs="Times New Roman"/>
          <w:sz w:val="24"/>
          <w:szCs w:val="24"/>
        </w:rPr>
        <w:t>Determine loopholes and problems</w:t>
      </w:r>
    </w:p>
    <w:p w:rsidR="002E4700" w:rsidRPr="00DB1856" w:rsidRDefault="002E4700" w:rsidP="00DB1856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856">
        <w:rPr>
          <w:rFonts w:ascii="Times New Roman" w:hAnsi="Times New Roman" w:cs="Times New Roman"/>
          <w:sz w:val="24"/>
          <w:szCs w:val="24"/>
        </w:rPr>
        <w:t>Implement revised plan on the next bank</w:t>
      </w:r>
    </w:p>
    <w:p w:rsidR="00B96E77" w:rsidRPr="00DB1856" w:rsidRDefault="002E4700" w:rsidP="00DB1856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856">
        <w:rPr>
          <w:rFonts w:ascii="Times New Roman" w:hAnsi="Times New Roman" w:cs="Times New Roman"/>
          <w:sz w:val="24"/>
          <w:szCs w:val="24"/>
        </w:rPr>
        <w:t>Plan implementation on the remaining banks</w:t>
      </w:r>
      <w:r w:rsidR="00E42E6A" w:rsidRPr="00DB1856">
        <w:rPr>
          <w:rFonts w:ascii="Times New Roman" w:hAnsi="Times New Roman" w:cs="Times New Roman"/>
          <w:sz w:val="24"/>
          <w:szCs w:val="24"/>
        </w:rPr>
        <w:t>.</w:t>
      </w:r>
    </w:p>
    <w:p w:rsidR="002D19B2" w:rsidRPr="00EF59F1" w:rsidRDefault="00B96E77" w:rsidP="00F70CF1">
      <w:pPr>
        <w:rPr>
          <w:rFonts w:ascii="Times New Roman" w:hAnsi="Times New Roman" w:cs="Times New Roman"/>
          <w:b/>
          <w:sz w:val="32"/>
          <w:szCs w:val="32"/>
        </w:rPr>
      </w:pPr>
      <w:r w:rsidRPr="00EF59F1">
        <w:rPr>
          <w:rFonts w:ascii="Times New Roman" w:hAnsi="Times New Roman" w:cs="Times New Roman"/>
          <w:b/>
          <w:sz w:val="32"/>
          <w:szCs w:val="32"/>
        </w:rPr>
        <w:t>Project Assumptions:</w:t>
      </w:r>
    </w:p>
    <w:p w:rsidR="002D19B2" w:rsidRPr="00D61861" w:rsidRDefault="002D19B2" w:rsidP="00B82D93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1861">
        <w:rPr>
          <w:rFonts w:ascii="Times New Roman" w:hAnsi="Times New Roman" w:cs="Times New Roman"/>
          <w:sz w:val="24"/>
          <w:szCs w:val="24"/>
        </w:rPr>
        <w:t>Virtual team members have the required expertise to perform the tasks.</w:t>
      </w:r>
    </w:p>
    <w:p w:rsidR="002D19B2" w:rsidRPr="00D61861" w:rsidRDefault="002D19B2" w:rsidP="00B82D93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1861">
        <w:rPr>
          <w:rFonts w:ascii="Times New Roman" w:hAnsi="Times New Roman" w:cs="Times New Roman"/>
          <w:sz w:val="24"/>
          <w:szCs w:val="24"/>
        </w:rPr>
        <w:t>Time estimated for one successful migration is enough.</w:t>
      </w:r>
    </w:p>
    <w:p w:rsidR="002D19B2" w:rsidRPr="00D61861" w:rsidRDefault="002D19B2" w:rsidP="00B82D93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1861">
        <w:rPr>
          <w:rFonts w:ascii="Times New Roman" w:hAnsi="Times New Roman" w:cs="Times New Roman"/>
          <w:sz w:val="24"/>
          <w:szCs w:val="24"/>
        </w:rPr>
        <w:t>Costs estimation done are accurate.</w:t>
      </w:r>
    </w:p>
    <w:p w:rsidR="002D19B2" w:rsidRPr="00D61861" w:rsidRDefault="002D19B2" w:rsidP="00B82D93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1861">
        <w:rPr>
          <w:rFonts w:ascii="Times New Roman" w:hAnsi="Times New Roman" w:cs="Times New Roman"/>
          <w:sz w:val="24"/>
          <w:szCs w:val="24"/>
        </w:rPr>
        <w:t>Individual departments will provide the required support.</w:t>
      </w:r>
    </w:p>
    <w:p w:rsidR="002D19B2" w:rsidRPr="00D61861" w:rsidRDefault="002D19B2" w:rsidP="00B82D93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1861">
        <w:rPr>
          <w:rFonts w:ascii="Times New Roman" w:hAnsi="Times New Roman" w:cs="Times New Roman"/>
          <w:sz w:val="24"/>
          <w:szCs w:val="24"/>
        </w:rPr>
        <w:t>Technical failures have proper back up plans.</w:t>
      </w:r>
    </w:p>
    <w:p w:rsidR="002D19B2" w:rsidRPr="00D61861" w:rsidRDefault="002D19B2" w:rsidP="00B82D93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1861">
        <w:rPr>
          <w:rFonts w:ascii="Times New Roman" w:hAnsi="Times New Roman" w:cs="Times New Roman"/>
          <w:sz w:val="24"/>
          <w:szCs w:val="24"/>
        </w:rPr>
        <w:t>Strategy for the virtual teams will work out with the team members.</w:t>
      </w:r>
    </w:p>
    <w:p w:rsidR="001A3A66" w:rsidRDefault="001A3A66" w:rsidP="001A3A66">
      <w:pPr>
        <w:spacing w:after="0" w:line="480" w:lineRule="auto"/>
        <w:rPr>
          <w:rFonts w:ascii="Times New Roman" w:hAnsi="Times New Roman" w:cs="Times New Roman"/>
        </w:rPr>
      </w:pPr>
    </w:p>
    <w:p w:rsidR="00457538" w:rsidRPr="00373E3A" w:rsidRDefault="001A3A66" w:rsidP="00457538">
      <w:pPr>
        <w:rPr>
          <w:rFonts w:ascii="Times New Roman" w:hAnsi="Times New Roman" w:cs="Times New Roman"/>
          <w:b/>
          <w:sz w:val="32"/>
          <w:szCs w:val="32"/>
        </w:rPr>
      </w:pPr>
      <w:r w:rsidRPr="00EF59F1">
        <w:rPr>
          <w:rFonts w:ascii="Times New Roman" w:hAnsi="Times New Roman" w:cs="Times New Roman"/>
          <w:b/>
          <w:sz w:val="32"/>
          <w:szCs w:val="32"/>
        </w:rPr>
        <w:t>Project Constraints:</w:t>
      </w:r>
    </w:p>
    <w:p w:rsidR="00457538" w:rsidRPr="00440758" w:rsidRDefault="00457538" w:rsidP="00B82D93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440758">
        <w:rPr>
          <w:rFonts w:ascii="Times New Roman" w:hAnsi="Times New Roman" w:cs="Times New Roman"/>
          <w:iCs/>
          <w:sz w:val="24"/>
          <w:szCs w:val="24"/>
        </w:rPr>
        <w:t xml:space="preserve">Project </w:t>
      </w:r>
      <w:proofErr w:type="gramStart"/>
      <w:r w:rsidRPr="00440758">
        <w:rPr>
          <w:rFonts w:ascii="Times New Roman" w:hAnsi="Times New Roman" w:cs="Times New Roman"/>
          <w:iCs/>
          <w:sz w:val="24"/>
          <w:szCs w:val="24"/>
        </w:rPr>
        <w:t>should be worked out</w:t>
      </w:r>
      <w:proofErr w:type="gramEnd"/>
      <w:r w:rsidRPr="00440758">
        <w:rPr>
          <w:rFonts w:ascii="Times New Roman" w:hAnsi="Times New Roman" w:cs="Times New Roman"/>
          <w:iCs/>
          <w:sz w:val="24"/>
          <w:szCs w:val="24"/>
        </w:rPr>
        <w:t xml:space="preserve"> with financial constraint as not to exceed the estimated $350,000 per migration.</w:t>
      </w:r>
    </w:p>
    <w:p w:rsidR="00457538" w:rsidRPr="00440758" w:rsidRDefault="00457538" w:rsidP="00B82D93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440758">
        <w:rPr>
          <w:rFonts w:ascii="Times New Roman" w:hAnsi="Times New Roman" w:cs="Times New Roman"/>
          <w:iCs/>
          <w:sz w:val="24"/>
          <w:szCs w:val="24"/>
        </w:rPr>
        <w:t>A time constraint of completion of project within one fiscal year i.e., by June 30, 2016</w:t>
      </w:r>
    </w:p>
    <w:p w:rsidR="00457538" w:rsidRPr="00440758" w:rsidRDefault="00457538" w:rsidP="00B82D93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440758">
        <w:rPr>
          <w:rFonts w:ascii="Times New Roman" w:hAnsi="Times New Roman" w:cs="Times New Roman"/>
          <w:iCs/>
          <w:sz w:val="24"/>
          <w:szCs w:val="24"/>
        </w:rPr>
        <w:t xml:space="preserve">Common technical standards and performance constraint to </w:t>
      </w:r>
      <w:proofErr w:type="gramStart"/>
      <w:r w:rsidRPr="00440758">
        <w:rPr>
          <w:rFonts w:ascii="Times New Roman" w:hAnsi="Times New Roman" w:cs="Times New Roman"/>
          <w:iCs/>
          <w:sz w:val="24"/>
          <w:szCs w:val="24"/>
        </w:rPr>
        <w:t>be achieved</w:t>
      </w:r>
      <w:proofErr w:type="gramEnd"/>
      <w:r w:rsidRPr="00440758">
        <w:rPr>
          <w:rFonts w:ascii="Times New Roman" w:hAnsi="Times New Roman" w:cs="Times New Roman"/>
          <w:iCs/>
          <w:sz w:val="24"/>
          <w:szCs w:val="24"/>
        </w:rPr>
        <w:t xml:space="preserve"> for seamless execution of the project.</w:t>
      </w:r>
    </w:p>
    <w:p w:rsidR="009629C4" w:rsidRDefault="009629C4" w:rsidP="0044075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82211E" w:rsidRDefault="0082211E" w:rsidP="0044075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440758" w:rsidRDefault="00440758" w:rsidP="0044075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lastRenderedPageBreak/>
        <w:t>Defined Risks:</w:t>
      </w:r>
    </w:p>
    <w:p w:rsidR="00440758" w:rsidRPr="00D70782" w:rsidRDefault="00440758" w:rsidP="00EF3024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70782">
        <w:rPr>
          <w:rFonts w:ascii="Times New Roman" w:hAnsi="Times New Roman" w:cs="Times New Roman"/>
          <w:iCs/>
          <w:sz w:val="24"/>
          <w:szCs w:val="24"/>
        </w:rPr>
        <w:t>Technical problems leading to unsuccessful migration from mainframe to cloud based system.</w:t>
      </w:r>
    </w:p>
    <w:p w:rsidR="00440758" w:rsidRPr="00D70782" w:rsidRDefault="00440758" w:rsidP="00EF3024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70782">
        <w:rPr>
          <w:rFonts w:ascii="Times New Roman" w:hAnsi="Times New Roman" w:cs="Times New Roman"/>
          <w:iCs/>
          <w:sz w:val="24"/>
          <w:szCs w:val="24"/>
        </w:rPr>
        <w:t>Lack of expertise and coordination in virtual teams.</w:t>
      </w:r>
    </w:p>
    <w:p w:rsidR="00440758" w:rsidRPr="00D70782" w:rsidRDefault="00440758" w:rsidP="00EF3024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70782">
        <w:rPr>
          <w:rFonts w:ascii="Times New Roman" w:hAnsi="Times New Roman" w:cs="Times New Roman"/>
          <w:iCs/>
          <w:sz w:val="24"/>
          <w:szCs w:val="24"/>
        </w:rPr>
        <w:t>Lack of appropriate funding for the entire migration process.</w:t>
      </w:r>
    </w:p>
    <w:p w:rsidR="00440758" w:rsidRDefault="00440758" w:rsidP="00EF3024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D70782">
        <w:rPr>
          <w:rFonts w:ascii="Times New Roman" w:hAnsi="Times New Roman" w:cs="Times New Roman"/>
          <w:iCs/>
          <w:sz w:val="24"/>
          <w:szCs w:val="24"/>
        </w:rPr>
        <w:t>Breach of security during the integration and migration process.</w:t>
      </w:r>
    </w:p>
    <w:p w:rsidR="00440758" w:rsidRPr="002D5094" w:rsidRDefault="00440758" w:rsidP="00440758">
      <w:pPr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440758" w:rsidRDefault="00440758" w:rsidP="0044075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>Cost Estimates:</w:t>
      </w:r>
    </w:p>
    <w:p w:rsidR="00440758" w:rsidRPr="005155A2" w:rsidRDefault="00440758" w:rsidP="00EF3024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5155A2">
        <w:rPr>
          <w:rFonts w:ascii="Times New Roman" w:hAnsi="Times New Roman" w:cs="Times New Roman"/>
          <w:iCs/>
          <w:sz w:val="24"/>
          <w:szCs w:val="24"/>
        </w:rPr>
        <w:t>Training of virtual team: $50,000</w:t>
      </w:r>
    </w:p>
    <w:p w:rsidR="00440758" w:rsidRDefault="00440758" w:rsidP="00EF3024">
      <w:pPr>
        <w:pStyle w:val="Header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163828">
        <w:rPr>
          <w:rFonts w:ascii="Times New Roman" w:hAnsi="Times New Roman" w:cs="Times New Roman"/>
          <w:iCs/>
          <w:sz w:val="24"/>
          <w:szCs w:val="24"/>
        </w:rPr>
        <w:t>Migration from mainframe to cloud technology: $300,000</w:t>
      </w:r>
    </w:p>
    <w:p w:rsidR="007A3471" w:rsidRDefault="007A3471" w:rsidP="007A3471">
      <w:pPr>
        <w:pStyle w:val="Header"/>
        <w:rPr>
          <w:rFonts w:ascii="Times New Roman" w:hAnsi="Times New Roman" w:cs="Times New Roman"/>
          <w:iCs/>
          <w:sz w:val="24"/>
          <w:szCs w:val="24"/>
        </w:rPr>
      </w:pPr>
    </w:p>
    <w:p w:rsidR="007A3471" w:rsidRDefault="007A3471" w:rsidP="007A3471">
      <w:pPr>
        <w:pStyle w:val="Header"/>
        <w:rPr>
          <w:rFonts w:ascii="Times New Roman" w:hAnsi="Times New Roman" w:cs="Times New Roman"/>
          <w:iCs/>
          <w:sz w:val="24"/>
          <w:szCs w:val="24"/>
        </w:rPr>
      </w:pPr>
    </w:p>
    <w:p w:rsidR="007A3471" w:rsidRDefault="007A3471" w:rsidP="007A3471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>Out of Scope:</w:t>
      </w:r>
    </w:p>
    <w:p w:rsidR="007A3471" w:rsidRDefault="007A3471" w:rsidP="007A347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Migration of more than 10 acquired banks within the first fiscal year.</w:t>
      </w:r>
    </w:p>
    <w:p w:rsidR="007A3471" w:rsidRPr="006B7E37" w:rsidRDefault="007A3471" w:rsidP="007A347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Lowering cost estimates to increase profit margin of stakeholders involved.</w:t>
      </w:r>
    </w:p>
    <w:p w:rsidR="007A3471" w:rsidRPr="00163828" w:rsidRDefault="007A3471" w:rsidP="007A3471">
      <w:pPr>
        <w:pStyle w:val="Header"/>
        <w:rPr>
          <w:rFonts w:ascii="Times New Roman" w:hAnsi="Times New Roman" w:cs="Times New Roman"/>
          <w:iCs/>
          <w:sz w:val="24"/>
          <w:szCs w:val="24"/>
        </w:rPr>
      </w:pPr>
    </w:p>
    <w:p w:rsidR="00440758" w:rsidRDefault="00440758" w:rsidP="0044075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440758" w:rsidRDefault="00440758" w:rsidP="0071079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440758" w:rsidRDefault="00440758" w:rsidP="0071079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440758" w:rsidRDefault="00440758" w:rsidP="0071079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440758" w:rsidRDefault="00440758" w:rsidP="0071079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440758" w:rsidRDefault="00440758" w:rsidP="0071079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F04EDB" w:rsidRDefault="00F04EDB" w:rsidP="0071079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A175BF" w:rsidRDefault="00A175BF" w:rsidP="0071079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</w:p>
    <w:p w:rsidR="00710798" w:rsidRDefault="00710798" w:rsidP="00710798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  <w:r w:rsidRPr="00710798">
        <w:rPr>
          <w:rFonts w:ascii="Times New Roman" w:hAnsi="Times New Roman" w:cs="Times New Roman"/>
          <w:b/>
          <w:iCs/>
          <w:sz w:val="32"/>
          <w:szCs w:val="32"/>
        </w:rPr>
        <w:lastRenderedPageBreak/>
        <w:t>Organizational Structure of the Project:</w:t>
      </w:r>
    </w:p>
    <w:p w:rsidR="00BE2547" w:rsidRPr="00FA2DB1" w:rsidRDefault="00BA2ED1" w:rsidP="00FA2DB1">
      <w:pPr>
        <w:spacing w:after="0" w:line="480" w:lineRule="auto"/>
        <w:rPr>
          <w:rFonts w:ascii="Times New Roman" w:hAnsi="Times New Roman" w:cs="Times New Roman"/>
          <w:b/>
          <w:iCs/>
          <w:sz w:val="32"/>
          <w:szCs w:val="32"/>
        </w:rPr>
      </w:pPr>
      <w:r>
        <w:object w:dxaOrig="11430" w:dyaOrig="10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92.2pt" o:ole="">
            <v:imagedata r:id="rId7" o:title=""/>
          </v:shape>
          <o:OLEObject Type="Embed" ProgID="PBrush" ShapeID="_x0000_i1025" DrawAspect="Content" ObjectID="_1549364054" r:id="rId8"/>
        </w:object>
      </w:r>
    </w:p>
    <w:sectPr w:rsidR="00BE2547" w:rsidRPr="00FA2DB1" w:rsidSect="002D187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F31" w:rsidRDefault="00DA4F31" w:rsidP="00E43B60">
      <w:pPr>
        <w:spacing w:after="0" w:line="240" w:lineRule="auto"/>
      </w:pPr>
      <w:r>
        <w:separator/>
      </w:r>
    </w:p>
  </w:endnote>
  <w:endnote w:type="continuationSeparator" w:id="0">
    <w:p w:rsidR="00DA4F31" w:rsidRDefault="00DA4F31" w:rsidP="00E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B60" w:rsidRDefault="00E43B60" w:rsidP="00E43B60">
    <w:pPr>
      <w:pStyle w:val="Footer"/>
    </w:pPr>
    <w:r>
      <w:t>ISYS 630, Section 601 – Group 1</w:t>
    </w:r>
  </w:p>
  <w:p w:rsidR="00E43B60" w:rsidRDefault="00E43B60" w:rsidP="00E43B60">
    <w:pPr>
      <w:pStyle w:val="Footer"/>
    </w:pPr>
    <w:r>
      <w:t>Das, Pandey, Sharma</w:t>
    </w:r>
  </w:p>
  <w:p w:rsidR="00E43B60" w:rsidRDefault="00E43B60" w:rsidP="00E43B60">
    <w:pPr>
      <w:pStyle w:val="Footer"/>
    </w:pPr>
    <w:r>
      <w:t>Preliminary Project Scope</w:t>
    </w:r>
    <w:r w:rsidR="007D49BF">
      <w:t xml:space="preserve"> </w:t>
    </w:r>
    <w:r w:rsidR="00744A3F">
      <w:t>(Revised)</w:t>
    </w:r>
  </w:p>
  <w:p w:rsidR="00E43B60" w:rsidRDefault="00D87A2C" w:rsidP="00E43B60">
    <w:pPr>
      <w:pStyle w:val="Footer"/>
    </w:pPr>
    <w:r>
      <w:t>22</w:t>
    </w:r>
    <w:r w:rsidRPr="00D87A2C">
      <w:rPr>
        <w:vertAlign w:val="superscript"/>
      </w:rPr>
      <w:t>nd</w:t>
    </w:r>
    <w:r w:rsidR="00E43B60">
      <w:t xml:space="preserve"> February, 2017</w:t>
    </w:r>
  </w:p>
  <w:p w:rsidR="00E43B60" w:rsidRDefault="00E43B60" w:rsidP="00E43B60">
    <w:pPr>
      <w:pStyle w:val="Footer"/>
    </w:pPr>
    <w:r>
      <w:t>Document Version: 1.1</w:t>
    </w:r>
  </w:p>
  <w:p w:rsidR="00E43B60" w:rsidRDefault="00E43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F31" w:rsidRDefault="00DA4F31" w:rsidP="00E43B60">
      <w:pPr>
        <w:spacing w:after="0" w:line="240" w:lineRule="auto"/>
      </w:pPr>
      <w:r>
        <w:separator/>
      </w:r>
    </w:p>
  </w:footnote>
  <w:footnote w:type="continuationSeparator" w:id="0">
    <w:p w:rsidR="00DA4F31" w:rsidRDefault="00DA4F31" w:rsidP="00E4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770"/>
    <w:multiLevelType w:val="hybridMultilevel"/>
    <w:tmpl w:val="E6084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E748E"/>
    <w:multiLevelType w:val="hybridMultilevel"/>
    <w:tmpl w:val="8902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CFD"/>
    <w:multiLevelType w:val="hybridMultilevel"/>
    <w:tmpl w:val="2A4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6A4"/>
    <w:multiLevelType w:val="hybridMultilevel"/>
    <w:tmpl w:val="3D2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A3728"/>
    <w:multiLevelType w:val="hybridMultilevel"/>
    <w:tmpl w:val="941E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4138"/>
    <w:multiLevelType w:val="hybridMultilevel"/>
    <w:tmpl w:val="96FA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E0A70"/>
    <w:multiLevelType w:val="hybridMultilevel"/>
    <w:tmpl w:val="4646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64400"/>
    <w:multiLevelType w:val="hybridMultilevel"/>
    <w:tmpl w:val="EE92E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B249C7"/>
    <w:multiLevelType w:val="hybridMultilevel"/>
    <w:tmpl w:val="3D28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7640D"/>
    <w:multiLevelType w:val="hybridMultilevel"/>
    <w:tmpl w:val="3C44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A5125"/>
    <w:multiLevelType w:val="hybridMultilevel"/>
    <w:tmpl w:val="7CC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657F8"/>
    <w:multiLevelType w:val="hybridMultilevel"/>
    <w:tmpl w:val="0B9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07F34"/>
    <w:multiLevelType w:val="hybridMultilevel"/>
    <w:tmpl w:val="96F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23360"/>
    <w:multiLevelType w:val="hybridMultilevel"/>
    <w:tmpl w:val="585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C640D"/>
    <w:multiLevelType w:val="hybridMultilevel"/>
    <w:tmpl w:val="30D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744C1"/>
    <w:multiLevelType w:val="hybridMultilevel"/>
    <w:tmpl w:val="C05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93FA4"/>
    <w:multiLevelType w:val="hybridMultilevel"/>
    <w:tmpl w:val="86D4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A78EB"/>
    <w:multiLevelType w:val="hybridMultilevel"/>
    <w:tmpl w:val="467E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12A9D"/>
    <w:multiLevelType w:val="hybridMultilevel"/>
    <w:tmpl w:val="06B6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845F8"/>
    <w:multiLevelType w:val="hybridMultilevel"/>
    <w:tmpl w:val="20D6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18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17"/>
  </w:num>
  <w:num w:numId="13">
    <w:abstractNumId w:val="2"/>
  </w:num>
  <w:num w:numId="14">
    <w:abstractNumId w:val="12"/>
  </w:num>
  <w:num w:numId="15">
    <w:abstractNumId w:val="16"/>
  </w:num>
  <w:num w:numId="16">
    <w:abstractNumId w:val="15"/>
  </w:num>
  <w:num w:numId="17">
    <w:abstractNumId w:val="3"/>
  </w:num>
  <w:num w:numId="18">
    <w:abstractNumId w:val="4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E"/>
    <w:rsid w:val="00007902"/>
    <w:rsid w:val="000345A4"/>
    <w:rsid w:val="00036CE1"/>
    <w:rsid w:val="00046F06"/>
    <w:rsid w:val="00052571"/>
    <w:rsid w:val="000855CE"/>
    <w:rsid w:val="001178F1"/>
    <w:rsid w:val="00122111"/>
    <w:rsid w:val="00125DB5"/>
    <w:rsid w:val="00163828"/>
    <w:rsid w:val="001735DB"/>
    <w:rsid w:val="001A3A66"/>
    <w:rsid w:val="001A46F8"/>
    <w:rsid w:val="001A731C"/>
    <w:rsid w:val="001B49E4"/>
    <w:rsid w:val="001C43F6"/>
    <w:rsid w:val="001D76D5"/>
    <w:rsid w:val="001F5187"/>
    <w:rsid w:val="00202784"/>
    <w:rsid w:val="00221A62"/>
    <w:rsid w:val="002363B3"/>
    <w:rsid w:val="002471D7"/>
    <w:rsid w:val="002658F8"/>
    <w:rsid w:val="00271D78"/>
    <w:rsid w:val="00280FA7"/>
    <w:rsid w:val="002855CB"/>
    <w:rsid w:val="00297A2C"/>
    <w:rsid w:val="002B647F"/>
    <w:rsid w:val="002D187F"/>
    <w:rsid w:val="002D19B2"/>
    <w:rsid w:val="002D5094"/>
    <w:rsid w:val="002E0CF7"/>
    <w:rsid w:val="002E1D9A"/>
    <w:rsid w:val="002E4700"/>
    <w:rsid w:val="002F05D7"/>
    <w:rsid w:val="00305FAD"/>
    <w:rsid w:val="00373E3A"/>
    <w:rsid w:val="003769C2"/>
    <w:rsid w:val="00381EB9"/>
    <w:rsid w:val="003932AB"/>
    <w:rsid w:val="003B77C3"/>
    <w:rsid w:val="003C1B43"/>
    <w:rsid w:val="003D00F5"/>
    <w:rsid w:val="00422B43"/>
    <w:rsid w:val="00440758"/>
    <w:rsid w:val="00442BE5"/>
    <w:rsid w:val="00457538"/>
    <w:rsid w:val="004A5D4A"/>
    <w:rsid w:val="004C005A"/>
    <w:rsid w:val="004F3E08"/>
    <w:rsid w:val="005155A2"/>
    <w:rsid w:val="00544F80"/>
    <w:rsid w:val="00554FB5"/>
    <w:rsid w:val="005748F7"/>
    <w:rsid w:val="0057596A"/>
    <w:rsid w:val="005A795D"/>
    <w:rsid w:val="005D3250"/>
    <w:rsid w:val="005E52D6"/>
    <w:rsid w:val="006201E7"/>
    <w:rsid w:val="00637B4A"/>
    <w:rsid w:val="00660D42"/>
    <w:rsid w:val="006801A6"/>
    <w:rsid w:val="006B1EB6"/>
    <w:rsid w:val="006B7E37"/>
    <w:rsid w:val="006F5FCD"/>
    <w:rsid w:val="00702B51"/>
    <w:rsid w:val="00710798"/>
    <w:rsid w:val="00721478"/>
    <w:rsid w:val="00744A3F"/>
    <w:rsid w:val="00744CE9"/>
    <w:rsid w:val="007468D1"/>
    <w:rsid w:val="007918BA"/>
    <w:rsid w:val="00797E3F"/>
    <w:rsid w:val="007A2AA7"/>
    <w:rsid w:val="007A3471"/>
    <w:rsid w:val="007B3F70"/>
    <w:rsid w:val="007B4D6A"/>
    <w:rsid w:val="007C30A2"/>
    <w:rsid w:val="007C4D31"/>
    <w:rsid w:val="007D1E0E"/>
    <w:rsid w:val="007D49BF"/>
    <w:rsid w:val="0082211E"/>
    <w:rsid w:val="008300A3"/>
    <w:rsid w:val="0083179C"/>
    <w:rsid w:val="00831B15"/>
    <w:rsid w:val="00850317"/>
    <w:rsid w:val="00887148"/>
    <w:rsid w:val="00894767"/>
    <w:rsid w:val="0089537E"/>
    <w:rsid w:val="008D712E"/>
    <w:rsid w:val="00942A3B"/>
    <w:rsid w:val="009629C4"/>
    <w:rsid w:val="00964D40"/>
    <w:rsid w:val="009B1407"/>
    <w:rsid w:val="009D60FA"/>
    <w:rsid w:val="009E021B"/>
    <w:rsid w:val="00A002A3"/>
    <w:rsid w:val="00A01663"/>
    <w:rsid w:val="00A175BF"/>
    <w:rsid w:val="00A257C8"/>
    <w:rsid w:val="00A3200C"/>
    <w:rsid w:val="00A453DD"/>
    <w:rsid w:val="00AA63C7"/>
    <w:rsid w:val="00AA7174"/>
    <w:rsid w:val="00AA791E"/>
    <w:rsid w:val="00AD1EA6"/>
    <w:rsid w:val="00AD7709"/>
    <w:rsid w:val="00AE69D0"/>
    <w:rsid w:val="00AF1654"/>
    <w:rsid w:val="00AF529B"/>
    <w:rsid w:val="00B1207C"/>
    <w:rsid w:val="00B4247A"/>
    <w:rsid w:val="00B4507A"/>
    <w:rsid w:val="00B7394D"/>
    <w:rsid w:val="00B82D93"/>
    <w:rsid w:val="00B96E77"/>
    <w:rsid w:val="00BA2ED1"/>
    <w:rsid w:val="00BB5586"/>
    <w:rsid w:val="00BC4E80"/>
    <w:rsid w:val="00BD3F37"/>
    <w:rsid w:val="00BE2547"/>
    <w:rsid w:val="00BF77E2"/>
    <w:rsid w:val="00C009FC"/>
    <w:rsid w:val="00C12B4D"/>
    <w:rsid w:val="00C17233"/>
    <w:rsid w:val="00C24026"/>
    <w:rsid w:val="00C60FFF"/>
    <w:rsid w:val="00C748C5"/>
    <w:rsid w:val="00C80A20"/>
    <w:rsid w:val="00CB75F6"/>
    <w:rsid w:val="00CC7D68"/>
    <w:rsid w:val="00CE268F"/>
    <w:rsid w:val="00CE3FCC"/>
    <w:rsid w:val="00D24881"/>
    <w:rsid w:val="00D300B8"/>
    <w:rsid w:val="00D30B95"/>
    <w:rsid w:val="00D31755"/>
    <w:rsid w:val="00D3586B"/>
    <w:rsid w:val="00D44D81"/>
    <w:rsid w:val="00D513FB"/>
    <w:rsid w:val="00D61861"/>
    <w:rsid w:val="00D61C3D"/>
    <w:rsid w:val="00D70782"/>
    <w:rsid w:val="00D872C8"/>
    <w:rsid w:val="00D87A2C"/>
    <w:rsid w:val="00D960AD"/>
    <w:rsid w:val="00DA4F31"/>
    <w:rsid w:val="00DB1856"/>
    <w:rsid w:val="00DB43F3"/>
    <w:rsid w:val="00DE4E8F"/>
    <w:rsid w:val="00E17E31"/>
    <w:rsid w:val="00E42E6A"/>
    <w:rsid w:val="00E43B60"/>
    <w:rsid w:val="00E52479"/>
    <w:rsid w:val="00E65BFF"/>
    <w:rsid w:val="00E92059"/>
    <w:rsid w:val="00EC133E"/>
    <w:rsid w:val="00ED75FD"/>
    <w:rsid w:val="00EF3024"/>
    <w:rsid w:val="00EF59F1"/>
    <w:rsid w:val="00F04EDB"/>
    <w:rsid w:val="00F149BE"/>
    <w:rsid w:val="00F228C2"/>
    <w:rsid w:val="00F24092"/>
    <w:rsid w:val="00F33BF0"/>
    <w:rsid w:val="00F61786"/>
    <w:rsid w:val="00F70CF1"/>
    <w:rsid w:val="00FA16A6"/>
    <w:rsid w:val="00FA2DB1"/>
    <w:rsid w:val="00FC1A9C"/>
    <w:rsid w:val="00FC57D9"/>
    <w:rsid w:val="00FD4F47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BD18"/>
  <w15:chartTrackingRefBased/>
  <w15:docId w15:val="{F0F2F8F6-E25E-4C33-A485-5E47A5DB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8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60"/>
  </w:style>
  <w:style w:type="paragraph" w:styleId="Footer">
    <w:name w:val="footer"/>
    <w:basedOn w:val="Normal"/>
    <w:link w:val="Foot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60"/>
  </w:style>
  <w:style w:type="paragraph" w:customStyle="1" w:styleId="Default">
    <w:name w:val="Default"/>
    <w:rsid w:val="00AD7709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D18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18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PROJECT SCOPE (REVISED)</vt:lpstr>
    </vt:vector>
  </TitlesOfParts>
  <Company>Submitted by: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PROJECT SCOPE STATEMENT (REVISED)</dc:title>
  <dc:subject>Systems Migration Project, J.D. Monster Bank</dc:subject>
  <dc:creator>Rituparna Das</dc:creator>
  <cp:keywords/>
  <dc:description/>
  <cp:lastModifiedBy>Pandey, Jalaj Ranjan</cp:lastModifiedBy>
  <cp:revision>31</cp:revision>
  <dcterms:created xsi:type="dcterms:W3CDTF">2017-02-23T04:12:00Z</dcterms:created>
  <dcterms:modified xsi:type="dcterms:W3CDTF">2017-02-23T20:08:00Z</dcterms:modified>
  <cp:category>ISYS 630-601 Group 01</cp:category>
</cp:coreProperties>
</file>