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Machine learning and the prediction of suicide in psychiatric populations: a systematic review </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Gap Analysis - </w:t>
      </w:r>
    </w:p>
    <w:p w:rsidR="00000000" w:rsidDel="00000000" w:rsidP="00000000" w:rsidRDefault="00000000" w:rsidRPr="00000000" w14:paraId="00000003">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Single-message / cross-sectional bias in risk detection</w:t>
        <w:br w:type="textWrapping"/>
      </w:r>
      <w:r w:rsidDel="00000000" w:rsidR="00000000" w:rsidRPr="00000000">
        <w:rPr>
          <w:rFonts w:ascii="Times New Roman" w:cs="Times New Roman" w:eastAsia="Times New Roman" w:hAnsi="Times New Roman"/>
          <w:rtl w:val="0"/>
        </w:rPr>
        <w:t xml:space="preserve"> Most reviewed ML studies (majority) predicted suicide risk from a single assessment point rather than tracking risk longitudinally; only ~20% used a genuine future-risk/follow-up design. The review explicitly flags that </w:t>
      </w:r>
      <w:r w:rsidDel="00000000" w:rsidR="00000000" w:rsidRPr="00000000">
        <w:rPr>
          <w:rFonts w:ascii="Times New Roman" w:cs="Times New Roman" w:eastAsia="Times New Roman" w:hAnsi="Times New Roman"/>
          <w:b w:val="1"/>
          <w:bCs w:val="1"/>
          <w:rtl w:val="0"/>
        </w:rPr>
        <w:t xml:space="preserve">time and temporal windowing are underused as features</w:t>
      </w:r>
      <w:r w:rsidDel="00000000" w:rsidR="00000000" w:rsidRPr="00000000">
        <w:rPr>
          <w:rFonts w:ascii="Times New Roman" w:cs="Times New Roman" w:eastAsia="Times New Roman" w:hAnsi="Times New Roman"/>
          <w:rtl w:val="0"/>
        </w:rPr>
        <w:t xml:space="preserve">, and that short-term vs. long-term risk likely depend on different predictors.</w:t>
        <w:br w:type="textWrapping"/>
        <w:t xml:space="preserve">  Directly supports Lumen's justification for longitudinal mood/trend tracking instead of single-message keyword triggers  this is a real, cited gap in the field, not just an assumption.</w:t>
      </w:r>
    </w:p>
    <w:p w:rsidR="00000000" w:rsidDel="00000000" w:rsidP="00000000" w:rsidRDefault="00000000" w:rsidRPr="00000000" w14:paraId="00000004">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Lack of external validation</w:t>
        <w:br w:type="textWrapping"/>
      </w:r>
      <w:r w:rsidDel="00000000" w:rsidR="00000000" w:rsidRPr="00000000">
        <w:rPr>
          <w:rFonts w:ascii="Times New Roman" w:cs="Times New Roman" w:eastAsia="Times New Roman" w:hAnsi="Times New Roman"/>
          <w:rtl w:val="0"/>
        </w:rPr>
        <w:t xml:space="preserve"> Aside from a few exceptions, none of the 81 studies tested their models on an independent validation sample, meaning most reported accuracies likely suffer from overfitting and may not generalize.</w:t>
        <w:br w:type="textWrapping"/>
        <w:t xml:space="preserve"> Relevant caveat for Lumen if the project later tries to build/tune any classifier component reinforces why the proposal's choice of rule-based (not black-box ML) detection is a reasonable, defensible design decision at this stage.</w:t>
      </w:r>
    </w:p>
    <w:p w:rsidR="00000000" w:rsidDel="00000000" w:rsidP="00000000" w:rsidRDefault="00000000" w:rsidRPr="00000000" w14:paraId="00000005">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interpretability of best-performing models</w:t>
        <w:br w:type="textWrapping"/>
      </w:r>
      <w:r w:rsidDel="00000000" w:rsidR="00000000" w:rsidRPr="00000000">
        <w:rPr>
          <w:rFonts w:ascii="Times New Roman" w:cs="Times New Roman" w:eastAsia="Times New Roman" w:hAnsi="Times New Roman"/>
          <w:rtl w:val="0"/>
        </w:rPr>
        <w:t xml:space="preserve"> CNNs and other deep learning methods outperformed simpler models (SVM, RF) but are flagged as "black boxes," and the paper calls for </w:t>
      </w:r>
      <w:r w:rsidDel="00000000" w:rsidR="00000000" w:rsidRPr="00000000">
        <w:rPr>
          <w:rFonts w:ascii="Times New Roman" w:cs="Times New Roman" w:eastAsia="Times New Roman" w:hAnsi="Times New Roman"/>
          <w:b w:val="1"/>
          <w:bCs w:val="1"/>
          <w:rtl w:val="0"/>
        </w:rPr>
        <w:t xml:space="preserve">explainable AI (XAI)</w:t>
      </w:r>
      <w:r w:rsidDel="00000000" w:rsidR="00000000" w:rsidRPr="00000000">
        <w:rPr>
          <w:rFonts w:ascii="Times New Roman" w:cs="Times New Roman" w:eastAsia="Times New Roman" w:hAnsi="Times New Roman"/>
          <w:rtl w:val="0"/>
        </w:rPr>
        <w:t xml:space="preserve"> to bridge clinician trust and algorithmic output.</w:t>
        <w:br w:type="textWrapping"/>
        <w:t xml:space="preserve"> Maps almost one-to-one onto Lumen's "explainability layer" , the paper is essentially calling for exactly what Lumen proposes to build (surfacing which factors triggered a flag).</w:t>
      </w:r>
    </w:p>
    <w:p w:rsidR="00000000" w:rsidDel="00000000" w:rsidP="00000000" w:rsidRDefault="00000000" w:rsidRPr="00000000" w14:paraId="0000000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Class imbalance handled inconsistently</w:t>
        <w:br w:type="textWrapping"/>
      </w:r>
      <w:r w:rsidDel="00000000" w:rsidR="00000000" w:rsidRPr="00000000">
        <w:rPr>
          <w:rFonts w:ascii="Times New Roman" w:cs="Times New Roman" w:eastAsia="Times New Roman" w:hAnsi="Times New Roman"/>
          <w:rtl w:val="0"/>
        </w:rPr>
        <w:t xml:space="preserve"> Studies show suicide-risk groups are often 10–20x smaller than control groups, with inconsistent handling (oversampling vs. hyperplane weighting), raising false-positive/negative concerns.</w:t>
        <w:br w:type="textWrapping"/>
        <w:t xml:space="preserve"> Relevant to Lumen's own rule-based classifier design  worth explicitly stating how false positive/negative trade-offs will be managed, since the literature shows this is unresolved.</w:t>
      </w:r>
    </w:p>
    <w:p w:rsidR="00000000" w:rsidDel="00000000" w:rsidP="00000000" w:rsidRDefault="00000000" w:rsidRPr="00000000" w14:paraId="0000000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Neglect of comorbidities and non-psychiatric health data</w:t>
        <w:br w:type="textWrapping"/>
      </w:r>
      <w:r w:rsidDel="00000000" w:rsidR="00000000" w:rsidRPr="00000000">
        <w:rPr>
          <w:rFonts w:ascii="Cardo" w:cs="Cardo" w:eastAsia="Cardo" w:hAnsi="Cardo"/>
          <w:rtl w:val="0"/>
        </w:rPr>
        <w:t xml:space="preserve"> Substance use, physical health comorbidities, and medication/dosage data were repeatedly shown to be highly predictive but inconsistently included across studies.</w:t>
        <w:br w:type="textWrapping"/>
        <w:t xml:space="preserve"> → Less directly applicable to Lumen (no clinical/medication data collection), but worth a line acknowledging Lumen's scope is deliberately narrower (chat/journal only) than clinical ML systems.</w:t>
      </w:r>
      <w:r w:rsidDel="00000000" w:rsidR="00000000" w:rsidRPr="00000000">
        <w:rPr>
          <w:rtl w:val="0"/>
        </w:rPr>
      </w:r>
    </w:p>
    <w:p w:rsidR="00000000" w:rsidDel="00000000" w:rsidP="00000000" w:rsidRDefault="00000000" w:rsidRPr="00000000" w14:paraId="0000000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Lack of multimodal integration</w:t>
        <w:br w:type="textWrapping"/>
      </w:r>
      <w:r w:rsidDel="00000000" w:rsidR="00000000" w:rsidRPr="00000000">
        <w:rPr>
          <w:rFonts w:ascii="Times New Roman" w:cs="Times New Roman" w:eastAsia="Times New Roman" w:hAnsi="Times New Roman"/>
          <w:rtl w:val="0"/>
        </w:rPr>
        <w:t xml:space="preserve"> Only one study combined neuroimaging with clinical data; genetic, epigenetic, and imaging modalities remain siloed from clinical/text-based approaches, despite the authors arguing multimodal fusion is where the field should go.</w:t>
        <w:br w:type="textWrapping"/>
        <w:t xml:space="preserve"> Analogous gap for Lumen: conversation and journal data are still commonly siloed in existing tools (Wysa, Woebot) , this paper's imaging/clinical silo problem is structurally the same critique Lumen makes of chat/journal silos in its own Gap Analysis.</w:t>
      </w:r>
    </w:p>
    <w:p w:rsidR="00000000" w:rsidDel="00000000" w:rsidP="00000000" w:rsidRDefault="00000000" w:rsidRPr="00000000" w14:paraId="00000009">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standardization of outcome definitions</w:t>
        <w:br w:type="textWrapping"/>
      </w:r>
      <w:r w:rsidDel="00000000" w:rsidR="00000000" w:rsidRPr="00000000">
        <w:rPr>
          <w:rFonts w:ascii="Times New Roman" w:cs="Times New Roman" w:eastAsia="Times New Roman" w:hAnsi="Times New Roman"/>
          <w:rtl w:val="0"/>
        </w:rPr>
        <w:t xml:space="preserve"> Studies mix "suicide attempt," "suicidal ideation," "self-harm," and "suicide death" as outcomes without consistent definitions, limiting comparability and clinical translation.</w:t>
        <w:br w:type="textWrapping"/>
        <w:t xml:space="preserve"> Useful for Lumen's own system design: it should clearly define what its "flag" actually represents (ideation vs. crisis language vs. behavioral pattern) rather than treating all risk signals as equivalent , the review shows conflating these is a known field-wide problem.</w:t>
      </w:r>
    </w:p>
    <w:p w:rsidR="00000000" w:rsidDel="00000000" w:rsidP="00000000" w:rsidRDefault="00000000" w:rsidRPr="00000000" w14:paraId="0000000A">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Absence of language/cultural diversity in features and datasets</w:t>
        <w:br w:type="textWrapping"/>
      </w:r>
      <w:r w:rsidDel="00000000" w:rsidR="00000000" w:rsidRPr="00000000">
        <w:rPr>
          <w:rFonts w:ascii="Times New Roman" w:cs="Times New Roman" w:eastAsia="Times New Roman" w:hAnsi="Times New Roman"/>
          <w:rtl w:val="0"/>
        </w:rPr>
        <w:t xml:space="preserve"> Not stated explicitly as a gap in the paper, but worth noting: all reviewed studies appear to be from Western/English-language clinical settings (US, EU, Scandinavian registries) , none address multilingual or code-mixed populations.</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2: Delivering Cognitive Behavior Therapy to Young Adults With Symptoms of Depression and Anxiety Using a Fully Automated Conversational Agent (Woebot): A Randomized Controlled Trial </w:t>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br w:type="textWrapping"/>
        <w:t xml:space="preserve">Gap Analysis - </w:t>
      </w:r>
    </w:p>
    <w:p w:rsidR="00000000" w:rsidDel="00000000" w:rsidP="00000000" w:rsidRDefault="00000000" w:rsidRPr="00000000" w14:paraId="0000000D">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Static decision-tree architecture with no real adaptation</w:t>
        <w:br w:type="textWrapping"/>
      </w:r>
      <w:r w:rsidDel="00000000" w:rsidR="00000000" w:rsidRPr="00000000">
        <w:rPr>
          <w:rFonts w:ascii="Times New Roman" w:cs="Times New Roman" w:eastAsia="Times New Roman" w:hAnsi="Times New Roman"/>
          <w:rtl w:val="0"/>
        </w:rPr>
        <w:t xml:space="preserve"> The bot used a fixed decision tree with NLP embedded only at specific routing points; the paper explicitly states "parameters did not change depending on the participants' inputs" for the whole study duration,  the same structure ran for everyone regardless of what they said.</w:t>
        <w:br w:type="textWrapping"/>
        <w:t xml:space="preserve"> This is the exact "rigid, clinician-scripted flow with limited natural flexibility" that Lumen's proposal already critiques. Directly citable evidence for your Motivation/Problem Statement section.</w:t>
      </w:r>
    </w:p>
    <w:p w:rsidR="00000000" w:rsidDel="00000000" w:rsidP="00000000" w:rsidRDefault="00000000" w:rsidRPr="00000000" w14:paraId="0000000E">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Safety monitoring was passive, not real-time</w:t>
        <w:br w:type="textWrapping"/>
      </w:r>
      <w:r w:rsidDel="00000000" w:rsidR="00000000" w:rsidRPr="00000000">
        <w:rPr>
          <w:rFonts w:ascii="Times New Roman" w:cs="Times New Roman" w:eastAsia="Times New Roman" w:hAnsi="Times New Roman"/>
          <w:rtl w:val="0"/>
        </w:rPr>
        <w:t xml:space="preserve"> The bot told users a psychologist was "keeping an eye on things," but the paper clarifies this </w:t>
      </w:r>
      <w:r w:rsidDel="00000000" w:rsidR="00000000" w:rsidRPr="00000000">
        <w:rPr>
          <w:rFonts w:ascii="Times New Roman" w:cs="Times New Roman" w:eastAsia="Times New Roman" w:hAnsi="Times New Roman"/>
          <w:b w:val="1"/>
          <w:bCs w:val="1"/>
          <w:rtl w:val="0"/>
        </w:rPr>
        <w:t xml:space="preserve">monitoring was not happening in real time</w:t>
      </w:r>
      <w:r w:rsidDel="00000000" w:rsidR="00000000" w:rsidRPr="00000000">
        <w:rPr>
          <w:rFonts w:ascii="Times New Roman" w:cs="Times New Roman" w:eastAsia="Times New Roman" w:hAnsi="Times New Roman"/>
          <w:rtl w:val="0"/>
        </w:rPr>
        <w:t xml:space="preserve"> , safety was a delayed backstop, not an active detection layer built into the conversation itself.</w:t>
        <w:br w:type="textWrapping"/>
        <w:t xml:space="preserve"> Strong supporting evidence for Lumen's "real-time crisis detection" as a genuine architectural gap, not just a marketing term. Woebot's own paper admits its monitoring wasn't live.</w:t>
      </w:r>
    </w:p>
    <w:p w:rsidR="00000000" w:rsidDel="00000000" w:rsidP="00000000" w:rsidRDefault="00000000" w:rsidRPr="00000000" w14:paraId="0000000F">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Suicidality/self-harm handling was a static, one-time trigger</w:t>
        <w:br w:type="textWrapping"/>
      </w:r>
      <w:r w:rsidDel="00000000" w:rsidR="00000000" w:rsidRPr="00000000">
        <w:rPr>
          <w:rFonts w:ascii="Times New Roman" w:cs="Times New Roman" w:eastAsia="Times New Roman" w:hAnsi="Times New Roman"/>
          <w:rtl w:val="0"/>
        </w:rPr>
        <w:t xml:space="preserve"> Users who "denoted" long-standing depression, suicidality, or self-harm were automatically given helpline numbers  but this appears to be a single keyword/flag-based response at intake, not a continuous, trend-based, or context-aware system.</w:t>
        <w:br w:type="textWrapping"/>
        <w:t xml:space="preserve">  Supports Lumen's "message-level, keyword-based detection" gap critique , this paper is direct evidence that even a clinically-designed bot relied on simple static triggers rather than longitudinal or explainable risk assessment.</w:t>
      </w:r>
    </w:p>
    <w:p w:rsidR="00000000" w:rsidDel="00000000" w:rsidP="00000000" w:rsidRDefault="00000000" w:rsidRPr="00000000" w14:paraId="00000010">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follow-up period / no data on sustained effects</w:t>
        <w:br w:type="textWrapping"/>
      </w:r>
      <w:r w:rsidDel="00000000" w:rsidR="00000000" w:rsidRPr="00000000">
        <w:rPr>
          <w:rFonts w:ascii="Times New Roman" w:cs="Times New Roman" w:eastAsia="Times New Roman" w:hAnsi="Times New Roman"/>
          <w:rtl w:val="0"/>
        </w:rPr>
        <w:t xml:space="preserve"> The study only ran 2 weeks with no follow-up, so it's unknown whether symptom reduction was sustained. The authors explicitly flag this as a limitation and call for future studies with longer duration and follow-up.</w:t>
        <w:br w:type="textWrapping"/>
        <w:t xml:space="preserve"> Not directly about crisis detection, but relevant if Lumen's proposal discusses evaluation methodology ,  worth noting that even foundational studies in this space lack longitudinal outcome data, reinforcing why your trend-tracking module is a novel contribution rather than a solved problem.</w:t>
      </w:r>
    </w:p>
    <w:p w:rsidR="00000000" w:rsidDel="00000000" w:rsidP="00000000" w:rsidRDefault="00000000" w:rsidRPr="00000000" w14:paraId="00000011">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formal assessment of engagement-outcome relationship (mediation)</w:t>
        <w:br w:type="textWrapping"/>
      </w:r>
      <w:r w:rsidDel="00000000" w:rsidR="00000000" w:rsidRPr="00000000">
        <w:rPr>
          <w:rFonts w:ascii="Times New Roman" w:cs="Times New Roman" w:eastAsia="Times New Roman" w:hAnsi="Times New Roman"/>
          <w:rtl w:val="0"/>
        </w:rPr>
        <w:t xml:space="preserve"> Sample size was too small to test whether engagement level actually mediated symptom improvement ,  so it remains unknown </w:t>
      </w:r>
      <w:r w:rsidDel="00000000" w:rsidR="00000000" w:rsidRPr="00000000">
        <w:rPr>
          <w:rFonts w:ascii="Times New Roman" w:cs="Times New Roman" w:eastAsia="Times New Roman" w:hAnsi="Times New Roman"/>
          <w:i w:val="1"/>
          <w:iCs w:val="1"/>
          <w:rtl w:val="0"/>
        </w:rPr>
        <w:t xml:space="preserve">why</w:t>
      </w:r>
      <w:r w:rsidDel="00000000" w:rsidR="00000000" w:rsidRPr="00000000">
        <w:rPr>
          <w:rFonts w:ascii="Times New Roman" w:cs="Times New Roman" w:eastAsia="Times New Roman" w:hAnsi="Times New Roman"/>
          <w:rtl w:val="0"/>
        </w:rPr>
        <w:t xml:space="preserve"> Woebot worked, whether from conversational process, CBT content, or simply consistent check-ins.</w:t>
        <w:br w:type="textWrapping"/>
        <w:t xml:space="preserve"> Relevant caveat: Lumen's Motivation section claims process factors matter for engagement/retention; this paper shows that even the study proposing this idea couldn't statistically confirm it. Useful to frame as "widely believed but not yet rigorously established," which strengthens rather than weakens your case if phrased carefully.</w:t>
      </w:r>
    </w:p>
    <w:p w:rsidR="00000000" w:rsidDel="00000000" w:rsidP="00000000" w:rsidRDefault="00000000" w:rsidRPr="00000000" w14:paraId="00000012">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Confounded comparison group masks true mechanism</w:t>
        <w:br w:type="textWrapping"/>
      </w:r>
      <w:r w:rsidDel="00000000" w:rsidR="00000000" w:rsidRPr="00000000">
        <w:rPr>
          <w:rFonts w:ascii="Times New Roman" w:cs="Times New Roman" w:eastAsia="Times New Roman" w:hAnsi="Times New Roman"/>
          <w:rtl w:val="0"/>
        </w:rPr>
        <w:t xml:space="preserve"> The control group (a static ebook) wasn't an active CBT intervention, so the study </w:t>
      </w:r>
      <w:r w:rsidDel="00000000" w:rsidR="00000000" w:rsidRPr="00000000">
        <w:rPr>
          <w:rFonts w:ascii="Times New Roman" w:cs="Times New Roman" w:eastAsia="Times New Roman" w:hAnsi="Times New Roman"/>
          <w:b w:val="1"/>
          <w:bCs w:val="1"/>
          <w:rtl w:val="0"/>
        </w:rPr>
        <w:t xml:space="preserve">couldn't isolate whether conversational delivery itself, versus CBT content, drove the depression reduction</w:t>
      </w:r>
      <w:r w:rsidDel="00000000" w:rsidR="00000000" w:rsidRPr="00000000">
        <w:rPr>
          <w:rFonts w:ascii="Times New Roman" w:cs="Times New Roman" w:eastAsia="Times New Roman" w:hAnsi="Times New Roman"/>
          <w:rtl w:val="0"/>
        </w:rPr>
        <w:t xml:space="preserve">. The authors state this outright as a limitation and call for future work comparing against an interactive CBT self-help control.</w:t>
        <w:br w:type="textWrapping"/>
        <w:t xml:space="preserve"> Useful for Lumen if the project includes any evaluation plan ,  signals that conversational-agent efficacy research still hasn't cleanly separated "chat format" value from "content" value, a gap Lumen isn't trying to solve but should be aware of when making efficacy claims about conversational delivery.</w:t>
      </w:r>
    </w:p>
    <w:p w:rsidR="00000000" w:rsidDel="00000000" w:rsidP="00000000" w:rsidRDefault="00000000" w:rsidRPr="00000000" w14:paraId="00000013">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handling of linguistic/cultural diversity</w:t>
        <w:br w:type="textWrapping"/>
      </w:r>
      <w:r w:rsidDel="00000000" w:rsidR="00000000" w:rsidRPr="00000000">
        <w:rPr>
          <w:rFonts w:ascii="Times New Roman" w:cs="Times New Roman" w:eastAsia="Times New Roman" w:hAnsi="Times New Roman"/>
          <w:rtl w:val="0"/>
        </w:rPr>
        <w:t xml:space="preserve"> Sample was recruited from one US university, ~79% Caucasian, English-only (reading English was an inclusion criterion), with no assessment of socioeconomic or digital-divide factors ,  the authors flag generalizability as limited on these grounds.</w:t>
        <w:br w:type="textWrapping"/>
        <w:t xml:space="preserve"> Same gap as the Pigoni paper by omission: reinforces Lumen's own differentiator (Hindi/Marathi/Hinglish support, India-anchored escalation) as addressing a demographic/linguistic blind spot that's present even in the foundational Woebot literature.</w:t>
      </w:r>
    </w:p>
    <w:p w:rsidR="00000000" w:rsidDel="00000000" w:rsidP="00000000" w:rsidRDefault="00000000" w:rsidRPr="00000000" w14:paraId="00000014">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"Process violations" reveal brittleness of scripted conversation</w:t>
        <w:br w:type="textWrapping"/>
      </w:r>
      <w:r w:rsidDel="00000000" w:rsidR="00000000" w:rsidRPr="00000000">
        <w:rPr>
          <w:rFonts w:ascii="Times New Roman" w:cs="Times New Roman" w:eastAsia="Times New Roman" w:hAnsi="Times New Roman"/>
          <w:rtl w:val="0"/>
        </w:rPr>
        <w:t xml:space="preserve"> The most common complaint (n=15) was the bot's inability to converse naturally,  it got confused by unexpected inputs and sometimes looped. This is qualitative, user-reported evidence (not just a methodological limitation) that decision-tree architectures </w:t>
      </w:r>
      <w:r w:rsidDel="00000000" w:rsidR="00000000" w:rsidRPr="00000000">
        <w:rPr>
          <w:rFonts w:ascii="Times New Roman" w:cs="Times New Roman" w:eastAsia="Times New Roman" w:hAnsi="Times New Roman"/>
          <w:b w:val="1"/>
          <w:bCs w:val="1"/>
          <w:rtl w:val="0"/>
        </w:rPr>
        <w:t xml:space="preserve">break down against real conversational variability</w:t>
      </w:r>
      <w:r w:rsidDel="00000000" w:rsidR="00000000" w:rsidRPr="00000000">
        <w:rPr>
          <w:rFonts w:ascii="Times New Roman" w:cs="Times New Roman" w:eastAsia="Times New Roman" w:hAnsi="Times New Roman"/>
          <w:rtl w:val="0"/>
        </w:rPr>
        <w:t xml:space="preserve">, which is exactly the scenario where naive safety triggers would also misfire.</w:t>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3: Role of machine learning algorithms in suicide risk prediction: a systematic review-meta analysis of clinical studies </w:t>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Gap Analysis - </w:t>
      </w:r>
    </w:p>
    <w:p w:rsidR="00000000" w:rsidDel="00000000" w:rsidP="00000000" w:rsidRDefault="00000000" w:rsidRPr="00000000" w14:paraId="00000017">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NLP and text-based detection explicitly excluded from scope</w:t>
        <w:br w:type="textWrapping"/>
      </w:r>
      <w:r w:rsidDel="00000000" w:rsidR="00000000" w:rsidRPr="00000000">
        <w:rPr>
          <w:rFonts w:ascii="Times New Roman" w:cs="Times New Roman" w:eastAsia="Times New Roman" w:hAnsi="Times New Roman"/>
          <w:rtl w:val="0"/>
        </w:rPr>
        <w:t xml:space="preserve"> The review's inclusion criteria explicitly excluded studies using NLP and image processing, meaning this entire meta-analysis says nothing about how well ML performs on conversational or free-text data ,  exactly the data type Lumen's chat/journal pipeline relies on.</w:t>
        <w:br w:type="textWrapping"/>
        <w:t xml:space="preserve">  Important framing point for Lumen: even the most recent, largest meta-analysis (41 studies, 2024) has a structural blind spot around exactly the modality Lumen is built on. This </w:t>
      </w:r>
      <w:r w:rsidDel="00000000" w:rsidR="00000000" w:rsidRPr="00000000">
        <w:rPr>
          <w:rFonts w:ascii="Times New Roman" w:cs="Times New Roman" w:eastAsia="Times New Roman" w:hAnsi="Times New Roman"/>
          <w:i w:val="1"/>
          <w:iCs w:val="1"/>
          <w:rtl w:val="0"/>
        </w:rPr>
        <w:t xml:space="preserve">strengthens</w:t>
      </w:r>
      <w:r w:rsidDel="00000000" w:rsidR="00000000" w:rsidRPr="00000000">
        <w:rPr>
          <w:rFonts w:ascii="Times New Roman" w:cs="Times New Roman" w:eastAsia="Times New Roman" w:hAnsi="Times New Roman"/>
          <w:rtl w:val="0"/>
        </w:rPr>
        <w:t xml:space="preserve"> your Gap Analysis rather than undermining it, it shows text-based conversational risk detection is comparatively under-studied even now.</w:t>
      </w:r>
    </w:p>
    <w:p w:rsidR="00000000" w:rsidDel="00000000" w:rsidP="00000000" w:rsidRDefault="00000000" w:rsidRPr="00000000" w14:paraId="0000001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Poor precision/PPV despite strong AUC , the base-rate problem</w:t>
        <w:br w:type="textWrapping"/>
      </w:r>
      <w:r w:rsidDel="00000000" w:rsidR="00000000" w:rsidRPr="00000000">
        <w:rPr>
          <w:rFonts w:ascii="Times New Roman" w:cs="Times New Roman" w:eastAsia="Times New Roman" w:hAnsi="Times New Roman"/>
          <w:rtl w:val="0"/>
        </w:rPr>
        <w:t xml:space="preserve"> The pooled positive predictive value across 6 studies was only 0.10, even though pooled AUC was 0.77  meaning the overwhelming majority of "positive" predictions are false alarms in real-world low-prevalence settings, despite models looking accurate on paper.</w:t>
        <w:br w:type="textWrapping"/>
        <w:t xml:space="preserve"> Highly relevant, concrete evidence for why Lumen needs an explainability layer and human-reviewable escalation rather than blind auto-triggering: high AUC is not the same as usable real-world precision. Worth citing directly if you discuss false positive risk in your methodology.</w:t>
      </w:r>
    </w:p>
    <w:p w:rsidR="00000000" w:rsidDel="00000000" w:rsidP="00000000" w:rsidRDefault="00000000" w:rsidRPr="00000000" w14:paraId="00000019">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Contradictory evidence on whether ML actually beats simpler methods</w:t>
        <w:br w:type="textWrapping"/>
      </w:r>
      <w:r w:rsidDel="00000000" w:rsidR="00000000" w:rsidRPr="00000000">
        <w:rPr>
          <w:rFonts w:ascii="Times New Roman" w:cs="Times New Roman" w:eastAsia="Times New Roman" w:hAnsi="Times New Roman"/>
          <w:rtl w:val="0"/>
        </w:rPr>
        <w:t xml:space="preserve"> The paper explicitly flags that its findings contradict Christodoulou et al., who found no significant performance benefit of ML over logistic regression in clinical prediction models ,  an open, unresolved controversy in the field.</w:t>
        <w:br w:type="textWrapping"/>
        <w:t xml:space="preserve"> Useful for tempering any claim in Lumen's proposal that ML/rule-based detection is inherently superior; supports your decision to use transparent rule-based detection rather than an opaque model, since the "ML is better" claim itself isn't settled.</w:t>
      </w:r>
    </w:p>
    <w:p w:rsidR="00000000" w:rsidDel="00000000" w:rsidP="00000000" w:rsidRDefault="00000000" w:rsidRPr="00000000" w14:paraId="0000001A">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heterogeneity in methodology with no standardization call unmet</w:t>
        <w:br w:type="textWrapping"/>
      </w:r>
      <w:r w:rsidDel="00000000" w:rsidR="00000000" w:rsidRPr="00000000">
        <w:rPr>
          <w:rFonts w:ascii="Times New Roman" w:cs="Times New Roman" w:eastAsia="Times New Roman" w:hAnsi="Times New Roman"/>
          <w:rtl w:val="0"/>
        </w:rPr>
        <w:t xml:space="preserve"> The authors explicitly call for more consistent reporting (e.g., τ² and Q-statistic) and note wide variability in ML approach, features, and preprocessing pipelines across studies, mirroring the same standardization gap flagged in Pigoni et al.</w:t>
        <w:br w:type="textWrapping"/>
        <w:t xml:space="preserve"> Reinforces the same point from your first paper (Pigoni) ,  two independent reviews now flag this, strengthening your Gap Analysis claim that outcome/methodology standardization is a known unresolved field-wide problem, not something specific to one dataset.</w:t>
      </w:r>
    </w:p>
    <w:p w:rsidR="00000000" w:rsidDel="00000000" w:rsidP="00000000" w:rsidRDefault="00000000" w:rsidRPr="00000000" w14:paraId="0000001B">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 oversight and ethical frameworks underdeveloped</w:t>
        <w:br w:type="textWrapping"/>
      </w:r>
      <w:r w:rsidDel="00000000" w:rsidR="00000000" w:rsidRPr="00000000">
        <w:rPr>
          <w:rFonts w:ascii="Times New Roman" w:cs="Times New Roman" w:eastAsia="Times New Roman" w:hAnsi="Times New Roman"/>
          <w:rtl w:val="0"/>
        </w:rPr>
        <w:t xml:space="preserve"> The paper devotes a dedicated section stating explicitly that "ML algorithms cannot be replaced by human intervention and clinical judgment" and that transparency is required to build trust  but offers no concrete implementation framework, just a normative statement.</w:t>
        <w:br w:type="textWrapping"/>
        <w:t xml:space="preserve"> Directly supports Lumen's "explainability layer" and "internal audit dashboard" as filling a gap the literature has </w:t>
      </w:r>
      <w:r w:rsidDel="00000000" w:rsidR="00000000" w:rsidRPr="00000000">
        <w:rPr>
          <w:rFonts w:ascii="Times New Roman" w:cs="Times New Roman" w:eastAsia="Times New Roman" w:hAnsi="Times New Roman"/>
          <w:i w:val="1"/>
          <w:iCs w:val="1"/>
          <w:rtl w:val="0"/>
        </w:rPr>
        <w:t xml:space="preserve">identified as necessary</w:t>
      </w:r>
      <w:r w:rsidDel="00000000" w:rsidR="00000000" w:rsidRPr="00000000">
        <w:rPr>
          <w:rFonts w:ascii="Times New Roman" w:cs="Times New Roman" w:eastAsia="Times New Roman" w:hAnsi="Times New Roman"/>
          <w:rtl w:val="0"/>
        </w:rPr>
        <w:t xml:space="preserve"> but not yet </w:t>
      </w:r>
      <w:r w:rsidDel="00000000" w:rsidR="00000000" w:rsidRPr="00000000">
        <w:rPr>
          <w:rFonts w:ascii="Times New Roman" w:cs="Times New Roman" w:eastAsia="Times New Roman" w:hAnsi="Times New Roman"/>
          <w:i w:val="1"/>
          <w:iCs w:val="1"/>
          <w:rtl w:val="0"/>
        </w:rPr>
        <w:t xml:space="preserve">operationalized</w:t>
      </w:r>
      <w:r w:rsidDel="00000000" w:rsidR="00000000" w:rsidRPr="00000000">
        <w:rPr>
          <w:rFonts w:ascii="Times New Roman" w:cs="Times New Roman" w:eastAsia="Times New Roman" w:hAnsi="Times New Roman"/>
          <w:rtl w:val="0"/>
        </w:rPr>
        <w:t xml:space="preserve">. You can cite this as validating the need without claiming the field has solved it.</w:t>
      </w:r>
    </w:p>
    <w:p w:rsidR="00000000" w:rsidDel="00000000" w:rsidP="00000000" w:rsidRDefault="00000000" w:rsidRPr="00000000" w14:paraId="0000001C">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Reliance on subjective questionnaire-based risk assessment flagged as a core limitation</w:t>
        <w:br w:type="textWrapping"/>
      </w:r>
      <w:r w:rsidDel="00000000" w:rsidR="00000000" w:rsidRPr="00000000">
        <w:rPr>
          <w:rFonts w:ascii="Times New Roman" w:cs="Times New Roman" w:eastAsia="Times New Roman" w:hAnsi="Times New Roman"/>
          <w:rtl w:val="0"/>
        </w:rPr>
        <w:t xml:space="preserve"> The introduction explicitly states current suicide risk assessment methods "heavily rely on subjective questioning, limiting their accuracy and predictive value"  this is presented as the core motivation for ML approaches in the first place.</w:t>
        <w:br w:type="textWrapping"/>
        <w:t xml:space="preserve"> Useful supporting citation for Lumen's argument that keyword/single-message triggers (used by Wysa, Woebot) are a weak proxy for risk  subjective, static self-report tools have long been known to be poor predictors, and Lumen's longitudinal trend tracking is a direct attempt to move past this.</w:t>
      </w:r>
    </w:p>
    <w:p w:rsidR="00000000" w:rsidDel="00000000" w:rsidP="00000000" w:rsidRDefault="00000000" w:rsidRPr="00000000" w14:paraId="0000001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Population/geographic homogeneity , no linguistic or low/middle-income country diversity</w:t>
        <w:br w:type="textWrapping"/>
      </w:r>
      <w:r w:rsidDel="00000000" w:rsidR="00000000" w:rsidRPr="00000000">
        <w:rPr>
          <w:rFonts w:ascii="Times New Roman" w:cs="Times New Roman" w:eastAsia="Times New Roman" w:hAnsi="Times New Roman"/>
          <w:rtl w:val="0"/>
        </w:rPr>
        <w:t xml:space="preserve"> Most included studies were conducted in the United States and South Korea; the review excludes military/veteran populations for homogeneity reasons and doesn't address multilingual populations or under-resourced healthcare settings at all.</w:t>
        <w:br w:type="textWrapping"/>
        <w:t xml:space="preserve">  Same gap-by-omission pattern as in your other two source papers ,  three separate systematic reviews collectively show almost no engagement with linguistic diversity or Global South contexts, which makes Lumen's Hindi/Marathi/Hinglish focus and India-anchored escalation a genuinely underserved niche, not just a nice-to-have.</w:t>
      </w:r>
    </w:p>
    <w:p w:rsidR="00000000" w:rsidDel="00000000" w:rsidP="00000000" w:rsidRDefault="00000000" w:rsidRPr="00000000" w14:paraId="0000001E">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external validation across diverse datasets</w:t>
        <w:br w:type="textWrapping"/>
      </w:r>
      <w:r w:rsidDel="00000000" w:rsidR="00000000" w:rsidRPr="00000000">
        <w:rPr>
          <w:rFonts w:ascii="Times New Roman" w:cs="Times New Roman" w:eastAsia="Times New Roman" w:hAnsi="Times New Roman"/>
          <w:rtl w:val="0"/>
        </w:rPr>
        <w:t xml:space="preserve"> The authors explicitly recommend future studies "explore using ML algorithms across diverse databases encompassing various risk factors" implying current models are validated on single, often homogeneous datasets and don't generalize.</w:t>
        <w:br w:type="textWrapping"/>
        <w:t xml:space="preserve"> Same generalizability gap as flagged in Pigoni et al.; useful to cite alongside that paper as convergent evidence from two independent 2024 reviews.</w:t>
      </w:r>
    </w:p>
    <w:p w:rsidR="00000000" w:rsidDel="00000000" w:rsidP="00000000" w:rsidRDefault="00000000" w:rsidRPr="00000000" w14:paraId="0000001F">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Most studies remain cross-sectional/single-point despite some longitudinal designs</w:t>
        <w:br w:type="textWrapping"/>
      </w:r>
      <w:r w:rsidDel="00000000" w:rsidR="00000000" w:rsidRPr="00000000">
        <w:rPr>
          <w:rFonts w:ascii="Times New Roman" w:cs="Times New Roman" w:eastAsia="Times New Roman" w:hAnsi="Times New Roman"/>
          <w:rtl w:val="0"/>
        </w:rPr>
        <w:t xml:space="preserve"> While the review included longitudinal, cohort, and prospective designs, it doesn't emphasize continuous or trend-based risk monitoring; risk factors are treated as static inputs rather than tracked change over time within a person.</w:t>
        <w:br w:type="textWrapping"/>
        <w:t xml:space="preserve"> Reinforces (a third time, across all three papers now) that longitudinal/trend-based risk detection remains a comparatively rare design choice in the literature ,  this is now a well-triangulated gap across your three sources, which is a strong basis for justifying Lumen's mood-trend module as addressing a genuine, repeatedly-identified deficiency.</w:t>
      </w:r>
    </w:p>
    <w:p w:rsidR="00000000" w:rsidDel="00000000" w:rsidP="00000000" w:rsidRDefault="00000000" w:rsidRPr="00000000" w14:paraId="0000002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4:Systematic review and meta analysis of chatbotsinthemanagementofdepressive and anxiety symptoms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Analysis - </w:t>
      </w:r>
    </w:p>
    <w:p w:rsidR="00000000" w:rsidDel="00000000" w:rsidP="00000000" w:rsidRDefault="00000000" w:rsidRPr="00000000" w14:paraId="00000023">
      <w:pPr>
        <w:numPr>
          <w:ilvl w:val="0"/>
          <w:numId w:val="5"/>
        </w:numPr>
        <w:spacing w:after="0" w:before="240" w:lineRule="auto"/>
        <w:ind w:left="720" w:hanging="360"/>
        <w:rPr/>
      </w:pPr>
      <w:r w:rsidDel="00000000" w:rsidR="00000000" w:rsidRPr="00000000">
        <w:rPr>
          <w:b w:val="1"/>
          <w:bCs w:val="1"/>
          <w:rtl w:val="0"/>
        </w:rPr>
        <w:t xml:space="preserve">Absence of Systematic Safety Monitoring</w:t>
        <w:br w:type="textWrapping"/>
      </w:r>
      <w:r w:rsidDel="00000000" w:rsidR="00000000" w:rsidRPr="00000000">
        <w:rPr>
          <w:rtl w:val="0"/>
        </w:rPr>
        <w:t xml:space="preserve"> 23 of the 39 included RCTs reported no safety monitoring or adverse-event data at all. Only three studies (Nicol 2022, Prochaska 2021, Heinz 2025) explicitly addressed safety protocols, and even the most rigorous of these (Therabot) only logged staff interventions retrospectively rather than using a real-time, explainable risk-classification system.</w:t>
      </w:r>
      <w:r w:rsidDel="00000000" w:rsidR="00000000" w:rsidRPr="00000000">
        <w:rPr>
          <w:rtl w:val="0"/>
        </w:rPr>
      </w:r>
    </w:p>
    <w:p w:rsidR="00000000" w:rsidDel="00000000" w:rsidP="00000000" w:rsidRDefault="00000000" w:rsidRPr="00000000" w14:paraId="00000024">
      <w:pPr>
        <w:numPr>
          <w:ilvl w:val="0"/>
          <w:numId w:val="5"/>
        </w:numPr>
        <w:spacing w:after="0" w:before="0" w:lineRule="auto"/>
        <w:ind w:left="720" w:hanging="360"/>
        <w:rPr/>
      </w:pPr>
      <w:r w:rsidDel="00000000" w:rsidR="00000000" w:rsidRPr="00000000">
        <w:rPr>
          <w:b w:val="1"/>
          <w:bCs w:val="1"/>
          <w:rtl w:val="0"/>
        </w:rPr>
        <w:t xml:space="preserve">No Real-Time Clinical Verification Mechanism</w:t>
        <w:br w:type="textWrapping"/>
      </w:r>
      <w:r w:rsidDel="00000000" w:rsidR="00000000" w:rsidRPr="00000000">
        <w:rPr>
          <w:rtl w:val="0"/>
        </w:rPr>
        <w:t xml:space="preserve"> The review explicitly flags the absence of real-time verification as a critical unresolved risk across the entire evidence base , no reviewed chatbot has a mechanism to catch inappropriate or unsafe outputs as they occur.</w:t>
      </w:r>
      <w:r w:rsidDel="00000000" w:rsidR="00000000" w:rsidRPr="00000000">
        <w:rPr>
          <w:rtl w:val="0"/>
        </w:rPr>
      </w:r>
    </w:p>
    <w:p w:rsidR="00000000" w:rsidDel="00000000" w:rsidP="00000000" w:rsidRDefault="00000000" w:rsidRPr="00000000" w14:paraId="00000025">
      <w:pPr>
        <w:numPr>
          <w:ilvl w:val="0"/>
          <w:numId w:val="5"/>
        </w:numPr>
        <w:spacing w:after="0" w:before="0" w:lineRule="auto"/>
        <w:ind w:left="720" w:hanging="360"/>
        <w:rPr/>
      </w:pPr>
      <w:r w:rsidDel="00000000" w:rsidR="00000000" w:rsidRPr="00000000">
        <w:rPr>
          <w:b w:val="1"/>
          <w:bCs w:val="1"/>
          <w:rtl w:val="0"/>
        </w:rPr>
        <w:t xml:space="preserve">No Country-Specific or Infrastructure-Anchored Escalation</w:t>
        <w:br w:type="textWrapping"/>
      </w:r>
      <w:r w:rsidDel="00000000" w:rsidR="00000000" w:rsidRPr="00000000">
        <w:rPr>
          <w:rtl w:val="0"/>
        </w:rPr>
        <w:t xml:space="preserve"> None of the 39 trials link chatbot escalation to a national referral network. Where escalation exists, it is generic rather than anchored to a verified local helpline system (e.g., India's Tele-MANAS).</w:t>
      </w:r>
      <w:r w:rsidDel="00000000" w:rsidR="00000000" w:rsidRPr="00000000">
        <w:rPr>
          <w:rtl w:val="0"/>
        </w:rPr>
      </w:r>
    </w:p>
    <w:p w:rsidR="00000000" w:rsidDel="00000000" w:rsidP="00000000" w:rsidRDefault="00000000" w:rsidRPr="00000000" w14:paraId="00000026">
      <w:pPr>
        <w:numPr>
          <w:ilvl w:val="0"/>
          <w:numId w:val="5"/>
        </w:numPr>
        <w:spacing w:after="0" w:before="0" w:lineRule="auto"/>
        <w:ind w:left="720" w:hanging="360"/>
        <w:rPr/>
      </w:pPr>
      <w:r w:rsidDel="00000000" w:rsidR="00000000" w:rsidRPr="00000000">
        <w:rPr>
          <w:b w:val="1"/>
          <w:bCs w:val="1"/>
          <w:rtl w:val="0"/>
        </w:rPr>
        <w:t xml:space="preserve">No Longitudinal, Within-Person Trend Tracking</w:t>
        <w:br w:type="textWrapping"/>
      </w:r>
      <w:r w:rsidDel="00000000" w:rsidR="00000000" w:rsidRPr="00000000">
        <w:rPr>
          <w:rtl w:val="0"/>
        </w:rPr>
        <w:t xml:space="preserve"> All included studies measure outcomes only at baseline/post-intervention/follow-up checkpoints. None model session-by-session mood or sentiment trajectories to detect gradual deterioration between assessments ,  risk is captured only at fixed intervals, not continuously.</w:t>
      </w:r>
      <w:r w:rsidDel="00000000" w:rsidR="00000000" w:rsidRPr="00000000">
        <w:rPr>
          <w:rtl w:val="0"/>
        </w:rPr>
      </w:r>
    </w:p>
    <w:p w:rsidR="00000000" w:rsidDel="00000000" w:rsidP="00000000" w:rsidRDefault="00000000" w:rsidRPr="00000000" w14:paraId="00000027">
      <w:pPr>
        <w:numPr>
          <w:ilvl w:val="0"/>
          <w:numId w:val="5"/>
        </w:numPr>
        <w:spacing w:after="0" w:before="0" w:lineRule="auto"/>
        <w:ind w:left="720" w:hanging="360"/>
        <w:rPr/>
      </w:pPr>
      <w:r w:rsidDel="00000000" w:rsidR="00000000" w:rsidRPr="00000000">
        <w:rPr>
          <w:b w:val="1"/>
          <w:bCs w:val="1"/>
          <w:rtl w:val="0"/>
        </w:rPr>
        <w:t xml:space="preserve">Absence of Multilingual and Code-Mixed Crisis Detection</w:t>
        <w:br w:type="textWrapping"/>
      </w:r>
      <w:r w:rsidDel="00000000" w:rsidR="00000000" w:rsidRPr="00000000">
        <w:rPr>
          <w:rtl w:val="0"/>
        </w:rPr>
        <w:t xml:space="preserve"> Study locations are concentrated in the US, China, Japan, and Hong Kong; none of the 39 studies were conducted in India, and none address Hindi, Marathi, or code-mixed (Hinglish) input. The authors themselves call for "socio-culturally and linguistically diverse samples" as a future research priority.</w:t>
      </w:r>
      <w:r w:rsidDel="00000000" w:rsidR="00000000" w:rsidRPr="00000000">
        <w:rPr>
          <w:rtl w:val="0"/>
        </w:rPr>
      </w:r>
    </w:p>
    <w:p w:rsidR="00000000" w:rsidDel="00000000" w:rsidP="00000000" w:rsidRDefault="00000000" w:rsidRPr="00000000" w14:paraId="00000028">
      <w:pPr>
        <w:numPr>
          <w:ilvl w:val="0"/>
          <w:numId w:val="5"/>
        </w:numPr>
        <w:spacing w:after="0" w:before="0" w:lineRule="auto"/>
        <w:ind w:left="720" w:hanging="360"/>
        <w:rPr/>
      </w:pPr>
      <w:r w:rsidDel="00000000" w:rsidR="00000000" w:rsidRPr="00000000">
        <w:rPr>
          <w:b w:val="1"/>
          <w:bCs w:val="1"/>
          <w:rtl w:val="0"/>
        </w:rPr>
        <w:t xml:space="preserve">6. Journaling and Conversational Safety Are Not Integrated</w:t>
        <w:br w:type="textWrapping"/>
      </w:r>
      <w:r w:rsidDel="00000000" w:rsidR="00000000" w:rsidRPr="00000000">
        <w:rPr>
          <w:rtl w:val="0"/>
        </w:rPr>
        <w:t xml:space="preserve"> Across the reviewed interventions (e.g., Vivibot, Woebot, Zemedy), journaling/mood-logging features are structurally separate from conversational crisis screening. No trial routes journal content through the same safety pipeline as live chat.</w:t>
      </w:r>
      <w:r w:rsidDel="00000000" w:rsidR="00000000" w:rsidRPr="00000000">
        <w:rPr>
          <w:rtl w:val="0"/>
        </w:rPr>
      </w:r>
    </w:p>
    <w:p w:rsidR="00000000" w:rsidDel="00000000" w:rsidP="00000000" w:rsidRDefault="00000000" w:rsidRPr="00000000" w14:paraId="00000029">
      <w:pPr>
        <w:numPr>
          <w:ilvl w:val="0"/>
          <w:numId w:val="5"/>
        </w:numPr>
        <w:spacing w:after="0" w:before="0" w:lineRule="auto"/>
        <w:ind w:left="720" w:hanging="360"/>
        <w:rPr/>
      </w:pPr>
      <w:r w:rsidDel="00000000" w:rsidR="00000000" w:rsidRPr="00000000">
        <w:rPr>
          <w:b w:val="1"/>
          <w:bCs w:val="1"/>
          <w:rtl w:val="0"/>
        </w:rPr>
        <w:t xml:space="preserve">Underpowered Comparison of Generative vs. Retrieval-Based Chatbots</w:t>
        <w:br w:type="textWrapping"/>
      </w:r>
      <w:r w:rsidDel="00000000" w:rsidR="00000000" w:rsidRPr="00000000">
        <w:rPr>
          <w:rtl w:val="0"/>
        </w:rPr>
        <w:t xml:space="preserve"> Only 8 of 39 studies used generative AI chatbots. The subgroup analysis found no statistically significant difference between response-generation methods, but the authors attribute this to low statistical power rather than genuine equivalence leaving the safety/efficacy trade-off of generative approaches unresolved.</w:t>
      </w:r>
      <w:r w:rsidDel="00000000" w:rsidR="00000000" w:rsidRPr="00000000">
        <w:rPr>
          <w:rtl w:val="0"/>
        </w:rPr>
      </w:r>
    </w:p>
    <w:p w:rsidR="00000000" w:rsidDel="00000000" w:rsidP="00000000" w:rsidRDefault="00000000" w:rsidRPr="00000000" w14:paraId="0000002A">
      <w:pPr>
        <w:numPr>
          <w:ilvl w:val="0"/>
          <w:numId w:val="5"/>
        </w:numPr>
        <w:spacing w:after="0" w:before="0" w:lineRule="auto"/>
        <w:ind w:left="720" w:hanging="360"/>
        <w:rPr/>
      </w:pPr>
      <w:r w:rsidDel="00000000" w:rsidR="00000000" w:rsidRPr="00000000">
        <w:rPr>
          <w:b w:val="1"/>
          <w:bCs w:val="1"/>
          <w:rtl w:val="0"/>
        </w:rPr>
        <w:t xml:space="preserve">Diminishing Effectiveness in Nonclinical Populations</w:t>
        <w:br w:type="textWrapping"/>
      </w:r>
      <w:r w:rsidDel="00000000" w:rsidR="00000000" w:rsidRPr="00000000">
        <w:rPr>
          <w:rtl w:val="0"/>
        </w:rPr>
        <w:t xml:space="preserve"> Effect sizes were negligible in nonclinical samples (g = 0.07, CI crossing zero) versus clinical (g = 0.64) and subclinical (g = 0.34) populations. The authors call for modular, personalized intervention strategies rather than a uniform protocol; current systems apply identical logic regardless of user risk level.</w:t>
      </w:r>
      <w:r w:rsidDel="00000000" w:rsidR="00000000" w:rsidRPr="00000000">
        <w:rPr>
          <w:rtl w:val="0"/>
        </w:rPr>
      </w:r>
    </w:p>
    <w:p w:rsidR="00000000" w:rsidDel="00000000" w:rsidP="00000000" w:rsidRDefault="00000000" w:rsidRPr="00000000" w14:paraId="0000002B">
      <w:pPr>
        <w:numPr>
          <w:ilvl w:val="0"/>
          <w:numId w:val="5"/>
        </w:numPr>
        <w:spacing w:after="0" w:before="0" w:lineRule="auto"/>
        <w:ind w:left="720" w:hanging="360"/>
        <w:rPr/>
      </w:pPr>
      <w:r w:rsidDel="00000000" w:rsidR="00000000" w:rsidRPr="00000000">
        <w:rPr>
          <w:b w:val="1"/>
          <w:bCs w:val="1"/>
          <w:rtl w:val="0"/>
        </w:rPr>
        <w:t xml:space="preserve">Overreliance on Self-Report Outcome Measures</w:t>
        <w:br w:type="textWrapping"/>
      </w:r>
      <w:r w:rsidDel="00000000" w:rsidR="00000000" w:rsidRPr="00000000">
        <w:rPr>
          <w:rtl w:val="0"/>
        </w:rPr>
        <w:t xml:space="preserve"> Nearly all 39 studies used self-report scales (PHQ-9, GAD-7, etc.) with no clinician-rated instruments, which the authors note can inflate effect sizes via shared-method variance and limits confidence in both efficacy and safety claims drawn from these trials.</w:t>
      </w:r>
      <w:r w:rsidDel="00000000" w:rsidR="00000000" w:rsidRPr="00000000">
        <w:rPr>
          <w:rtl w:val="0"/>
        </w:rPr>
      </w:r>
    </w:p>
    <w:p w:rsidR="00000000" w:rsidDel="00000000" w:rsidP="00000000" w:rsidRDefault="00000000" w:rsidRPr="00000000" w14:paraId="0000002C">
      <w:pPr>
        <w:numPr>
          <w:ilvl w:val="0"/>
          <w:numId w:val="5"/>
        </w:numPr>
        <w:spacing w:after="240" w:before="0" w:lineRule="auto"/>
        <w:ind w:left="0" w:hanging="360"/>
        <w:rPr/>
      </w:pPr>
      <w:r w:rsidDel="00000000" w:rsidR="00000000" w:rsidRPr="00000000">
        <w:rPr>
          <w:b w:val="1"/>
          <w:bCs w:val="1"/>
          <w:rtl w:val="0"/>
        </w:rPr>
        <w:t xml:space="preserve">High Risk of Bias Across the Evidence Base</w:t>
        <w:br w:type="textWrapping"/>
      </w:r>
      <w:r w:rsidDel="00000000" w:rsidR="00000000" w:rsidRPr="00000000">
        <w:rPr>
          <w:rtl w:val="0"/>
        </w:rPr>
        <w:t xml:space="preserve"> 35 of 39 studies were rated high risk of bias under RoB 2, primarily due to unblinded participants and self-reported post-intervention outcomes  indicating that even the efficacy findings underpinning current chatbot design choices should be treated cautiously.</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color w:val="222222"/>
          <w:rtl w:val="0"/>
        </w:rPr>
        <w:t xml:space="preserve">1. SentimentCareBot: Retrieval-Augmented Generation Chatbot for Mental Health Support with Sentiment Analysis</w:t>
      </w:r>
    </w:p>
    <w:p w:rsidR="00000000" w:rsidDel="00000000" w:rsidP="00000000" w:rsidRDefault="00000000" w:rsidRPr="00000000" w14:paraId="0000002D">
      <w:pPr>
        <w:shd w:fill="ffffff" w:val="clear"/>
        <w:spacing w:after="200" w:before="200" w:lineRule="auto"/>
        <w:rPr>
          <w:color w:val="222222"/>
        </w:rPr>
      </w:pPr>
      <w:r w:rsidDel="00000000" w:rsidR="00000000" w:rsidRPr="00000000">
        <w:rPr>
          <w:b w:val="1"/>
          <w:bCs w:val="1"/>
          <w:color w:val="222222"/>
          <w:rtl w:val="0"/>
        </w:rPr>
        <w:t xml:space="preserve">Research Focus:</w:t>
        <w:br w:type="textWrapping"/>
      </w:r>
      <w:r w:rsidDel="00000000" w:rsidR="00000000" w:rsidRPr="00000000">
        <w:rPr>
          <w:color w:val="222222"/>
          <w:rtl w:val="0"/>
        </w:rPr>
        <w:t xml:space="preserve">SentimentCareBot integrates </w:t>
      </w:r>
      <w:r w:rsidDel="00000000" w:rsidR="00000000" w:rsidRPr="00000000">
        <w:rPr>
          <w:b w:val="1"/>
          <w:bCs w:val="1"/>
          <w:color w:val="222222"/>
          <w:rtl w:val="0"/>
        </w:rPr>
        <w:t xml:space="preserve">sentiment analysis, Retrieval-Augmented Generation (RAG), and Large Language Models (LLMs)</w:t>
      </w:r>
      <w:r w:rsidDel="00000000" w:rsidR="00000000" w:rsidRPr="00000000">
        <w:rPr>
          <w:color w:val="222222"/>
          <w:rtl w:val="0"/>
        </w:rPr>
        <w:t xml:space="preserve"> for mental-health support. The study compares retrieval approaches including Naive RAG, Multi-query RAG, and Hypothetical Document Embeddings (HyDE), using a public Mental Health Counseling Conversations Dataset. The reported results indicate that combining sentiment analysis with Multi-query RAG and MistralAI improved performance relative to the compared configurations. </w:t>
      </w:r>
    </w:p>
    <w:p w:rsidR="00000000" w:rsidDel="00000000" w:rsidP="00000000" w:rsidRDefault="00000000" w:rsidRPr="00000000" w14:paraId="0000002E">
      <w:pPr>
        <w:shd w:fill="ffffff" w:val="clear"/>
        <w:spacing w:after="200" w:before="200" w:lineRule="auto"/>
        <w:rPr>
          <w:b w:val="1"/>
          <w:bCs w:val="1"/>
          <w:color w:val="222222"/>
        </w:rPr>
      </w:pPr>
      <w:r w:rsidDel="00000000" w:rsidR="00000000" w:rsidRPr="00000000">
        <w:rPr>
          <w:b w:val="1"/>
          <w:bCs w:val="1"/>
          <w:color w:val="222222"/>
          <w:rtl w:val="0"/>
        </w:rPr>
        <w:t xml:space="preserve">Gaps Identified:</w:t>
      </w:r>
    </w:p>
    <w:p w:rsidR="00000000" w:rsidDel="00000000" w:rsidP="00000000" w:rsidRDefault="00000000" w:rsidRPr="00000000" w14:paraId="0000002F">
      <w:pPr>
        <w:numPr>
          <w:ilvl w:val="0"/>
          <w:numId w:val="2"/>
        </w:numPr>
        <w:shd w:fill="ffffff" w:val="clear"/>
        <w:spacing w:after="0" w:afterAutospacing="0" w:before="200" w:lineRule="auto"/>
        <w:ind w:left="940" w:hanging="360"/>
        <w:rPr/>
      </w:pPr>
      <w:r w:rsidDel="00000000" w:rsidR="00000000" w:rsidRPr="00000000">
        <w:rPr>
          <w:color w:val="222222"/>
          <w:rtl w:val="0"/>
        </w:rPr>
        <w:t xml:space="preserve">The system primarily focuses on </w:t>
      </w:r>
      <w:r w:rsidDel="00000000" w:rsidR="00000000" w:rsidRPr="00000000">
        <w:rPr>
          <w:b w:val="1"/>
          <w:bCs w:val="1"/>
          <w:color w:val="222222"/>
          <w:rtl w:val="0"/>
        </w:rPr>
        <w:t xml:space="preserve">sentiment analysis and retrieval-enhanced response generation</w:t>
      </w:r>
      <w:r w:rsidDel="00000000" w:rsidR="00000000" w:rsidRPr="00000000">
        <w:rPr>
          <w:color w:val="222222"/>
          <w:rtl w:val="0"/>
        </w:rPr>
        <w:t xml:space="preserve">. Sentiment polarity alone does not constitute a dedicated assessment of crisis states such as suicidal ideation or self-harm risk.</w:t>
      </w:r>
    </w:p>
    <w:p w:rsidR="00000000" w:rsidDel="00000000" w:rsidP="00000000" w:rsidRDefault="00000000" w:rsidRPr="00000000" w14:paraId="00000030">
      <w:pPr>
        <w:numPr>
          <w:ilvl w:val="0"/>
          <w:numId w:val="2"/>
        </w:numPr>
        <w:shd w:fill="ffffff" w:val="clear"/>
        <w:spacing w:after="0" w:afterAutospacing="0" w:before="0" w:beforeAutospacing="0" w:lineRule="auto"/>
        <w:ind w:left="940" w:hanging="360"/>
        <w:rPr/>
      </w:pPr>
      <w:r w:rsidDel="00000000" w:rsidR="00000000" w:rsidRPr="00000000">
        <w:rPr>
          <w:color w:val="222222"/>
          <w:rtl w:val="0"/>
        </w:rPr>
        <w:t xml:space="preserve">The work demonstrates the usefulness of RAG for mental-health support, but does not establish a comprehensive </w:t>
      </w:r>
      <w:r w:rsidDel="00000000" w:rsidR="00000000" w:rsidRPr="00000000">
        <w:rPr>
          <w:b w:val="1"/>
          <w:bCs w:val="1"/>
          <w:color w:val="222222"/>
          <w:rtl w:val="0"/>
        </w:rPr>
        <w:t xml:space="preserve">independent crisis-detection and escalation pipeline</w:t>
      </w:r>
      <w:r w:rsidDel="00000000" w:rsidR="00000000" w:rsidRPr="00000000">
        <w:rPr>
          <w:color w:val="222222"/>
          <w:rtl w:val="0"/>
        </w:rPr>
        <w:t xml:space="preserve">.</w:t>
      </w:r>
    </w:p>
    <w:p w:rsidR="00000000" w:rsidDel="00000000" w:rsidP="00000000" w:rsidRDefault="00000000" w:rsidRPr="00000000" w14:paraId="00000031">
      <w:pPr>
        <w:numPr>
          <w:ilvl w:val="0"/>
          <w:numId w:val="2"/>
        </w:numPr>
        <w:shd w:fill="ffffff" w:val="clear"/>
        <w:spacing w:after="0" w:afterAutospacing="0" w:before="0" w:beforeAutospacing="0" w:lineRule="auto"/>
        <w:ind w:left="940" w:hanging="360"/>
        <w:rPr/>
      </w:pPr>
      <w:r w:rsidDel="00000000" w:rsidR="00000000" w:rsidRPr="00000000">
        <w:rPr>
          <w:color w:val="222222"/>
          <w:rtl w:val="0"/>
        </w:rPr>
        <w:t xml:space="preserve">The reported experiments emphasize comparison between RAG configurations and sentiment-analysis performance rather than </w:t>
      </w:r>
      <w:r w:rsidDel="00000000" w:rsidR="00000000" w:rsidRPr="00000000">
        <w:rPr>
          <w:b w:val="1"/>
          <w:bCs w:val="1"/>
          <w:color w:val="222222"/>
          <w:rtl w:val="0"/>
        </w:rPr>
        <w:t xml:space="preserve">longitudinal monitoring of a user’s emotional state across repeated interactions</w:t>
      </w:r>
      <w:r w:rsidDel="00000000" w:rsidR="00000000" w:rsidRPr="00000000">
        <w:rPr>
          <w:color w:val="222222"/>
          <w:rtl w:val="0"/>
        </w:rPr>
        <w:t xml:space="preserve">.</w:t>
      </w:r>
    </w:p>
    <w:p w:rsidR="00000000" w:rsidDel="00000000" w:rsidP="00000000" w:rsidRDefault="00000000" w:rsidRPr="00000000" w14:paraId="00000032">
      <w:pPr>
        <w:numPr>
          <w:ilvl w:val="0"/>
          <w:numId w:val="2"/>
        </w:numPr>
        <w:shd w:fill="ffffff" w:val="clear"/>
        <w:spacing w:after="0" w:afterAutospacing="0" w:before="0" w:beforeAutospacing="0" w:lineRule="auto"/>
        <w:ind w:left="940" w:hanging="360"/>
        <w:rPr/>
      </w:pPr>
      <w:r w:rsidDel="00000000" w:rsidR="00000000" w:rsidRPr="00000000">
        <w:rPr>
          <w:color w:val="222222"/>
          <w:rtl w:val="0"/>
        </w:rPr>
        <w:t xml:space="preserve">The study relies on a public counseling-conversation dataset; consequently, its reported results should not automatically be interpreted as evidence of performance in real-world crisis situations.</w:t>
      </w:r>
    </w:p>
    <w:p w:rsidR="00000000" w:rsidDel="00000000" w:rsidP="00000000" w:rsidRDefault="00000000" w:rsidRPr="00000000" w14:paraId="00000033">
      <w:pPr>
        <w:numPr>
          <w:ilvl w:val="0"/>
          <w:numId w:val="2"/>
        </w:numPr>
        <w:shd w:fill="ffffff" w:val="clear"/>
        <w:spacing w:after="200" w:before="0" w:beforeAutospacing="0" w:lineRule="auto"/>
        <w:ind w:left="940" w:hanging="360"/>
        <w:rPr/>
      </w:pPr>
      <w:r w:rsidDel="00000000" w:rsidR="00000000" w:rsidRPr="00000000">
        <w:rPr>
          <w:color w:val="222222"/>
          <w:rtl w:val="0"/>
        </w:rPr>
        <w:t xml:space="preserve">The architecture does not establish an integrated mechanism combining current emotional signals, historical trends, crisis indicators, and safety rules into an </w:t>
      </w:r>
      <w:r w:rsidDel="00000000" w:rsidR="00000000" w:rsidRPr="00000000">
        <w:rPr>
          <w:b w:val="1"/>
          <w:bCs w:val="1"/>
          <w:color w:val="222222"/>
          <w:rtl w:val="0"/>
        </w:rPr>
        <w:t xml:space="preserve">explainable overall risk assessment</w:t>
      </w:r>
      <w:r w:rsidDel="00000000" w:rsidR="00000000" w:rsidRPr="00000000">
        <w:rPr>
          <w:color w:val="222222"/>
          <w:rtl w:val="0"/>
        </w:rPr>
        <w:t xml:space="preserve">. </w:t>
      </w:r>
    </w:p>
    <w:p w:rsidR="00000000" w:rsidDel="00000000" w:rsidP="00000000" w:rsidRDefault="00000000" w:rsidRPr="00000000" w14:paraId="00000034">
      <w:pPr>
        <w:shd w:fill="ffffff" w:val="clear"/>
        <w:spacing w:after="200" w:before="200" w:lineRule="auto"/>
        <w:rPr>
          <w:color w:val="222222"/>
        </w:rPr>
      </w:pPr>
      <w:r w:rsidDel="00000000" w:rsidR="00000000" w:rsidRPr="00000000">
        <w:rPr>
          <w:b w:val="1"/>
          <w:bCs w:val="1"/>
          <w:color w:val="222222"/>
          <w:rtl w:val="0"/>
        </w:rPr>
        <w:t xml:space="preserve">Gap relevant to Lumen:</w:t>
        <w:br w:type="textWrapping"/>
      </w:r>
      <w:r w:rsidDel="00000000" w:rsidR="00000000" w:rsidRPr="00000000">
        <w:rPr>
          <w:color w:val="222222"/>
          <w:rtl w:val="0"/>
        </w:rPr>
        <w:t xml:space="preserve">There is scope for extending sentiment-aware RAG with </w:t>
      </w:r>
      <w:r w:rsidDel="00000000" w:rsidR="00000000" w:rsidRPr="00000000">
        <w:rPr>
          <w:b w:val="1"/>
          <w:bCs w:val="1"/>
          <w:color w:val="222222"/>
          <w:rtl w:val="0"/>
        </w:rPr>
        <w:t xml:space="preserve">dedicated crisis-risk detection, longitudinal emotional monitoring, explainable risk aggregation, and controlled escalation</w:t>
      </w:r>
      <w:r w:rsidDel="00000000" w:rsidR="00000000" w:rsidRPr="00000000">
        <w:rPr>
          <w:color w:val="222222"/>
          <w:rtl w:val="0"/>
        </w:rPr>
        <w:t xml:space="preserve">, rather than using sentiment primarily to improve conversational responses.</w:t>
      </w:r>
    </w:p>
    <w:p w:rsidR="00000000" w:rsidDel="00000000" w:rsidP="00000000" w:rsidRDefault="00000000" w:rsidRPr="00000000" w14:paraId="00000035">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36">
      <w:pPr>
        <w:pStyle w:val="Heading2"/>
        <w:keepNext w:val="0"/>
        <w:keepLines w:val="0"/>
        <w:shd w:fill="ffffff" w:val="clear"/>
        <w:spacing w:after="80" w:lineRule="auto"/>
        <w:ind w:left="720"/>
        <w:rPr>
          <w:b w:val="1"/>
          <w:bCs w:val="1"/>
          <w:color w:val="222222"/>
          <w:sz w:val="22"/>
          <w:szCs w:val="22"/>
        </w:rPr>
      </w:pPr>
      <w:bookmarkStart w:colFirst="0" w:colLast="0" w:name="_heading=h.ads17oruaoyc" w:id="0"/>
      <w:bookmarkEnd w:id="0"/>
      <w:r w:rsidDel="00000000" w:rsidR="00000000" w:rsidRPr="00000000">
        <w:rPr>
          <w:b w:val="1"/>
          <w:bCs w:val="1"/>
          <w:color w:val="222222"/>
          <w:sz w:val="22"/>
          <w:szCs w:val="22"/>
          <w:rtl w:val="0"/>
        </w:rPr>
        <w:t xml:space="preserve">2. Building Trust in Mental Health Chatbots: Safety Metrics and LLM-Based Evaluation Tools</w:t>
      </w:r>
    </w:p>
    <w:p w:rsidR="00000000" w:rsidDel="00000000" w:rsidP="00000000" w:rsidRDefault="00000000" w:rsidRPr="00000000" w14:paraId="00000037">
      <w:pPr>
        <w:shd w:fill="ffffff" w:val="clear"/>
        <w:spacing w:after="200" w:before="200" w:lineRule="auto"/>
        <w:rPr>
          <w:color w:val="222222"/>
        </w:rPr>
      </w:pPr>
      <w:r w:rsidDel="00000000" w:rsidR="00000000" w:rsidRPr="00000000">
        <w:rPr>
          <w:b w:val="1"/>
          <w:bCs w:val="1"/>
          <w:color w:val="222222"/>
          <w:rtl w:val="0"/>
        </w:rPr>
        <w:t xml:space="preserve">Research Focus:</w:t>
        <w:br w:type="textWrapping"/>
      </w:r>
      <w:r w:rsidDel="00000000" w:rsidR="00000000" w:rsidRPr="00000000">
        <w:rPr>
          <w:color w:val="222222"/>
          <w:rtl w:val="0"/>
        </w:rPr>
        <w:t xml:space="preserve">This research develops an </w:t>
      </w:r>
      <w:r w:rsidDel="00000000" w:rsidR="00000000" w:rsidRPr="00000000">
        <w:rPr>
          <w:b w:val="1"/>
          <w:bCs w:val="1"/>
          <w:color w:val="222222"/>
          <w:rtl w:val="0"/>
        </w:rPr>
        <w:t xml:space="preserve">evaluation framework for the safety and reliability of mental-health chatbots</w:t>
      </w:r>
      <w:r w:rsidDel="00000000" w:rsidR="00000000" w:rsidRPr="00000000">
        <w:rPr>
          <w:color w:val="222222"/>
          <w:rtl w:val="0"/>
        </w:rPr>
        <w:t xml:space="preserve">. It uses 100 benchmark questions with ideal responses validated by mental-health experts and evaluates automated assessment methods including LLM-based scoring, embedding-based comparison, and an agentic method using real-time information. The framework was tested using a GPT-3.5-turbo-based chatbot. </w:t>
      </w:r>
    </w:p>
    <w:p w:rsidR="00000000" w:rsidDel="00000000" w:rsidP="00000000" w:rsidRDefault="00000000" w:rsidRPr="00000000" w14:paraId="00000038">
      <w:pPr>
        <w:shd w:fill="ffffff" w:val="clear"/>
        <w:spacing w:after="200" w:before="200" w:lineRule="auto"/>
        <w:rPr>
          <w:b w:val="1"/>
          <w:bCs w:val="1"/>
          <w:color w:val="222222"/>
        </w:rPr>
      </w:pPr>
      <w:r w:rsidDel="00000000" w:rsidR="00000000" w:rsidRPr="00000000">
        <w:rPr>
          <w:b w:val="1"/>
          <w:bCs w:val="1"/>
          <w:color w:val="222222"/>
          <w:rtl w:val="0"/>
        </w:rPr>
        <w:t xml:space="preserve">Gaps Identified:</w:t>
      </w:r>
    </w:p>
    <w:p w:rsidR="00000000" w:rsidDel="00000000" w:rsidP="00000000" w:rsidRDefault="00000000" w:rsidRPr="00000000" w14:paraId="00000039">
      <w:pPr>
        <w:numPr>
          <w:ilvl w:val="0"/>
          <w:numId w:val="3"/>
        </w:numPr>
        <w:shd w:fill="ffffff" w:val="clear"/>
        <w:spacing w:after="0" w:afterAutospacing="0" w:before="200" w:lineRule="auto"/>
        <w:ind w:left="940" w:hanging="360"/>
        <w:rPr/>
      </w:pPr>
      <w:r w:rsidDel="00000000" w:rsidR="00000000" w:rsidRPr="00000000">
        <w:rPr>
          <w:color w:val="222222"/>
          <w:rtl w:val="0"/>
        </w:rPr>
        <w:t xml:space="preserve">The framework was demonstrated on a </w:t>
      </w:r>
      <w:r w:rsidDel="00000000" w:rsidR="00000000" w:rsidRPr="00000000">
        <w:rPr>
          <w:b w:val="1"/>
          <w:bCs w:val="1"/>
          <w:color w:val="222222"/>
          <w:rtl w:val="0"/>
        </w:rPr>
        <w:t xml:space="preserve">GPT-3.5-turbo-based chatbot</w:t>
      </w:r>
      <w:r w:rsidDel="00000000" w:rsidR="00000000" w:rsidRPr="00000000">
        <w:rPr>
          <w:color w:val="222222"/>
          <w:rtl w:val="0"/>
        </w:rPr>
        <w:t xml:space="preserve">, so broader validation across different model families and system architectures is needed.</w:t>
      </w:r>
    </w:p>
    <w:p w:rsidR="00000000" w:rsidDel="00000000" w:rsidP="00000000" w:rsidRDefault="00000000" w:rsidRPr="00000000" w14:paraId="0000003A">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The paper is primarily concerned with </w:t>
      </w:r>
      <w:r w:rsidDel="00000000" w:rsidR="00000000" w:rsidRPr="00000000">
        <w:rPr>
          <w:b w:val="1"/>
          <w:bCs w:val="1"/>
          <w:color w:val="222222"/>
          <w:rtl w:val="0"/>
        </w:rPr>
        <w:t xml:space="preserve">evaluating chatbot safety and reliability</w:t>
      </w:r>
      <w:r w:rsidDel="00000000" w:rsidR="00000000" w:rsidRPr="00000000">
        <w:rPr>
          <w:color w:val="222222"/>
          <w:rtl w:val="0"/>
        </w:rPr>
        <w:t xml:space="preserve">, rather than developing a complete runtime architecture that detects user risk and controls the response-generation process.</w:t>
      </w:r>
    </w:p>
    <w:p w:rsidR="00000000" w:rsidDel="00000000" w:rsidP="00000000" w:rsidRDefault="00000000" w:rsidRPr="00000000" w14:paraId="0000003B">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The authors explicitly identify the need to extend evaluation to additional dimensions including </w:t>
      </w:r>
      <w:r w:rsidDel="00000000" w:rsidR="00000000" w:rsidRPr="00000000">
        <w:rPr>
          <w:b w:val="1"/>
          <w:bCs w:val="1"/>
          <w:color w:val="222222"/>
          <w:rtl w:val="0"/>
        </w:rPr>
        <w:t xml:space="preserve">accuracy, bias, empathy, and privacy</w:t>
      </w:r>
      <w:r w:rsidDel="00000000" w:rsidR="00000000" w:rsidRPr="00000000">
        <w:rPr>
          <w:color w:val="222222"/>
          <w:rtl w:val="0"/>
        </w:rPr>
        <w:t xml:space="preserve"> for more holistic assessment.</w:t>
      </w:r>
    </w:p>
    <w:p w:rsidR="00000000" w:rsidDel="00000000" w:rsidP="00000000" w:rsidRDefault="00000000" w:rsidRPr="00000000" w14:paraId="0000003C">
      <w:pPr>
        <w:numPr>
          <w:ilvl w:val="0"/>
          <w:numId w:val="3"/>
        </w:numPr>
        <w:shd w:fill="ffffff" w:val="clear"/>
        <w:spacing w:after="0" w:afterAutospacing="0" w:before="0" w:beforeAutospacing="0" w:lineRule="auto"/>
        <w:ind w:left="940" w:hanging="360"/>
        <w:rPr/>
      </w:pPr>
      <w:r w:rsidDel="00000000" w:rsidR="00000000" w:rsidRPr="00000000">
        <w:rPr>
          <w:color w:val="222222"/>
          <w:rtl w:val="0"/>
        </w:rPr>
        <w:t xml:space="preserve">Automated evaluation still depends on appropriate </w:t>
      </w:r>
      <w:r w:rsidDel="00000000" w:rsidR="00000000" w:rsidRPr="00000000">
        <w:rPr>
          <w:b w:val="1"/>
          <w:bCs w:val="1"/>
          <w:color w:val="222222"/>
          <w:rtl w:val="0"/>
        </w:rPr>
        <w:t xml:space="preserve">expert-developed guidelines and ground-truth responses</w:t>
      </w:r>
      <w:r w:rsidDel="00000000" w:rsidR="00000000" w:rsidRPr="00000000">
        <w:rPr>
          <w:color w:val="222222"/>
          <w:rtl w:val="0"/>
        </w:rPr>
        <w:t xml:space="preserve">; automated scoring alone cannot simply replace expert judgment.</w:t>
      </w:r>
    </w:p>
    <w:p w:rsidR="00000000" w:rsidDel="00000000" w:rsidP="00000000" w:rsidRDefault="00000000" w:rsidRPr="00000000" w14:paraId="0000003D">
      <w:pPr>
        <w:numPr>
          <w:ilvl w:val="0"/>
          <w:numId w:val="3"/>
        </w:numPr>
        <w:shd w:fill="ffffff" w:val="clear"/>
        <w:spacing w:after="200" w:before="0" w:beforeAutospacing="0" w:lineRule="auto"/>
        <w:ind w:left="940" w:hanging="360"/>
        <w:rPr/>
      </w:pPr>
      <w:r w:rsidDel="00000000" w:rsidR="00000000" w:rsidRPr="00000000">
        <w:rPr>
          <w:color w:val="222222"/>
          <w:rtl w:val="0"/>
        </w:rPr>
        <w:t xml:space="preserve">The work establishes how unsafe or unreliable responses can be identified, but this is distinct from implementing an operational mechanism that can </w:t>
      </w:r>
      <w:r w:rsidDel="00000000" w:rsidR="00000000" w:rsidRPr="00000000">
        <w:rPr>
          <w:b w:val="1"/>
          <w:bCs w:val="1"/>
          <w:color w:val="222222"/>
          <w:rtl w:val="0"/>
        </w:rPr>
        <w:t xml:space="preserve">detect an evolving crisis, change system behavior, and initiate escalation during a live conversation</w:t>
      </w:r>
      <w:r w:rsidDel="00000000" w:rsidR="00000000" w:rsidRPr="00000000">
        <w:rPr>
          <w:color w:val="222222"/>
          <w:rtl w:val="0"/>
        </w:rPr>
        <w:t xml:space="preserve">. </w:t>
      </w:r>
    </w:p>
    <w:p w:rsidR="00000000" w:rsidDel="00000000" w:rsidP="00000000" w:rsidRDefault="00000000" w:rsidRPr="00000000" w14:paraId="0000003E">
      <w:pPr>
        <w:shd w:fill="ffffff" w:val="clear"/>
        <w:spacing w:after="200" w:before="200" w:lineRule="auto"/>
        <w:rPr>
          <w:color w:val="222222"/>
        </w:rPr>
      </w:pPr>
      <w:r w:rsidDel="00000000" w:rsidR="00000000" w:rsidRPr="00000000">
        <w:rPr>
          <w:b w:val="1"/>
          <w:bCs w:val="1"/>
          <w:color w:val="222222"/>
          <w:rtl w:val="0"/>
        </w:rPr>
        <w:t xml:space="preserve">Gap relevant to Lumen:</w:t>
        <w:br w:type="textWrapping"/>
      </w:r>
      <w:r w:rsidDel="00000000" w:rsidR="00000000" w:rsidRPr="00000000">
        <w:rPr>
          <w:color w:val="222222"/>
          <w:rtl w:val="0"/>
        </w:rPr>
        <w:t xml:space="preserve">The paper provides a strong foundation for </w:t>
      </w:r>
      <w:r w:rsidDel="00000000" w:rsidR="00000000" w:rsidRPr="00000000">
        <w:rPr>
          <w:b w:val="1"/>
          <w:bCs w:val="1"/>
          <w:color w:val="222222"/>
          <w:rtl w:val="0"/>
        </w:rPr>
        <w:t xml:space="preserve">evaluating safety</w:t>
      </w:r>
      <w:r w:rsidDel="00000000" w:rsidR="00000000" w:rsidRPr="00000000">
        <w:rPr>
          <w:color w:val="222222"/>
          <w:rtl w:val="0"/>
        </w:rPr>
        <w:t xml:space="preserve">, but there remains scope to integrate such evaluation principles into an operational safety architecture containing </w:t>
      </w:r>
      <w:r w:rsidDel="00000000" w:rsidR="00000000" w:rsidRPr="00000000">
        <w:rPr>
          <w:b w:val="1"/>
          <w:bCs w:val="1"/>
          <w:color w:val="222222"/>
          <w:rtl w:val="0"/>
        </w:rPr>
        <w:t xml:space="preserve">risk classification, guardrails, escalation logic, contextual retrieval, and auditable safety decisions</w:t>
      </w:r>
      <w:r w:rsidDel="00000000" w:rsidR="00000000" w:rsidRPr="00000000">
        <w:rPr>
          <w:color w:val="222222"/>
          <w:rtl w:val="0"/>
        </w:rPr>
        <w:t xml:space="preserve">.</w:t>
      </w:r>
    </w:p>
    <w:p w:rsidR="00000000" w:rsidDel="00000000" w:rsidP="00000000" w:rsidRDefault="00000000" w:rsidRPr="00000000" w14:paraId="0000003F">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0">
      <w:pPr>
        <w:pStyle w:val="Heading2"/>
        <w:keepNext w:val="0"/>
        <w:keepLines w:val="0"/>
        <w:shd w:fill="ffffff" w:val="clear"/>
        <w:spacing w:after="80" w:lineRule="auto"/>
        <w:ind w:left="720"/>
        <w:rPr>
          <w:b w:val="1"/>
          <w:bCs w:val="1"/>
          <w:color w:val="222222"/>
          <w:sz w:val="22"/>
          <w:szCs w:val="22"/>
        </w:rPr>
      </w:pPr>
      <w:bookmarkStart w:colFirst="0" w:colLast="0" w:name="_heading=h.noobiipswlhd" w:id="1"/>
      <w:bookmarkEnd w:id="1"/>
      <w:r w:rsidDel="00000000" w:rsidR="00000000" w:rsidRPr="00000000">
        <w:rPr>
          <w:b w:val="1"/>
          <w:bCs w:val="1"/>
          <w:color w:val="222222"/>
          <w:sz w:val="22"/>
          <w:szCs w:val="22"/>
          <w:rtl w:val="0"/>
        </w:rPr>
        <w:t xml:space="preserve">3. Between Help and Harm: An Evaluation Study of Mental Health Crisis Handling by Large Language Models</w:t>
      </w:r>
    </w:p>
    <w:p w:rsidR="00000000" w:rsidDel="00000000" w:rsidP="00000000" w:rsidRDefault="00000000" w:rsidRPr="00000000" w14:paraId="00000041">
      <w:pPr>
        <w:shd w:fill="ffffff" w:val="clear"/>
        <w:spacing w:after="200" w:before="200" w:lineRule="auto"/>
        <w:rPr>
          <w:color w:val="222222"/>
        </w:rPr>
      </w:pPr>
      <w:r w:rsidDel="00000000" w:rsidR="00000000" w:rsidRPr="00000000">
        <w:rPr>
          <w:b w:val="1"/>
          <w:bCs w:val="1"/>
          <w:color w:val="222222"/>
          <w:rtl w:val="0"/>
        </w:rPr>
        <w:t xml:space="preserve">Research Focus:</w:t>
        <w:br w:type="textWrapping"/>
      </w:r>
      <w:r w:rsidDel="00000000" w:rsidR="00000000" w:rsidRPr="00000000">
        <w:rPr>
          <w:color w:val="222222"/>
          <w:rtl w:val="0"/>
        </w:rPr>
        <w:t xml:space="preserve">This study directly investigates whether contemporary LLMs can safely </w:t>
      </w:r>
      <w:r w:rsidDel="00000000" w:rsidR="00000000" w:rsidRPr="00000000">
        <w:rPr>
          <w:b w:val="1"/>
          <w:bCs w:val="1"/>
          <w:color w:val="222222"/>
          <w:rtl w:val="0"/>
        </w:rPr>
        <w:t xml:space="preserve">identify and respond to mental-health crises</w:t>
      </w:r>
      <w:r w:rsidDel="00000000" w:rsidR="00000000" w:rsidRPr="00000000">
        <w:rPr>
          <w:color w:val="222222"/>
          <w:rtl w:val="0"/>
        </w:rPr>
        <w:t xml:space="preserve">. It introduces six clinically informed crisis categories and a dataset of more than 2,000 crisis-related inputs derived from 12 conversational mental-health datasets. Five LLMs were audited for response safety and appropriateness. </w:t>
      </w:r>
    </w:p>
    <w:p w:rsidR="00000000" w:rsidDel="00000000" w:rsidP="00000000" w:rsidRDefault="00000000" w:rsidRPr="00000000" w14:paraId="00000042">
      <w:pPr>
        <w:shd w:fill="ffffff" w:val="clear"/>
        <w:spacing w:after="200" w:before="200" w:lineRule="auto"/>
        <w:rPr>
          <w:b w:val="1"/>
          <w:bCs w:val="1"/>
          <w:color w:val="222222"/>
        </w:rPr>
      </w:pPr>
      <w:r w:rsidDel="00000000" w:rsidR="00000000" w:rsidRPr="00000000">
        <w:rPr>
          <w:b w:val="1"/>
          <w:bCs w:val="1"/>
          <w:color w:val="222222"/>
          <w:rtl w:val="0"/>
        </w:rPr>
        <w:t xml:space="preserve">Gaps Identified:</w:t>
      </w:r>
    </w:p>
    <w:p w:rsidR="00000000" w:rsidDel="00000000" w:rsidP="00000000" w:rsidRDefault="00000000" w:rsidRPr="00000000" w14:paraId="00000043">
      <w:pPr>
        <w:numPr>
          <w:ilvl w:val="0"/>
          <w:numId w:val="1"/>
        </w:numPr>
        <w:shd w:fill="ffffff" w:val="clear"/>
        <w:spacing w:after="0" w:afterAutospacing="0" w:before="200" w:lineRule="auto"/>
        <w:ind w:left="940" w:hanging="360"/>
        <w:rPr/>
      </w:pPr>
      <w:r w:rsidDel="00000000" w:rsidR="00000000" w:rsidRPr="00000000">
        <w:rPr>
          <w:color w:val="222222"/>
          <w:rtl w:val="0"/>
        </w:rPr>
        <w:t xml:space="preserve">LLMs performed substantially better on </w:t>
      </w:r>
      <w:r w:rsidDel="00000000" w:rsidR="00000000" w:rsidRPr="00000000">
        <w:rPr>
          <w:b w:val="1"/>
          <w:bCs w:val="1"/>
          <w:color w:val="222222"/>
          <w:rtl w:val="0"/>
        </w:rPr>
        <w:t xml:space="preserve">explicit crisis disclosures</w:t>
      </w:r>
      <w:r w:rsidDel="00000000" w:rsidR="00000000" w:rsidRPr="00000000">
        <w:rPr>
          <w:color w:val="222222"/>
          <w:rtl w:val="0"/>
        </w:rPr>
        <w:t xml:space="preserve"> than on indirect, ambiguous, or information-seeking expressions of risk.</w:t>
      </w:r>
    </w:p>
    <w:p w:rsidR="00000000" w:rsidDel="00000000" w:rsidP="00000000" w:rsidRDefault="00000000" w:rsidRPr="00000000" w14:paraId="00000044">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Some models generated inappropriate or harmful responses, demonstrating that a general-purpose LLM cannot automatically be considered a reliable crisis-management mechanism.</w:t>
      </w:r>
    </w:p>
    <w:p w:rsidR="00000000" w:rsidDel="00000000" w:rsidP="00000000" w:rsidRDefault="00000000" w:rsidRPr="00000000" w14:paraId="00000045">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Responses were sometimes </w:t>
      </w:r>
      <w:r w:rsidDel="00000000" w:rsidR="00000000" w:rsidRPr="00000000">
        <w:rPr>
          <w:b w:val="1"/>
          <w:bCs w:val="1"/>
          <w:color w:val="222222"/>
          <w:rtl w:val="0"/>
        </w:rPr>
        <w:t xml:space="preserve">generic, formulaic, or poorly aligned with the user’s context</w:t>
      </w:r>
      <w:r w:rsidDel="00000000" w:rsidR="00000000" w:rsidRPr="00000000">
        <w:rPr>
          <w:color w:val="222222"/>
          <w:rtl w:val="0"/>
        </w:rPr>
        <w:t xml:space="preserve">.</w:t>
      </w:r>
    </w:p>
    <w:p w:rsidR="00000000" w:rsidDel="00000000" w:rsidP="00000000" w:rsidRDefault="00000000" w:rsidRPr="00000000" w14:paraId="00000046">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The authors identify inappropriate or overly generic crisis resources, including location-related problems, as an important safety issue.</w:t>
      </w:r>
    </w:p>
    <w:p w:rsidR="00000000" w:rsidDel="00000000" w:rsidP="00000000" w:rsidRDefault="00000000" w:rsidRPr="00000000" w14:paraId="00000047">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The evaluated response-generation setup did </w:t>
      </w:r>
      <w:r w:rsidDel="00000000" w:rsidR="00000000" w:rsidRPr="00000000">
        <w:rPr>
          <w:b w:val="1"/>
          <w:bCs w:val="1"/>
          <w:color w:val="222222"/>
          <w:rtl w:val="0"/>
        </w:rPr>
        <w:t xml:space="preserve">not provide the LLM with previous conversation history</w:t>
      </w:r>
      <w:r w:rsidDel="00000000" w:rsidR="00000000" w:rsidRPr="00000000">
        <w:rPr>
          <w:color w:val="222222"/>
          <w:rtl w:val="0"/>
        </w:rPr>
        <w:t xml:space="preserve">, meaning responses were based on the current input rather than longitudinal conversational context.</w:t>
      </w:r>
    </w:p>
    <w:p w:rsidR="00000000" w:rsidDel="00000000" w:rsidP="00000000" w:rsidRDefault="00000000" w:rsidRPr="00000000" w14:paraId="00000048">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The authors explicitly identify the lack of </w:t>
      </w:r>
      <w:r w:rsidDel="00000000" w:rsidR="00000000" w:rsidRPr="00000000">
        <w:rPr>
          <w:b w:val="1"/>
          <w:bCs w:val="1"/>
          <w:color w:val="222222"/>
          <w:rtl w:val="0"/>
        </w:rPr>
        <w:t xml:space="preserve">memory, longitudinal state tracking, and contextual reasoning</w:t>
      </w:r>
      <w:r w:rsidDel="00000000" w:rsidR="00000000" w:rsidRPr="00000000">
        <w:rPr>
          <w:color w:val="222222"/>
          <w:rtl w:val="0"/>
        </w:rPr>
        <w:t xml:space="preserve"> as remaining challenges for dynamic risk assessment.</w:t>
      </w:r>
    </w:p>
    <w:p w:rsidR="00000000" w:rsidDel="00000000" w:rsidP="00000000" w:rsidRDefault="00000000" w:rsidRPr="00000000" w14:paraId="00000049">
      <w:pPr>
        <w:numPr>
          <w:ilvl w:val="0"/>
          <w:numId w:val="1"/>
        </w:numPr>
        <w:shd w:fill="ffffff" w:val="clear"/>
        <w:spacing w:after="0" w:afterAutospacing="0" w:before="0" w:beforeAutospacing="0" w:lineRule="auto"/>
        <w:ind w:left="940" w:hanging="360"/>
        <w:rPr/>
      </w:pPr>
      <w:r w:rsidDel="00000000" w:rsidR="00000000" w:rsidRPr="00000000">
        <w:rPr>
          <w:color w:val="222222"/>
          <w:rtl w:val="0"/>
        </w:rPr>
        <w:t xml:space="preserve">The evaluation dataset does not fully represent the diversity of real-world crises.</w:t>
      </w:r>
    </w:p>
    <w:p w:rsidR="00000000" w:rsidDel="00000000" w:rsidP="00000000" w:rsidRDefault="00000000" w:rsidRPr="00000000" w14:paraId="0000004A">
      <w:pPr>
        <w:numPr>
          <w:ilvl w:val="0"/>
          <w:numId w:val="1"/>
        </w:numPr>
        <w:shd w:fill="ffffff" w:val="clear"/>
        <w:spacing w:after="200" w:before="0" w:beforeAutospacing="0" w:lineRule="auto"/>
        <w:ind w:left="940" w:hanging="360"/>
        <w:rPr/>
      </w:pPr>
      <w:r w:rsidDel="00000000" w:rsidR="00000000" w:rsidRPr="00000000">
        <w:rPr>
          <w:color w:val="222222"/>
          <w:rtl w:val="0"/>
        </w:rPr>
        <w:t xml:space="preserve">Evaluation was limited to </w:t>
      </w:r>
      <w:r w:rsidDel="00000000" w:rsidR="00000000" w:rsidRPr="00000000">
        <w:rPr>
          <w:b w:val="1"/>
          <w:bCs w:val="1"/>
          <w:color w:val="222222"/>
          <w:rtl w:val="0"/>
        </w:rPr>
        <w:t xml:space="preserve">English-language expressions from adult populations represented by the underlying datasets</w:t>
      </w:r>
      <w:r w:rsidDel="00000000" w:rsidR="00000000" w:rsidRPr="00000000">
        <w:rPr>
          <w:color w:val="222222"/>
          <w:rtl w:val="0"/>
        </w:rPr>
        <w:t xml:space="preserve">, limiting generalization across languages, cultures, demographics, and modalities. </w:t>
      </w:r>
    </w:p>
    <w:p w:rsidR="00000000" w:rsidDel="00000000" w:rsidP="00000000" w:rsidRDefault="00000000" w:rsidRPr="00000000" w14:paraId="0000004B">
      <w:pPr>
        <w:shd w:fill="ffffff" w:val="clear"/>
        <w:spacing w:after="200" w:before="200" w:lineRule="auto"/>
        <w:rPr>
          <w:color w:val="222222"/>
        </w:rPr>
      </w:pPr>
      <w:r w:rsidDel="00000000" w:rsidR="00000000" w:rsidRPr="00000000">
        <w:rPr>
          <w:b w:val="1"/>
          <w:bCs w:val="1"/>
          <w:color w:val="222222"/>
          <w:rtl w:val="0"/>
        </w:rPr>
        <w:t xml:space="preserve">Gap relevant to Lumen:</w:t>
        <w:br w:type="textWrapping"/>
      </w:r>
      <w:r w:rsidDel="00000000" w:rsidR="00000000" w:rsidRPr="00000000">
        <w:rPr>
          <w:color w:val="222222"/>
          <w:rtl w:val="0"/>
        </w:rPr>
        <w:t xml:space="preserve">This paper provides particularly strong justification for developing a system where </w:t>
      </w:r>
      <w:r w:rsidDel="00000000" w:rsidR="00000000" w:rsidRPr="00000000">
        <w:rPr>
          <w:b w:val="1"/>
          <w:bCs w:val="1"/>
          <w:color w:val="222222"/>
          <w:rtl w:val="0"/>
        </w:rPr>
        <w:t xml:space="preserve">crisis detection is not left solely to response generation</w:t>
      </w:r>
      <w:r w:rsidDel="00000000" w:rsidR="00000000" w:rsidRPr="00000000">
        <w:rPr>
          <w:color w:val="222222"/>
          <w:rtl w:val="0"/>
        </w:rPr>
        <w:t xml:space="preserve">. It also supports investigating contextual memory, longitudinal monitoring, stronger safeguards, and context-appropriate escalation.</w:t>
      </w:r>
    </w:p>
    <w:p w:rsidR="00000000" w:rsidDel="00000000" w:rsidP="00000000" w:rsidRDefault="00000000" w:rsidRPr="00000000" w14:paraId="0000004C">
      <w:pPr>
        <w:spacing w:after="240" w:lineRule="auto"/>
        <w:ind w:left="720" w:hanging="360"/>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D">
      <w:pPr>
        <w:pStyle w:val="Heading2"/>
        <w:keepNext w:val="0"/>
        <w:keepLines w:val="0"/>
        <w:shd w:fill="ffffff" w:val="clear"/>
        <w:spacing w:after="80" w:lineRule="auto"/>
        <w:ind w:left="720"/>
        <w:rPr>
          <w:b w:val="1"/>
          <w:bCs w:val="1"/>
          <w:color w:val="222222"/>
          <w:sz w:val="22"/>
          <w:szCs w:val="22"/>
        </w:rPr>
      </w:pPr>
      <w:bookmarkStart w:colFirst="0" w:colLast="0" w:name="_heading=h.cgxplhxp8d3t" w:id="2"/>
      <w:bookmarkEnd w:id="2"/>
      <w:r w:rsidDel="00000000" w:rsidR="00000000" w:rsidRPr="00000000">
        <w:rPr>
          <w:b w:val="1"/>
          <w:bCs w:val="1"/>
          <w:color w:val="222222"/>
          <w:sz w:val="22"/>
          <w:szCs w:val="22"/>
          <w:rtl w:val="0"/>
        </w:rPr>
        <w:t xml:space="preserve">4. Mentalic Net: Development of RAG-Based Conversational AI and Evaluation Framework for Mental Health Support</w:t>
      </w:r>
    </w:p>
    <w:p w:rsidR="00000000" w:rsidDel="00000000" w:rsidP="00000000" w:rsidRDefault="00000000" w:rsidRPr="00000000" w14:paraId="0000004E">
      <w:pPr>
        <w:shd w:fill="ffffff" w:val="clear"/>
        <w:spacing w:after="200" w:before="200" w:lineRule="auto"/>
        <w:rPr>
          <w:color w:val="222222"/>
        </w:rPr>
      </w:pPr>
      <w:r w:rsidDel="00000000" w:rsidR="00000000" w:rsidRPr="00000000">
        <w:rPr>
          <w:b w:val="1"/>
          <w:bCs w:val="1"/>
          <w:color w:val="222222"/>
          <w:rtl w:val="0"/>
        </w:rPr>
        <w:t xml:space="preserve">Research Focus:</w:t>
        <w:br w:type="textWrapping"/>
      </w:r>
      <w:r w:rsidDel="00000000" w:rsidR="00000000" w:rsidRPr="00000000">
        <w:rPr>
          <w:color w:val="222222"/>
          <w:rtl w:val="0"/>
        </w:rPr>
        <w:t xml:space="preserve">Mentalic Net develops a mental-health support chatbot using </w:t>
      </w:r>
      <w:r w:rsidDel="00000000" w:rsidR="00000000" w:rsidRPr="00000000">
        <w:rPr>
          <w:b w:val="1"/>
          <w:bCs w:val="1"/>
          <w:color w:val="222222"/>
          <w:rtl w:val="0"/>
        </w:rPr>
        <w:t xml:space="preserve">RAG, prompt engineering, and fine-tuning of a pretrained model</w:t>
      </w:r>
      <w:r w:rsidDel="00000000" w:rsidR="00000000" w:rsidRPr="00000000">
        <w:rPr>
          <w:color w:val="222222"/>
          <w:rtl w:val="0"/>
        </w:rPr>
        <w:t xml:space="preserve">. Its evaluation considers dimensions including accuracy, empathy, trustworthiness, privacy, and bias. The authors report a BERTScore of 0.898 and advocate a </w:t>
      </w:r>
      <w:r w:rsidDel="00000000" w:rsidR="00000000" w:rsidRPr="00000000">
        <w:rPr>
          <w:b w:val="1"/>
          <w:bCs w:val="1"/>
          <w:color w:val="222222"/>
          <w:rtl w:val="0"/>
        </w:rPr>
        <w:t xml:space="preserve">human-in-the-loop</w:t>
      </w:r>
      <w:r w:rsidDel="00000000" w:rsidR="00000000" w:rsidRPr="00000000">
        <w:rPr>
          <w:color w:val="222222"/>
          <w:rtl w:val="0"/>
        </w:rPr>
        <w:t xml:space="preserve"> approach in which AI augments rather than replaces professional healthcare. </w:t>
      </w:r>
    </w:p>
    <w:p w:rsidR="00000000" w:rsidDel="00000000" w:rsidP="00000000" w:rsidRDefault="00000000" w:rsidRPr="00000000" w14:paraId="0000004F">
      <w:pPr>
        <w:shd w:fill="ffffff" w:val="clear"/>
        <w:spacing w:after="200" w:before="200" w:lineRule="auto"/>
        <w:rPr>
          <w:b w:val="1"/>
          <w:bCs w:val="1"/>
          <w:color w:val="222222"/>
        </w:rPr>
      </w:pPr>
      <w:r w:rsidDel="00000000" w:rsidR="00000000" w:rsidRPr="00000000">
        <w:rPr>
          <w:b w:val="1"/>
          <w:bCs w:val="1"/>
          <w:color w:val="222222"/>
          <w:rtl w:val="0"/>
        </w:rPr>
        <w:t xml:space="preserve">Gaps Identified:</w:t>
      </w:r>
    </w:p>
    <w:p w:rsidR="00000000" w:rsidDel="00000000" w:rsidP="00000000" w:rsidRDefault="00000000" w:rsidRPr="00000000" w14:paraId="00000050">
      <w:pPr>
        <w:numPr>
          <w:ilvl w:val="0"/>
          <w:numId w:val="6"/>
        </w:numPr>
        <w:shd w:fill="ffffff" w:val="clear"/>
        <w:spacing w:after="0" w:afterAutospacing="0" w:before="200" w:lineRule="auto"/>
        <w:ind w:left="940" w:hanging="360"/>
        <w:rPr/>
      </w:pPr>
      <w:r w:rsidDel="00000000" w:rsidR="00000000" w:rsidRPr="00000000">
        <w:rPr>
          <w:color w:val="222222"/>
          <w:rtl w:val="0"/>
        </w:rPr>
        <w:t xml:space="preserve">The work focuses heavily on </w:t>
      </w:r>
      <w:r w:rsidDel="00000000" w:rsidR="00000000" w:rsidRPr="00000000">
        <w:rPr>
          <w:b w:val="1"/>
          <w:bCs w:val="1"/>
          <w:color w:val="222222"/>
          <w:rtl w:val="0"/>
        </w:rPr>
        <w:t xml:space="preserve">RAG-based conversational support and multidimensional response evaluation</w:t>
      </w:r>
      <w:r w:rsidDel="00000000" w:rsidR="00000000" w:rsidRPr="00000000">
        <w:rPr>
          <w:color w:val="222222"/>
          <w:rtl w:val="0"/>
        </w:rPr>
        <w:t xml:space="preserve">, rather than a specialized real-time crisis-risk classification architecture.</w:t>
      </w:r>
    </w:p>
    <w:p w:rsidR="00000000" w:rsidDel="00000000" w:rsidP="00000000" w:rsidRDefault="00000000" w:rsidRPr="00000000" w14:paraId="00000051">
      <w:pPr>
        <w:numPr>
          <w:ilvl w:val="0"/>
          <w:numId w:val="6"/>
        </w:numPr>
        <w:shd w:fill="ffffff" w:val="clear"/>
        <w:spacing w:after="0" w:afterAutospacing="0" w:before="0" w:beforeAutospacing="0" w:lineRule="auto"/>
        <w:ind w:left="940" w:hanging="360"/>
        <w:rPr/>
      </w:pPr>
      <w:r w:rsidDel="00000000" w:rsidR="00000000" w:rsidRPr="00000000">
        <w:rPr>
          <w:color w:val="222222"/>
          <w:rtl w:val="0"/>
        </w:rPr>
        <w:t xml:space="preserve">Although safety and responsible deployment are important parts of the work, the described architecture does not establish a complete independent pipeline for </w:t>
      </w:r>
      <w:r w:rsidDel="00000000" w:rsidR="00000000" w:rsidRPr="00000000">
        <w:rPr>
          <w:b w:val="1"/>
          <w:bCs w:val="1"/>
          <w:color w:val="222222"/>
          <w:rtl w:val="0"/>
        </w:rPr>
        <w:t xml:space="preserve">crisis classification followed by risk-level-based escalation</w:t>
      </w:r>
      <w:r w:rsidDel="00000000" w:rsidR="00000000" w:rsidRPr="00000000">
        <w:rPr>
          <w:color w:val="222222"/>
          <w:rtl w:val="0"/>
        </w:rPr>
        <w:t xml:space="preserve">.</w:t>
      </w:r>
    </w:p>
    <w:p w:rsidR="00000000" w:rsidDel="00000000" w:rsidP="00000000" w:rsidRDefault="00000000" w:rsidRPr="00000000" w14:paraId="00000052">
      <w:pPr>
        <w:numPr>
          <w:ilvl w:val="0"/>
          <w:numId w:val="6"/>
        </w:numPr>
        <w:shd w:fill="ffffff" w:val="clear"/>
        <w:spacing w:after="0" w:afterAutospacing="0" w:before="0" w:beforeAutospacing="0" w:lineRule="auto"/>
        <w:ind w:left="940" w:hanging="360"/>
        <w:rPr/>
      </w:pPr>
      <w:r w:rsidDel="00000000" w:rsidR="00000000" w:rsidRPr="00000000">
        <w:rPr>
          <w:color w:val="222222"/>
          <w:rtl w:val="0"/>
        </w:rPr>
        <w:t xml:space="preserve">RAG provides relevant external context, but this is not equivalent to maintaining and analysing a user’s </w:t>
      </w:r>
      <w:r w:rsidDel="00000000" w:rsidR="00000000" w:rsidRPr="00000000">
        <w:rPr>
          <w:b w:val="1"/>
          <w:bCs w:val="1"/>
          <w:color w:val="222222"/>
          <w:rtl w:val="0"/>
        </w:rPr>
        <w:t xml:space="preserve">longitudinal emotional state across interactions</w:t>
      </w:r>
      <w:r w:rsidDel="00000000" w:rsidR="00000000" w:rsidRPr="00000000">
        <w:rPr>
          <w:color w:val="222222"/>
          <w:rtl w:val="0"/>
        </w:rPr>
        <w:t xml:space="preserve">.</w:t>
      </w:r>
    </w:p>
    <w:p w:rsidR="00000000" w:rsidDel="00000000" w:rsidP="00000000" w:rsidRDefault="00000000" w:rsidRPr="00000000" w14:paraId="00000053">
      <w:pPr>
        <w:numPr>
          <w:ilvl w:val="0"/>
          <w:numId w:val="6"/>
        </w:numPr>
        <w:shd w:fill="ffffff" w:val="clear"/>
        <w:spacing w:after="0" w:afterAutospacing="0" w:before="0" w:beforeAutospacing="0" w:lineRule="auto"/>
        <w:ind w:left="940" w:hanging="360"/>
        <w:rPr/>
      </w:pPr>
      <w:r w:rsidDel="00000000" w:rsidR="00000000" w:rsidRPr="00000000">
        <w:rPr>
          <w:color w:val="222222"/>
          <w:rtl w:val="0"/>
        </w:rPr>
        <w:t xml:space="preserve">A strong BERTScore demonstrates semantic similarity to reference responses, but semantic similarity by itself cannot establish that a generated mental-health response is </w:t>
      </w:r>
      <w:r w:rsidDel="00000000" w:rsidR="00000000" w:rsidRPr="00000000">
        <w:rPr>
          <w:b w:val="1"/>
          <w:bCs w:val="1"/>
          <w:color w:val="222222"/>
          <w:rtl w:val="0"/>
        </w:rPr>
        <w:t xml:space="preserve">clinically appropriate or safe in every high-risk scenario</w:t>
      </w:r>
      <w:r w:rsidDel="00000000" w:rsidR="00000000" w:rsidRPr="00000000">
        <w:rPr>
          <w:color w:val="222222"/>
          <w:rtl w:val="0"/>
        </w:rPr>
        <w:t xml:space="preserve">.</w:t>
      </w:r>
    </w:p>
    <w:p w:rsidR="00000000" w:rsidDel="00000000" w:rsidP="00000000" w:rsidRDefault="00000000" w:rsidRPr="00000000" w14:paraId="00000054">
      <w:pPr>
        <w:numPr>
          <w:ilvl w:val="0"/>
          <w:numId w:val="6"/>
        </w:numPr>
        <w:shd w:fill="ffffff" w:val="clear"/>
        <w:spacing w:after="0" w:afterAutospacing="0" w:before="0" w:beforeAutospacing="0" w:lineRule="auto"/>
        <w:ind w:left="940" w:hanging="360"/>
        <w:rPr/>
      </w:pPr>
      <w:r w:rsidDel="00000000" w:rsidR="00000000" w:rsidRPr="00000000">
        <w:rPr>
          <w:color w:val="222222"/>
          <w:rtl w:val="0"/>
        </w:rPr>
        <w:t xml:space="preserve">The authors themselves emphasize the importance of </w:t>
      </w:r>
      <w:r w:rsidDel="00000000" w:rsidR="00000000" w:rsidRPr="00000000">
        <w:rPr>
          <w:b w:val="1"/>
          <w:bCs w:val="1"/>
          <w:color w:val="222222"/>
          <w:rtl w:val="0"/>
        </w:rPr>
        <w:t xml:space="preserve">human involvement and long-term responsible development</w:t>
      </w:r>
      <w:r w:rsidDel="00000000" w:rsidR="00000000" w:rsidRPr="00000000">
        <w:rPr>
          <w:color w:val="222222"/>
          <w:rtl w:val="0"/>
        </w:rPr>
        <w:t xml:space="preserve">, indicating that automated conversational performance alone is insufficient for dependable mental-health support. </w:t>
      </w:r>
    </w:p>
    <w:p w:rsidR="00000000" w:rsidDel="00000000" w:rsidP="00000000" w:rsidRDefault="00000000" w:rsidRPr="00000000" w14:paraId="00000055">
      <w:pPr>
        <w:numPr>
          <w:ilvl w:val="0"/>
          <w:numId w:val="5"/>
        </w:numPr>
        <w:spacing w:after="240" w:before="0" w:lineRule="auto"/>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Rs0Jwvy74P/CWh0uj/s0kwoWFA==">CgMxLjAyDmguYWRzMTdvcnVhb3ljMg5oLm5vb2JpaXBzd2xoZDIOaC5jZ3hwbGh4cDhkM3Q4AHIhMXV6dWJwMmYzeG9zclZ4TUJnbW9namRVMmVrOVFidzQ2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