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t34ro6q2gh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Rahil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Paper 1: 2025.findings-emnlp.998</w:t>
        <w:br w:type="textWrapping"/>
        <w:t xml:space="preserve">Gap Analysis -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Real-world validation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DeepSuiMind is synthetic, and the authors explicitly state that synthetic data cannot replace real clinical data.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Multilingual/cultural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study is primarily English-focused.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Implicit-risk detection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Current LLMs still struggle with subtle, metaphorical, self-referential and evolving suicidal cues.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Intervention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Detecting risk does not consistently translate into practical, hope-promoting, contextually appropriate support.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Human-oversight/clinical-integration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authors explicitly state that the framework should not itself be treated as a clinical instrument.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Longitudinal/continuous monitoring gap — inferred: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study evaluates model responses to test cases rather than tracking users over time.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Personalization gap — inferred: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evaluation tests predefined scenarios and response criteria; it does not demonstrate individualized intervention based on a user's longitudinal history.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Paper 2: Deep Learning Based Approach For Detecting Suicidal Ideation</w:t>
        <w:br w:type="textWrapping"/>
        <w:t xml:space="preserve">Gap Analysis -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Natural Hinglish data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dataset is generated because directly available Hinglish suicidal-ideation data was unavailable.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Data quality/diversity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More data and better labels are explicitly needed for noise, spelling errors, diverse contexts and stemming.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Sarcasm/humor/irony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Explicit modeling of these linguistic phenomena remains unresolved.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Binary-risk classification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model determines suicidal vs. non-suicidal text but does not establish levels of severity or progression.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Real-world application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study establishes classification baselines rather than testing a complete user-facing mental-health system.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Longitudinal/continuous monitoring gap — inferred: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experiment does not study changes in an individual's mental state over time.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Intervention gap — inferred: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model detects suicidal ideation but does not provide or evaluate mental-health support following detection.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Paper 3: Development and Evaluation of HopeBot </w:t>
        <w:br w:type="textWrapping"/>
        <w:t xml:space="preserve">Gap Analysis -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Clinical validation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HopeBot was compared with self-administered PHQ-9 rather than clinician-administered assessments, so its clinical and diagnostic validity remains unestablished.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Recall-bias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Completing both assessments in the same session may have influenced participants' responses.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Population generalizability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sample was skewed toward younger and digitally literate users, limiting generalizability to older adults and people with lower digital access.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Cultural and demographic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study was not specifically designed to examine cultural differences, while some demographic groups had relatively small sample sizes.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Real-world and healthcare integration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was evaluated in a controlled environment, leaving its effectiveness and impact within real-world healthcare settings insufficiently established.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Non-verbal and accessibility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conversational system cannot fully capture non-verbal cues and may not adequately address underserved populations with limited digital access.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Long-term impact and safety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study does not establish long-term mental-health outcomes, and further work is needed on user trust, therapeutic relationships, clinical oversight, escalation protocols and responsible deployment.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Paper 4: Development and Evaluation of HopeBot </w:t>
        <w:br w:type="textWrapping"/>
        <w:t xml:space="preserve">Gap Analysis - GoEmotions dataset of fine grained emotions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Cross-cultural robustness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dataset and emotion annotations are based on English Reddit comments and native English-speaking annotators from India, so the authors identify the need to investigate whether the emotion ratings remain robust across different cultural contexts.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Multilingual emotion recognition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dataset focuses exclusively on English, and the authors identify extending the emotion taxonomy and dataset to other languages as an area for future research.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Implicit emotion understanding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Some emotions, particularly grief and nervousness, have fewer strongly associated words and lower inter-rater correlation, suggesting that certain emotions are more implicit and require additional context to interpret accurately.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Difficult or ambiguous emotion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Around 4K examples lacked sufficient annotator agreement, indicating that emotionally ambiguous or difficult-to-interpret text remains a challenging area for emotion classification.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Model performance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BERT baseline achieved an average F1-score of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0.46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across the 27-emotion taxonomy, and the authors state that there is substantial room for improvement in fine-grained emotion prediction.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Demographic and dataset-representation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authors acknowledge that Reddit has demographic biases and that the dataset is not representative of global diversity, meaning models trained on it may not generalize equally across different populations.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Domain-specific emotion understanding gap: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Although transfer-learning experiments show that GoEmotions can help other domains, the dataset is derived from Reddit comments, leaving further scope for evaluating fine-grained emotion recognition in other real-world domains and communication settings.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Yashvie :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Paper 1: Domain-Specific Constitutional AI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evaluation of long-term/multi-turn conversations, where safety boundaries may change over time.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Constitutional principles are predefined, with limited exploration of dynamically adapting them to different user contexts.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Further validation is needed across more diverse models, users, and real-world healthcare settings.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Paper 2 : The Slow Drift of Support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Focuses mainly on boundary violations, rather than integrating boundary monitoring with complete crisis-risk detection and intervention.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virtual patient profiles and simulated conversations, leaving real-world user interaction less explored.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Further work is needed to understand how different user characteristics, languages, and cultural contexts affect safety failures.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Paper 3 : Building Trust in Mental Health Chatbots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Primarily focuses on clinical safety, while dimensions such as bias, empathy, privacy, and accuracy require further evaluation.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framework was tested using a GPT-3.5-based chatbot, limiting conclusions about newer or different LLM architectures.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scalable and comprehensive evaluation is needed for real-world deployment.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Paper 4 : Suicide- and Crisis-Risk Detection Using LLMs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Focuses on risk detection, but does not fully evaluate the subsequent intervention and response process.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study uses a relatively small dataset of 200 conversation segments, limiting broader generalization.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Clinician disagreement and uncertainty make it difficult to establish a definitive ground truth for crisis-risk detection.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