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0C4089" w14:textId="77777777" w:rsidR="00717D49" w:rsidRPr="00C0588F" w:rsidRDefault="00717D49" w:rsidP="00717D49">
      <w:pPr>
        <w:pStyle w:val="NormalWeb"/>
        <w:spacing w:before="0" w:beforeAutospacing="0" w:after="200" w:afterAutospacing="0"/>
        <w:jc w:val="both"/>
        <w:rPr>
          <w:b/>
          <w:bCs/>
          <w:color w:val="000000"/>
          <w:sz w:val="30"/>
          <w:szCs w:val="30"/>
        </w:rPr>
      </w:pPr>
      <w:r w:rsidRPr="00C0588F">
        <w:rPr>
          <w:b/>
          <w:bCs/>
          <w:color w:val="000000"/>
          <w:sz w:val="30"/>
          <w:szCs w:val="30"/>
        </w:rPr>
        <w:t>1. Introduction</w:t>
      </w:r>
    </w:p>
    <w:p w14:paraId="2114AFC6" w14:textId="6DB33A6F" w:rsidR="00717D49" w:rsidRPr="00E31BD9" w:rsidRDefault="00717D49" w:rsidP="00717D49">
      <w:pPr>
        <w:spacing w:before="240" w:after="240" w:line="240" w:lineRule="auto"/>
        <w:jc w:val="both"/>
        <w:rPr>
          <w:rFonts w:ascii="Times New Roman" w:eastAsia="Times New Roman" w:hAnsi="Times New Roman" w:cs="Times New Roman"/>
          <w:sz w:val="24"/>
          <w:szCs w:val="24"/>
          <w:lang w:val="en-US"/>
        </w:rPr>
      </w:pPr>
      <w:r w:rsidRPr="00E31BD9">
        <w:rPr>
          <w:rFonts w:ascii="Times New Roman" w:eastAsia="Times New Roman" w:hAnsi="Times New Roman" w:cs="Times New Roman"/>
          <w:color w:val="000000"/>
          <w:sz w:val="24"/>
          <w:szCs w:val="24"/>
          <w:lang w:val="en-US"/>
        </w:rPr>
        <w:t>Reliability is a central quality concern for medical devices used in life-sustaining care. In neonatal respiratory support, Continuous Positive Airway Pressure (CPAP) systems are commonly used to manage respiratory distress by providing non-invasive airway pressure</w:t>
      </w:r>
      <w:r w:rsidR="00315C44">
        <w:rPr>
          <w:rFonts w:ascii="Times New Roman" w:eastAsia="Times New Roman" w:hAnsi="Times New Roman" w:cs="Times New Roman"/>
          <w:color w:val="000000"/>
          <w:sz w:val="24"/>
          <w:szCs w:val="24"/>
          <w:lang w:val="en-US"/>
        </w:rPr>
        <w:t xml:space="preserve"> </w:t>
      </w:r>
      <w:r w:rsidR="00CD7F14">
        <w:rPr>
          <w:rFonts w:ascii="Times New Roman" w:eastAsia="Times New Roman" w:hAnsi="Times New Roman" w:cs="Times New Roman"/>
          <w:color w:val="000000"/>
          <w:sz w:val="24"/>
          <w:szCs w:val="24"/>
          <w:lang w:val="en-US"/>
        </w:rPr>
        <w:t>[1]</w:t>
      </w:r>
      <w:r w:rsidRPr="00E31BD9">
        <w:rPr>
          <w:rFonts w:ascii="Times New Roman" w:eastAsia="Times New Roman" w:hAnsi="Times New Roman" w:cs="Times New Roman"/>
          <w:color w:val="000000"/>
          <w:sz w:val="24"/>
          <w:szCs w:val="24"/>
          <w:lang w:val="en-US"/>
        </w:rPr>
        <w:t>. In low-resource healthcare settings, CPAP devices are often the primary respiratory intervention available, increasing the importance of consistent and predictable device performance</w:t>
      </w:r>
      <w:r w:rsidR="007A6B5E">
        <w:rPr>
          <w:rFonts w:ascii="Times New Roman" w:eastAsia="Times New Roman" w:hAnsi="Times New Roman" w:cs="Times New Roman"/>
          <w:color w:val="000000"/>
          <w:sz w:val="24"/>
          <w:szCs w:val="24"/>
          <w:lang w:val="en-US"/>
        </w:rPr>
        <w:t xml:space="preserve"> [2]</w:t>
      </w:r>
      <w:r w:rsidRPr="00E31BD9">
        <w:rPr>
          <w:rFonts w:ascii="Times New Roman" w:eastAsia="Times New Roman" w:hAnsi="Times New Roman" w:cs="Times New Roman"/>
          <w:color w:val="000000"/>
          <w:sz w:val="24"/>
          <w:szCs w:val="24"/>
          <w:lang w:val="en-US"/>
        </w:rPr>
        <w:t>.</w:t>
      </w:r>
    </w:p>
    <w:p w14:paraId="31A7F6E7" w14:textId="77777777" w:rsidR="00717D49" w:rsidRPr="00E31BD9" w:rsidRDefault="00717D49" w:rsidP="00717D49">
      <w:pPr>
        <w:spacing w:before="240" w:after="240" w:line="240" w:lineRule="auto"/>
        <w:jc w:val="both"/>
        <w:rPr>
          <w:rFonts w:ascii="Times New Roman" w:eastAsia="Times New Roman" w:hAnsi="Times New Roman" w:cs="Times New Roman"/>
          <w:sz w:val="24"/>
          <w:szCs w:val="24"/>
          <w:lang w:val="en-US"/>
        </w:rPr>
      </w:pPr>
      <w:r w:rsidRPr="00E31BD9">
        <w:rPr>
          <w:rFonts w:ascii="Times New Roman" w:eastAsia="Times New Roman" w:hAnsi="Times New Roman" w:cs="Times New Roman"/>
          <w:color w:val="000000"/>
          <w:sz w:val="24"/>
          <w:szCs w:val="24"/>
          <w:lang w:val="en-US"/>
        </w:rPr>
        <w:t>This project addresses a specific reliability issue within this context: the consistency of airway pressure delivery in low-cost neonatal bubble CPAP systems. The focus is on Pumani, a widely deployed CPAP device designed for use in low-resource environments. While its low cost and simplified design support broad adoption, available evidence suggests that delivered airway pressure may vary under certain operating conditions. Such variability is relevant to clinicians, hospital administrators, manufacturers, and funding organizations responsible for device selection and deployment. Inconsistent pressure delivery may increase the risk of treatment failure, contribute to higher operational costs, and reduce confidence in the technology.</w:t>
      </w:r>
    </w:p>
    <w:p w14:paraId="13B7C9B2" w14:textId="77777777" w:rsidR="00717D49" w:rsidRPr="00C0588F" w:rsidRDefault="00717D49" w:rsidP="00717D49">
      <w:pPr>
        <w:spacing w:before="240" w:after="240" w:line="240" w:lineRule="auto"/>
        <w:jc w:val="both"/>
        <w:rPr>
          <w:rFonts w:ascii="Times New Roman" w:eastAsia="Times New Roman" w:hAnsi="Times New Roman" w:cs="Times New Roman"/>
          <w:color w:val="000000"/>
          <w:sz w:val="24"/>
          <w:szCs w:val="24"/>
          <w:lang w:val="en-US"/>
        </w:rPr>
      </w:pPr>
      <w:r w:rsidRPr="00E31BD9">
        <w:rPr>
          <w:rFonts w:ascii="Times New Roman" w:eastAsia="Times New Roman" w:hAnsi="Times New Roman" w:cs="Times New Roman"/>
          <w:color w:val="000000"/>
          <w:sz w:val="24"/>
          <w:szCs w:val="24"/>
          <w:lang w:val="en-US"/>
        </w:rPr>
        <w:t>Rather than examining neonatal respiratory care broadly, this study focuses on a single performance metric: the ability of CPAP systems to maintain airway pressure within ± 0.5 cm H₂O of the clinical target. The performance of the Pumani is evaluated relative to Fisher &amp; Paykel and Diamedica systems, which serve as reference devices with established pressure stability. The analysis is intended to inform reliability assessment, quality improvement efforts, and procurement decisions related to neonatal CPAP deployment.</w:t>
      </w:r>
    </w:p>
    <w:p w14:paraId="0CC179F9" w14:textId="77777777" w:rsidR="00717D49" w:rsidRPr="00C0588F" w:rsidRDefault="00717D49" w:rsidP="00717D49">
      <w:pPr>
        <w:spacing w:before="240" w:after="240" w:line="240" w:lineRule="auto"/>
        <w:jc w:val="both"/>
        <w:rPr>
          <w:rFonts w:ascii="Times New Roman" w:eastAsia="Times New Roman" w:hAnsi="Times New Roman" w:cs="Times New Roman"/>
          <w:color w:val="000000"/>
          <w:sz w:val="24"/>
          <w:szCs w:val="24"/>
          <w:lang w:val="en-US"/>
        </w:rPr>
      </w:pPr>
    </w:p>
    <w:p w14:paraId="757103CB" w14:textId="77777777" w:rsidR="00717D49" w:rsidRPr="00C0588F" w:rsidRDefault="00717D49" w:rsidP="00717D49">
      <w:pPr>
        <w:spacing w:before="240" w:after="240" w:line="240" w:lineRule="auto"/>
        <w:jc w:val="both"/>
        <w:rPr>
          <w:rFonts w:ascii="Times New Roman" w:eastAsia="Times New Roman" w:hAnsi="Times New Roman" w:cs="Times New Roman"/>
          <w:color w:val="000000"/>
          <w:sz w:val="24"/>
          <w:szCs w:val="24"/>
          <w:lang w:val="en-US"/>
        </w:rPr>
      </w:pPr>
    </w:p>
    <w:p w14:paraId="0BAB87BF" w14:textId="77777777" w:rsidR="00717D49" w:rsidRPr="00C0588F" w:rsidRDefault="00717D49" w:rsidP="00717D49">
      <w:pPr>
        <w:spacing w:before="240" w:after="240" w:line="240" w:lineRule="auto"/>
        <w:jc w:val="both"/>
        <w:rPr>
          <w:rFonts w:ascii="Times New Roman" w:eastAsia="Times New Roman" w:hAnsi="Times New Roman" w:cs="Times New Roman"/>
          <w:color w:val="000000"/>
          <w:sz w:val="24"/>
          <w:szCs w:val="24"/>
          <w:lang w:val="en-US"/>
        </w:rPr>
      </w:pPr>
    </w:p>
    <w:p w14:paraId="4E836DBF" w14:textId="77777777" w:rsidR="00717D49" w:rsidRPr="00C0588F" w:rsidRDefault="00717D49" w:rsidP="00717D49">
      <w:pPr>
        <w:spacing w:before="240" w:after="240" w:line="240" w:lineRule="auto"/>
        <w:jc w:val="both"/>
        <w:rPr>
          <w:rFonts w:ascii="Times New Roman" w:eastAsia="Times New Roman" w:hAnsi="Times New Roman" w:cs="Times New Roman"/>
          <w:color w:val="000000"/>
          <w:sz w:val="24"/>
          <w:szCs w:val="24"/>
          <w:lang w:val="en-US"/>
        </w:rPr>
      </w:pPr>
    </w:p>
    <w:p w14:paraId="23161D8B" w14:textId="77777777" w:rsidR="00717D49" w:rsidRPr="00C0588F" w:rsidRDefault="00717D49" w:rsidP="00717D49">
      <w:pPr>
        <w:spacing w:before="240" w:after="240" w:line="240" w:lineRule="auto"/>
        <w:jc w:val="both"/>
        <w:rPr>
          <w:rFonts w:ascii="Times New Roman" w:eastAsia="Times New Roman" w:hAnsi="Times New Roman" w:cs="Times New Roman"/>
          <w:color w:val="000000"/>
          <w:sz w:val="24"/>
          <w:szCs w:val="24"/>
          <w:lang w:val="en-US"/>
        </w:rPr>
      </w:pPr>
    </w:p>
    <w:p w14:paraId="22781937" w14:textId="77777777" w:rsidR="00717D49" w:rsidRPr="00C0588F" w:rsidRDefault="00717D49" w:rsidP="00717D49">
      <w:pPr>
        <w:spacing w:before="240" w:after="240" w:line="240" w:lineRule="auto"/>
        <w:jc w:val="both"/>
        <w:rPr>
          <w:rFonts w:ascii="Times New Roman" w:eastAsia="Times New Roman" w:hAnsi="Times New Roman" w:cs="Times New Roman"/>
          <w:color w:val="000000"/>
          <w:sz w:val="24"/>
          <w:szCs w:val="24"/>
          <w:lang w:val="en-US"/>
        </w:rPr>
      </w:pPr>
    </w:p>
    <w:p w14:paraId="0D3AFDC3" w14:textId="4DE7813A" w:rsidR="00717D49" w:rsidRDefault="00717D49" w:rsidP="00717D49">
      <w:pPr>
        <w:spacing w:before="240" w:after="240" w:line="240" w:lineRule="auto"/>
        <w:jc w:val="both"/>
        <w:rPr>
          <w:rFonts w:ascii="Times New Roman" w:eastAsia="Times New Roman" w:hAnsi="Times New Roman" w:cs="Times New Roman"/>
          <w:b/>
          <w:color w:val="000000" w:themeColor="text1"/>
          <w:sz w:val="28"/>
          <w:szCs w:val="28"/>
          <w:lang w:val="en-US"/>
        </w:rPr>
      </w:pPr>
    </w:p>
    <w:p w14:paraId="632FDDF1" w14:textId="4F4D501A" w:rsidR="00717D49" w:rsidRPr="00390598" w:rsidRDefault="00717D49" w:rsidP="3622F5BF">
      <w:pPr>
        <w:spacing w:before="240" w:after="240" w:line="240" w:lineRule="auto"/>
        <w:jc w:val="both"/>
        <w:rPr>
          <w:rFonts w:ascii="Times New Roman" w:eastAsia="Times New Roman" w:hAnsi="Times New Roman" w:cs="Times New Roman"/>
          <w:sz w:val="24"/>
          <w:szCs w:val="24"/>
          <w:lang w:val="en-US"/>
        </w:rPr>
      </w:pPr>
      <w:r w:rsidRPr="3622F5BF">
        <w:rPr>
          <w:rFonts w:ascii="Times New Roman" w:eastAsia="Times New Roman" w:hAnsi="Times New Roman" w:cs="Times New Roman"/>
          <w:b/>
          <w:color w:val="000000" w:themeColor="text1"/>
          <w:sz w:val="28"/>
          <w:szCs w:val="28"/>
          <w:lang w:val="en-US"/>
        </w:rPr>
        <w:t>1.1 Project Charter</w:t>
      </w:r>
    </w:p>
    <w:p w14:paraId="3E62610F" w14:textId="0FFA6703" w:rsidR="00717D49" w:rsidRPr="00390598" w:rsidRDefault="00717D49" w:rsidP="00717D49">
      <w:pPr>
        <w:spacing w:after="200" w:line="240" w:lineRule="auto"/>
        <w:jc w:val="both"/>
        <w:rPr>
          <w:rFonts w:ascii="Times New Roman" w:eastAsia="Times New Roman" w:hAnsi="Times New Roman" w:cs="Times New Roman"/>
          <w:sz w:val="24"/>
          <w:szCs w:val="24"/>
          <w:lang w:val="en-US"/>
        </w:rPr>
      </w:pPr>
      <w:r w:rsidRPr="00390598">
        <w:rPr>
          <w:rFonts w:ascii="Times New Roman" w:eastAsia="Times New Roman" w:hAnsi="Times New Roman" w:cs="Times New Roman"/>
          <w:color w:val="000000"/>
          <w:sz w:val="24"/>
          <w:szCs w:val="24"/>
          <w:lang w:val="en-US"/>
        </w:rPr>
        <w:t>Table 1</w:t>
      </w:r>
      <w:r w:rsidR="00393514" w:rsidRPr="00C0588F">
        <w:rPr>
          <w:rFonts w:ascii="Times New Roman" w:eastAsia="Times New Roman" w:hAnsi="Times New Roman" w:cs="Times New Roman"/>
          <w:color w:val="000000"/>
          <w:sz w:val="24"/>
          <w:szCs w:val="24"/>
          <w:lang w:val="en-US"/>
        </w:rPr>
        <w:t>:</w:t>
      </w:r>
      <w:r w:rsidRPr="00390598">
        <w:rPr>
          <w:rFonts w:ascii="Times New Roman" w:eastAsia="Times New Roman" w:hAnsi="Times New Roman" w:cs="Times New Roman"/>
          <w:color w:val="000000"/>
          <w:sz w:val="24"/>
          <w:szCs w:val="24"/>
          <w:lang w:val="en-US"/>
        </w:rPr>
        <w:t xml:space="preserve"> Project Charter</w:t>
      </w:r>
    </w:p>
    <w:tbl>
      <w:tblPr>
        <w:tblW w:w="0" w:type="auto"/>
        <w:tblCellMar>
          <w:top w:w="15" w:type="dxa"/>
          <w:left w:w="15" w:type="dxa"/>
          <w:bottom w:w="15" w:type="dxa"/>
          <w:right w:w="15" w:type="dxa"/>
        </w:tblCellMar>
        <w:tblLook w:val="04A0" w:firstRow="1" w:lastRow="0" w:firstColumn="1" w:lastColumn="0" w:noHBand="0" w:noVBand="1"/>
      </w:tblPr>
      <w:tblGrid>
        <w:gridCol w:w="1161"/>
        <w:gridCol w:w="719"/>
        <w:gridCol w:w="2570"/>
        <w:gridCol w:w="3052"/>
        <w:gridCol w:w="901"/>
        <w:gridCol w:w="901"/>
        <w:gridCol w:w="36"/>
      </w:tblGrid>
      <w:tr w:rsidR="00717D49" w:rsidRPr="00390598" w14:paraId="290B47B8" w14:textId="77777777" w:rsidTr="3622F5BF">
        <w:trPr>
          <w:gridAfter w:val="1"/>
          <w:trHeight w:val="347"/>
        </w:trPr>
        <w:tc>
          <w:tcPr>
            <w:tcW w:w="0" w:type="auto"/>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51565E"/>
            <w:tcMar>
              <w:top w:w="58" w:type="dxa"/>
              <w:left w:w="58" w:type="dxa"/>
              <w:bottom w:w="58" w:type="dxa"/>
              <w:right w:w="58" w:type="dxa"/>
            </w:tcMar>
            <w:hideMark/>
          </w:tcPr>
          <w:p w14:paraId="5F32559D"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b/>
                <w:color w:val="FFFFFF" w:themeColor="background1"/>
                <w:lang w:val="en-US"/>
              </w:rPr>
              <w:t>Project Charter</w:t>
            </w:r>
          </w:p>
        </w:tc>
      </w:tr>
      <w:tr w:rsidR="00717D49" w:rsidRPr="00390598" w14:paraId="3BBCF4CB" w14:textId="77777777" w:rsidTr="3622F5BF">
        <w:trPr>
          <w:gridAfter w:val="1"/>
          <w:trHeight w:val="347"/>
        </w:trPr>
        <w:tc>
          <w:tcPr>
            <w:tcW w:w="1879"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30CB35F6"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b/>
                <w:color w:val="000000" w:themeColor="text1"/>
                <w:lang w:val="en-US"/>
              </w:rPr>
              <w:t>Project Name</w:t>
            </w:r>
          </w:p>
        </w:tc>
        <w:tc>
          <w:tcPr>
            <w:tcW w:w="742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7EE1E938"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color w:val="000000" w:themeColor="text1"/>
                <w:lang w:val="en-US"/>
              </w:rPr>
              <w:t>OC22 Wombmates</w:t>
            </w:r>
          </w:p>
        </w:tc>
      </w:tr>
      <w:tr w:rsidR="00717D49" w:rsidRPr="00390598" w14:paraId="0D25032C" w14:textId="77777777" w:rsidTr="3622F5BF">
        <w:trPr>
          <w:gridAfter w:val="1"/>
          <w:trHeight w:val="347"/>
        </w:trPr>
        <w:tc>
          <w:tcPr>
            <w:tcW w:w="1879"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5B07D55A"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b/>
                <w:color w:val="000000" w:themeColor="text1"/>
                <w:lang w:val="en-US"/>
              </w:rPr>
              <w:t>Team Members</w:t>
            </w:r>
          </w:p>
        </w:tc>
        <w:tc>
          <w:tcPr>
            <w:tcW w:w="742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5690D415"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color w:val="000000" w:themeColor="text1"/>
                <w:lang w:val="en-US"/>
              </w:rPr>
              <w:t>Daniella Ameh, Project Manager; Srinjoy Chatterjee, Data Analyst; Shreya Dandwate, Reliability Engineer; Yashvi Gupta, Quality Control Specialist</w:t>
            </w:r>
          </w:p>
        </w:tc>
      </w:tr>
      <w:tr w:rsidR="00717D49" w:rsidRPr="00390598" w14:paraId="7152CC21" w14:textId="77777777" w:rsidTr="3622F5BF">
        <w:trPr>
          <w:gridAfter w:val="1"/>
          <w:trHeight w:val="332"/>
        </w:trPr>
        <w:tc>
          <w:tcPr>
            <w:tcW w:w="440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648FFF"/>
            <w:tcMar>
              <w:top w:w="58" w:type="dxa"/>
              <w:left w:w="58" w:type="dxa"/>
              <w:bottom w:w="58" w:type="dxa"/>
              <w:right w:w="58" w:type="dxa"/>
            </w:tcMar>
            <w:hideMark/>
          </w:tcPr>
          <w:p w14:paraId="5FF764C8"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b/>
                <w:color w:val="FFFFFF" w:themeColor="background1"/>
                <w:lang w:val="en-US"/>
              </w:rPr>
              <w:lastRenderedPageBreak/>
              <w:t>Problem Statement</w:t>
            </w:r>
          </w:p>
        </w:tc>
        <w:tc>
          <w:tcPr>
            <w:tcW w:w="4904"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785EF0"/>
            <w:tcMar>
              <w:top w:w="58" w:type="dxa"/>
              <w:left w:w="58" w:type="dxa"/>
              <w:bottom w:w="58" w:type="dxa"/>
              <w:right w:w="58" w:type="dxa"/>
            </w:tcMar>
            <w:hideMark/>
          </w:tcPr>
          <w:p w14:paraId="30E23688"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b/>
                <w:color w:val="FFFFFF" w:themeColor="background1"/>
                <w:lang w:val="en-US"/>
              </w:rPr>
              <w:t>Business Case</w:t>
            </w:r>
          </w:p>
        </w:tc>
      </w:tr>
      <w:tr w:rsidR="00717D49" w:rsidRPr="00390598" w14:paraId="0849BE39" w14:textId="77777777" w:rsidTr="3622F5BF">
        <w:trPr>
          <w:gridAfter w:val="1"/>
          <w:trHeight w:val="1758"/>
        </w:trPr>
        <w:tc>
          <w:tcPr>
            <w:tcW w:w="440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106E0E32" w14:textId="77777777" w:rsidR="00717D49" w:rsidRPr="00390598" w:rsidRDefault="00717D49" w:rsidP="001A5117">
            <w:pPr>
              <w:pStyle w:val="NormalWeb"/>
              <w:rPr>
                <w:sz w:val="22"/>
                <w:szCs w:val="22"/>
              </w:rPr>
            </w:pPr>
            <w:r w:rsidRPr="3622F5BF">
              <w:rPr>
                <w:sz w:val="22"/>
                <w:szCs w:val="22"/>
              </w:rPr>
              <w:t>Pumani CPAP systems exhibit inconsistent airway pressure delivery under varying flow and water-depth conditions, increasing the risk of treatment failure and reducing clinical confidence in low-resource neonatal care settings.</w:t>
            </w:r>
          </w:p>
        </w:tc>
        <w:tc>
          <w:tcPr>
            <w:tcW w:w="4904"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69233F8C"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hAnsi="Times New Roman" w:cs="Times New Roman"/>
              </w:rPr>
              <w:t>As global deployment of Pumani CPAP expands, unresolved reliability issues may increase neonatal risk and device failure costs. Quantifying performance gaps supports safer scale-up, quality assurance, and cost-effective respiratory care.</w:t>
            </w:r>
          </w:p>
        </w:tc>
      </w:tr>
      <w:tr w:rsidR="00717D49" w:rsidRPr="00390598" w14:paraId="0299EBBE" w14:textId="77777777" w:rsidTr="3622F5BF">
        <w:trPr>
          <w:gridAfter w:val="1"/>
          <w:trHeight w:val="407"/>
        </w:trPr>
        <w:tc>
          <w:tcPr>
            <w:tcW w:w="440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C267F"/>
            <w:tcMar>
              <w:top w:w="58" w:type="dxa"/>
              <w:left w:w="58" w:type="dxa"/>
              <w:bottom w:w="58" w:type="dxa"/>
              <w:right w:w="58" w:type="dxa"/>
            </w:tcMar>
            <w:hideMark/>
          </w:tcPr>
          <w:p w14:paraId="10133473"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b/>
                <w:color w:val="FFFFFF" w:themeColor="background1"/>
                <w:lang w:val="en-US"/>
              </w:rPr>
              <w:t>Goal Statement</w:t>
            </w:r>
          </w:p>
        </w:tc>
        <w:tc>
          <w:tcPr>
            <w:tcW w:w="4904"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B000"/>
            <w:tcMar>
              <w:top w:w="58" w:type="dxa"/>
              <w:left w:w="58" w:type="dxa"/>
              <w:bottom w:w="58" w:type="dxa"/>
              <w:right w:w="58" w:type="dxa"/>
            </w:tcMar>
            <w:hideMark/>
          </w:tcPr>
          <w:p w14:paraId="4BCFEBE7"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b/>
                <w:color w:val="000000" w:themeColor="text1"/>
                <w:lang w:val="en-US"/>
              </w:rPr>
              <w:t>Scope</w:t>
            </w:r>
          </w:p>
        </w:tc>
      </w:tr>
      <w:tr w:rsidR="00717D49" w:rsidRPr="00390598" w14:paraId="4853CD2B" w14:textId="77777777" w:rsidTr="3622F5BF">
        <w:trPr>
          <w:gridAfter w:val="1"/>
          <w:trHeight w:val="516"/>
        </w:trPr>
        <w:tc>
          <w:tcPr>
            <w:tcW w:w="4400" w:type="dxa"/>
            <w:gridSpan w:val="3"/>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65F57DEF" w14:textId="77777777" w:rsidR="00717D49" w:rsidRPr="00390598" w:rsidRDefault="00717D49" w:rsidP="001A5117">
            <w:pPr>
              <w:pStyle w:val="NormalWeb"/>
              <w:spacing w:before="0" w:beforeAutospacing="0" w:after="240" w:afterAutospacing="0"/>
              <w:jc w:val="both"/>
              <w:rPr>
                <w:sz w:val="22"/>
                <w:szCs w:val="22"/>
              </w:rPr>
            </w:pPr>
            <w:r w:rsidRPr="3622F5BF">
              <w:rPr>
                <w:sz w:val="22"/>
                <w:szCs w:val="22"/>
              </w:rPr>
              <w:t xml:space="preserve">By December 2025, reduce mean airway pressure deviation in Pumani CPAP systems from &gt; ± 0.5 cm H₂O </w:t>
            </w:r>
            <w:r w:rsidRPr="3622F5BF">
              <w:rPr>
                <w:color w:val="000000" w:themeColor="text1"/>
                <w:sz w:val="22"/>
                <w:szCs w:val="22"/>
              </w:rPr>
              <w:t xml:space="preserve">(baseline: Falk et al. 2019 dataset failure rates) </w:t>
            </w:r>
            <w:r w:rsidRPr="3622F5BF">
              <w:rPr>
                <w:sz w:val="22"/>
                <w:szCs w:val="22"/>
              </w:rPr>
              <w:t xml:space="preserve">to ≤ ± 0.5 cm H₂O in </w:t>
            </w:r>
            <w:r w:rsidRPr="3622F5BF">
              <w:rPr>
                <w:color w:val="000000" w:themeColor="text1"/>
                <w:sz w:val="22"/>
                <w:szCs w:val="22"/>
              </w:rPr>
              <w:t xml:space="preserve">≥ </w:t>
            </w:r>
            <w:r w:rsidRPr="3622F5BF">
              <w:rPr>
                <w:sz w:val="22"/>
                <w:szCs w:val="22"/>
              </w:rPr>
              <w:t>95% of trials, improving neonatal CPAP reliability.</w:t>
            </w:r>
          </w:p>
        </w:tc>
        <w:tc>
          <w:tcPr>
            <w:tcW w:w="4904" w:type="dxa"/>
            <w:gridSpan w:val="3"/>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15ED3696" w14:textId="77777777" w:rsidR="00717D49" w:rsidRPr="00390598" w:rsidRDefault="00717D49" w:rsidP="001A5117">
            <w:pPr>
              <w:spacing w:line="240" w:lineRule="auto"/>
              <w:ind w:right="-75"/>
              <w:jc w:val="both"/>
              <w:rPr>
                <w:rFonts w:ascii="Times New Roman" w:eastAsia="Times New Roman" w:hAnsi="Times New Roman" w:cs="Times New Roman"/>
                <w:lang w:val="en-US"/>
              </w:rPr>
            </w:pPr>
            <w:r w:rsidRPr="3622F5BF">
              <w:rPr>
                <w:rFonts w:ascii="Times New Roman" w:eastAsia="Times New Roman" w:hAnsi="Times New Roman" w:cs="Times New Roman"/>
                <w:b/>
                <w:color w:val="000000" w:themeColor="text1"/>
                <w:lang w:val="en-US"/>
              </w:rPr>
              <w:t>Within Scope</w:t>
            </w:r>
            <w:r w:rsidRPr="3622F5BF">
              <w:rPr>
                <w:rFonts w:ascii="Times New Roman" w:eastAsia="Times New Roman" w:hAnsi="Times New Roman" w:cs="Times New Roman"/>
                <w:color w:val="000000" w:themeColor="text1"/>
                <w:lang w:val="en-US"/>
              </w:rPr>
              <w:t xml:space="preserve">: </w:t>
            </w:r>
            <w:r w:rsidRPr="3622F5BF">
              <w:rPr>
                <w:rFonts w:ascii="Times New Roman" w:hAnsi="Times New Roman" w:cs="Times New Roman"/>
              </w:rPr>
              <w:t>Bench-test performance data comparing Pumani, Fisher &amp; Paykel, and Diamedica CPAP systems, focusing on airway pressure stability under varied flow and depth conditions.</w:t>
            </w:r>
          </w:p>
        </w:tc>
      </w:tr>
      <w:tr w:rsidR="00717D49" w:rsidRPr="00390598" w14:paraId="08DC1213" w14:textId="77777777" w:rsidTr="3622F5BF">
        <w:trPr>
          <w:trHeight w:val="420"/>
        </w:trPr>
        <w:tc>
          <w:tcPr>
            <w:tcW w:w="4400" w:type="dxa"/>
            <w:gridSpan w:val="3"/>
            <w:vMerge/>
            <w:vAlign w:val="center"/>
            <w:hideMark/>
          </w:tcPr>
          <w:p w14:paraId="51F2B8B2" w14:textId="77777777" w:rsidR="00717D49" w:rsidRPr="00390598" w:rsidRDefault="00717D49" w:rsidP="001A5117">
            <w:pPr>
              <w:spacing w:line="240" w:lineRule="auto"/>
              <w:rPr>
                <w:rFonts w:ascii="Times New Roman" w:eastAsia="Times New Roman" w:hAnsi="Times New Roman" w:cs="Times New Roman"/>
                <w:sz w:val="24"/>
                <w:szCs w:val="24"/>
                <w:lang w:val="en-US"/>
              </w:rPr>
            </w:pPr>
          </w:p>
        </w:tc>
        <w:tc>
          <w:tcPr>
            <w:tcW w:w="4904" w:type="dxa"/>
            <w:gridSpan w:val="3"/>
            <w:vMerge/>
            <w:vAlign w:val="center"/>
            <w:hideMark/>
          </w:tcPr>
          <w:p w14:paraId="67A468D7" w14:textId="77777777" w:rsidR="00717D49" w:rsidRPr="00390598" w:rsidRDefault="00717D49" w:rsidP="001A5117">
            <w:pPr>
              <w:spacing w:line="240" w:lineRule="auto"/>
              <w:rPr>
                <w:rFonts w:ascii="Times New Roman" w:eastAsia="Times New Roman" w:hAnsi="Times New Roman" w:cs="Times New Roman"/>
                <w:sz w:val="24"/>
                <w:szCs w:val="24"/>
                <w:lang w:val="en-US"/>
              </w:rPr>
            </w:pPr>
          </w:p>
        </w:tc>
        <w:tc>
          <w:tcPr>
            <w:tcW w:w="0" w:type="auto"/>
            <w:vAlign w:val="center"/>
            <w:hideMark/>
          </w:tcPr>
          <w:p w14:paraId="2956FAB1" w14:textId="77777777" w:rsidR="00717D49" w:rsidRPr="00390598" w:rsidRDefault="00717D49" w:rsidP="001A5117">
            <w:pPr>
              <w:spacing w:line="240" w:lineRule="auto"/>
              <w:rPr>
                <w:rFonts w:ascii="Times New Roman" w:eastAsia="Times New Roman" w:hAnsi="Times New Roman" w:cs="Times New Roman"/>
                <w:sz w:val="24"/>
                <w:szCs w:val="24"/>
                <w:lang w:val="en-US"/>
              </w:rPr>
            </w:pPr>
          </w:p>
        </w:tc>
      </w:tr>
      <w:tr w:rsidR="00717D49" w:rsidRPr="00390598" w14:paraId="15E08808" w14:textId="77777777" w:rsidTr="3622F5BF">
        <w:trPr>
          <w:trHeight w:val="420"/>
        </w:trPr>
        <w:tc>
          <w:tcPr>
            <w:tcW w:w="4400" w:type="dxa"/>
            <w:gridSpan w:val="3"/>
            <w:vMerge/>
            <w:vAlign w:val="center"/>
            <w:hideMark/>
          </w:tcPr>
          <w:p w14:paraId="7DAE1819" w14:textId="77777777" w:rsidR="00717D49" w:rsidRPr="00390598" w:rsidRDefault="00717D49" w:rsidP="001A5117">
            <w:pPr>
              <w:spacing w:line="240" w:lineRule="auto"/>
              <w:rPr>
                <w:rFonts w:ascii="Times New Roman" w:eastAsia="Times New Roman" w:hAnsi="Times New Roman" w:cs="Times New Roman"/>
                <w:sz w:val="24"/>
                <w:szCs w:val="24"/>
                <w:lang w:val="en-US"/>
              </w:rPr>
            </w:pPr>
          </w:p>
        </w:tc>
        <w:tc>
          <w:tcPr>
            <w:tcW w:w="4904" w:type="dxa"/>
            <w:gridSpan w:val="3"/>
            <w:vMerge/>
            <w:vAlign w:val="center"/>
            <w:hideMark/>
          </w:tcPr>
          <w:p w14:paraId="1ADF75F0" w14:textId="77777777" w:rsidR="00717D49" w:rsidRPr="00390598" w:rsidRDefault="00717D49" w:rsidP="001A5117">
            <w:pPr>
              <w:spacing w:line="240" w:lineRule="auto"/>
              <w:rPr>
                <w:rFonts w:ascii="Times New Roman" w:eastAsia="Times New Roman" w:hAnsi="Times New Roman" w:cs="Times New Roman"/>
                <w:sz w:val="24"/>
                <w:szCs w:val="24"/>
                <w:lang w:val="en-US"/>
              </w:rPr>
            </w:pPr>
          </w:p>
        </w:tc>
        <w:tc>
          <w:tcPr>
            <w:tcW w:w="0" w:type="auto"/>
            <w:vAlign w:val="center"/>
            <w:hideMark/>
          </w:tcPr>
          <w:p w14:paraId="09BC3F99" w14:textId="77777777" w:rsidR="00717D49" w:rsidRPr="00390598" w:rsidRDefault="00717D49" w:rsidP="001A5117">
            <w:pPr>
              <w:spacing w:line="240" w:lineRule="auto"/>
              <w:rPr>
                <w:rFonts w:ascii="Times New Roman" w:eastAsia="Times New Roman" w:hAnsi="Times New Roman" w:cs="Times New Roman"/>
                <w:sz w:val="20"/>
                <w:szCs w:val="20"/>
                <w:lang w:val="en-US"/>
              </w:rPr>
            </w:pPr>
          </w:p>
        </w:tc>
      </w:tr>
      <w:tr w:rsidR="00717D49" w:rsidRPr="00390598" w14:paraId="226EBE94" w14:textId="77777777" w:rsidTr="3622F5BF">
        <w:tc>
          <w:tcPr>
            <w:tcW w:w="4400" w:type="dxa"/>
            <w:gridSpan w:val="3"/>
            <w:vMerge/>
            <w:vAlign w:val="center"/>
            <w:hideMark/>
          </w:tcPr>
          <w:p w14:paraId="61CF5E44" w14:textId="77777777" w:rsidR="00717D49" w:rsidRPr="00390598" w:rsidRDefault="00717D49" w:rsidP="001A5117">
            <w:pPr>
              <w:spacing w:line="240" w:lineRule="auto"/>
              <w:rPr>
                <w:rFonts w:ascii="Times New Roman" w:eastAsia="Times New Roman" w:hAnsi="Times New Roman" w:cs="Times New Roman"/>
                <w:sz w:val="24"/>
                <w:szCs w:val="24"/>
                <w:lang w:val="en-US"/>
              </w:rPr>
            </w:pPr>
          </w:p>
        </w:tc>
        <w:tc>
          <w:tcPr>
            <w:tcW w:w="4904" w:type="dxa"/>
            <w:gridSpan w:val="3"/>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6B603BDB" w14:textId="77777777" w:rsidR="00717D49" w:rsidRPr="00390598" w:rsidRDefault="00717D49" w:rsidP="001A5117">
            <w:pPr>
              <w:spacing w:line="240" w:lineRule="auto"/>
              <w:ind w:right="-75"/>
              <w:jc w:val="both"/>
              <w:rPr>
                <w:rFonts w:ascii="Times New Roman" w:eastAsia="Times New Roman" w:hAnsi="Times New Roman" w:cs="Times New Roman"/>
                <w:lang w:val="en-US"/>
              </w:rPr>
            </w:pPr>
            <w:r w:rsidRPr="3622F5BF">
              <w:rPr>
                <w:rFonts w:ascii="Times New Roman" w:eastAsia="Times New Roman" w:hAnsi="Times New Roman" w:cs="Times New Roman"/>
                <w:b/>
                <w:color w:val="000000" w:themeColor="text1"/>
                <w:lang w:val="en-US"/>
              </w:rPr>
              <w:t xml:space="preserve">Outside of Scope: </w:t>
            </w:r>
            <w:r w:rsidRPr="3622F5BF">
              <w:rPr>
                <w:rFonts w:ascii="Times New Roman" w:hAnsi="Times New Roman" w:cs="Times New Roman"/>
              </w:rPr>
              <w:t>Clinical outcomes, NICU deployment, emergency ventilation systems, non-CPAP respiratory devices, and long-term durability or cost analyses.</w:t>
            </w:r>
          </w:p>
        </w:tc>
        <w:tc>
          <w:tcPr>
            <w:tcW w:w="0" w:type="auto"/>
            <w:vAlign w:val="center"/>
            <w:hideMark/>
          </w:tcPr>
          <w:p w14:paraId="65E522A3" w14:textId="77777777" w:rsidR="00717D49" w:rsidRPr="00390598" w:rsidRDefault="00717D49" w:rsidP="001A5117">
            <w:pPr>
              <w:spacing w:line="240" w:lineRule="auto"/>
              <w:rPr>
                <w:rFonts w:ascii="Times New Roman" w:eastAsia="Times New Roman" w:hAnsi="Times New Roman" w:cs="Times New Roman"/>
                <w:sz w:val="20"/>
                <w:szCs w:val="20"/>
                <w:lang w:val="en-US"/>
              </w:rPr>
            </w:pPr>
          </w:p>
        </w:tc>
      </w:tr>
      <w:tr w:rsidR="00717D49" w:rsidRPr="00390598" w14:paraId="6BBDE482" w14:textId="77777777" w:rsidTr="3622F5BF">
        <w:trPr>
          <w:trHeight w:val="420"/>
        </w:trPr>
        <w:tc>
          <w:tcPr>
            <w:tcW w:w="4400" w:type="dxa"/>
            <w:gridSpan w:val="3"/>
            <w:vMerge/>
            <w:vAlign w:val="center"/>
            <w:hideMark/>
          </w:tcPr>
          <w:p w14:paraId="0D91F4CF" w14:textId="77777777" w:rsidR="00717D49" w:rsidRPr="00390598" w:rsidRDefault="00717D49" w:rsidP="001A5117">
            <w:pPr>
              <w:spacing w:line="240" w:lineRule="auto"/>
              <w:rPr>
                <w:rFonts w:ascii="Times New Roman" w:eastAsia="Times New Roman" w:hAnsi="Times New Roman" w:cs="Times New Roman"/>
                <w:sz w:val="24"/>
                <w:szCs w:val="24"/>
                <w:lang w:val="en-US"/>
              </w:rPr>
            </w:pPr>
          </w:p>
        </w:tc>
        <w:tc>
          <w:tcPr>
            <w:tcW w:w="4904" w:type="dxa"/>
            <w:gridSpan w:val="3"/>
            <w:vMerge/>
            <w:vAlign w:val="center"/>
            <w:hideMark/>
          </w:tcPr>
          <w:p w14:paraId="33694FCA" w14:textId="77777777" w:rsidR="00717D49" w:rsidRPr="00390598" w:rsidRDefault="00717D49" w:rsidP="001A5117">
            <w:pPr>
              <w:spacing w:line="240" w:lineRule="auto"/>
              <w:rPr>
                <w:rFonts w:ascii="Times New Roman" w:eastAsia="Times New Roman" w:hAnsi="Times New Roman" w:cs="Times New Roman"/>
                <w:sz w:val="24"/>
                <w:szCs w:val="24"/>
                <w:lang w:val="en-US"/>
              </w:rPr>
            </w:pPr>
          </w:p>
        </w:tc>
        <w:tc>
          <w:tcPr>
            <w:tcW w:w="0" w:type="auto"/>
            <w:vAlign w:val="center"/>
            <w:hideMark/>
          </w:tcPr>
          <w:p w14:paraId="6A26C0C3" w14:textId="77777777" w:rsidR="00717D49" w:rsidRPr="00390598" w:rsidRDefault="00717D49" w:rsidP="001A5117">
            <w:pPr>
              <w:spacing w:line="240" w:lineRule="auto"/>
              <w:rPr>
                <w:rFonts w:ascii="Times New Roman" w:eastAsia="Times New Roman" w:hAnsi="Times New Roman" w:cs="Times New Roman"/>
                <w:sz w:val="24"/>
                <w:szCs w:val="24"/>
                <w:lang w:val="en-US"/>
              </w:rPr>
            </w:pPr>
          </w:p>
        </w:tc>
      </w:tr>
      <w:tr w:rsidR="00717D49" w:rsidRPr="00390598" w14:paraId="1C5C6A72" w14:textId="77777777" w:rsidTr="3622F5BF">
        <w:trPr>
          <w:trHeight w:val="420"/>
        </w:trPr>
        <w:tc>
          <w:tcPr>
            <w:tcW w:w="4400" w:type="dxa"/>
            <w:gridSpan w:val="3"/>
            <w:vMerge/>
            <w:vAlign w:val="center"/>
            <w:hideMark/>
          </w:tcPr>
          <w:p w14:paraId="6EF4501A" w14:textId="77777777" w:rsidR="00717D49" w:rsidRPr="00390598" w:rsidRDefault="00717D49" w:rsidP="001A5117">
            <w:pPr>
              <w:spacing w:line="240" w:lineRule="auto"/>
              <w:rPr>
                <w:rFonts w:ascii="Times New Roman" w:eastAsia="Times New Roman" w:hAnsi="Times New Roman" w:cs="Times New Roman"/>
                <w:sz w:val="24"/>
                <w:szCs w:val="24"/>
                <w:lang w:val="en-US"/>
              </w:rPr>
            </w:pPr>
          </w:p>
        </w:tc>
        <w:tc>
          <w:tcPr>
            <w:tcW w:w="4904" w:type="dxa"/>
            <w:gridSpan w:val="3"/>
            <w:vMerge/>
            <w:vAlign w:val="center"/>
            <w:hideMark/>
          </w:tcPr>
          <w:p w14:paraId="2DB1DF78" w14:textId="77777777" w:rsidR="00717D49" w:rsidRPr="00390598" w:rsidRDefault="00717D49" w:rsidP="001A5117">
            <w:pPr>
              <w:spacing w:line="240" w:lineRule="auto"/>
              <w:rPr>
                <w:rFonts w:ascii="Times New Roman" w:eastAsia="Times New Roman" w:hAnsi="Times New Roman" w:cs="Times New Roman"/>
                <w:sz w:val="24"/>
                <w:szCs w:val="24"/>
                <w:lang w:val="en-US"/>
              </w:rPr>
            </w:pPr>
          </w:p>
        </w:tc>
        <w:tc>
          <w:tcPr>
            <w:tcW w:w="0" w:type="auto"/>
            <w:vAlign w:val="center"/>
            <w:hideMark/>
          </w:tcPr>
          <w:p w14:paraId="1BD6D956" w14:textId="77777777" w:rsidR="00717D49" w:rsidRPr="00390598" w:rsidRDefault="00717D49" w:rsidP="001A5117">
            <w:pPr>
              <w:spacing w:line="240" w:lineRule="auto"/>
              <w:rPr>
                <w:rFonts w:ascii="Times New Roman" w:eastAsia="Times New Roman" w:hAnsi="Times New Roman" w:cs="Times New Roman"/>
                <w:sz w:val="20"/>
                <w:szCs w:val="20"/>
                <w:lang w:val="en-US"/>
              </w:rPr>
            </w:pPr>
          </w:p>
        </w:tc>
      </w:tr>
      <w:tr w:rsidR="00717D49" w:rsidRPr="00390598" w14:paraId="1970FAB9" w14:textId="77777777" w:rsidTr="3622F5BF">
        <w:trPr>
          <w:trHeight w:val="379"/>
        </w:trPr>
        <w:tc>
          <w:tcPr>
            <w:tcW w:w="4400" w:type="dxa"/>
            <w:gridSpan w:val="3"/>
            <w:vMerge/>
            <w:vAlign w:val="center"/>
            <w:hideMark/>
          </w:tcPr>
          <w:p w14:paraId="206C65B7" w14:textId="77777777" w:rsidR="00717D49" w:rsidRPr="00390598" w:rsidRDefault="00717D49" w:rsidP="001A5117">
            <w:pPr>
              <w:spacing w:line="240" w:lineRule="auto"/>
              <w:rPr>
                <w:rFonts w:ascii="Times New Roman" w:eastAsia="Times New Roman" w:hAnsi="Times New Roman" w:cs="Times New Roman"/>
                <w:sz w:val="24"/>
                <w:szCs w:val="24"/>
                <w:lang w:val="en-US"/>
              </w:rPr>
            </w:pPr>
          </w:p>
        </w:tc>
        <w:tc>
          <w:tcPr>
            <w:tcW w:w="4904" w:type="dxa"/>
            <w:gridSpan w:val="3"/>
            <w:vMerge/>
            <w:vAlign w:val="center"/>
            <w:hideMark/>
          </w:tcPr>
          <w:p w14:paraId="7986F033" w14:textId="77777777" w:rsidR="00717D49" w:rsidRPr="00390598" w:rsidRDefault="00717D49" w:rsidP="001A5117">
            <w:pPr>
              <w:spacing w:line="240" w:lineRule="auto"/>
              <w:rPr>
                <w:rFonts w:ascii="Times New Roman" w:eastAsia="Times New Roman" w:hAnsi="Times New Roman" w:cs="Times New Roman"/>
                <w:sz w:val="24"/>
                <w:szCs w:val="24"/>
                <w:lang w:val="en-US"/>
              </w:rPr>
            </w:pPr>
          </w:p>
        </w:tc>
        <w:tc>
          <w:tcPr>
            <w:tcW w:w="0" w:type="auto"/>
            <w:vAlign w:val="center"/>
            <w:hideMark/>
          </w:tcPr>
          <w:p w14:paraId="48B9C2BF" w14:textId="77777777" w:rsidR="00717D49" w:rsidRPr="00390598" w:rsidRDefault="00717D49" w:rsidP="001A5117">
            <w:pPr>
              <w:spacing w:line="240" w:lineRule="auto"/>
              <w:rPr>
                <w:rFonts w:ascii="Times New Roman" w:eastAsia="Times New Roman" w:hAnsi="Times New Roman" w:cs="Times New Roman"/>
                <w:sz w:val="20"/>
                <w:szCs w:val="20"/>
                <w:lang w:val="en-US"/>
              </w:rPr>
            </w:pPr>
          </w:p>
        </w:tc>
      </w:tr>
      <w:tr w:rsidR="00717D49" w:rsidRPr="00390598" w14:paraId="0E04A003" w14:textId="77777777" w:rsidTr="3622F5BF">
        <w:trPr>
          <w:trHeight w:val="347"/>
        </w:trPr>
        <w:tc>
          <w:tcPr>
            <w:tcW w:w="0" w:type="auto"/>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E6100"/>
            <w:tcMar>
              <w:top w:w="58" w:type="dxa"/>
              <w:left w:w="58" w:type="dxa"/>
              <w:bottom w:w="58" w:type="dxa"/>
              <w:right w:w="58" w:type="dxa"/>
            </w:tcMar>
            <w:hideMark/>
          </w:tcPr>
          <w:p w14:paraId="1E4F3CD0"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b/>
                <w:color w:val="FFFFFF" w:themeColor="background1"/>
                <w:lang w:val="en-US"/>
              </w:rPr>
              <w:t>Timeline</w:t>
            </w:r>
          </w:p>
        </w:tc>
        <w:tc>
          <w:tcPr>
            <w:tcW w:w="0" w:type="auto"/>
            <w:vAlign w:val="center"/>
            <w:hideMark/>
          </w:tcPr>
          <w:p w14:paraId="60DCB47A" w14:textId="77777777" w:rsidR="00717D49" w:rsidRPr="00390598" w:rsidRDefault="00717D49" w:rsidP="001A5117">
            <w:pPr>
              <w:spacing w:line="240" w:lineRule="auto"/>
              <w:rPr>
                <w:rFonts w:ascii="Times New Roman" w:eastAsia="Times New Roman" w:hAnsi="Times New Roman" w:cs="Times New Roman"/>
                <w:sz w:val="20"/>
                <w:szCs w:val="20"/>
                <w:lang w:val="en-US"/>
              </w:rPr>
            </w:pPr>
          </w:p>
        </w:tc>
      </w:tr>
      <w:tr w:rsidR="00717D49" w:rsidRPr="00390598" w14:paraId="54C06FAF" w14:textId="77777777" w:rsidTr="3622F5BF">
        <w:trPr>
          <w:trHeight w:val="326"/>
        </w:trPr>
        <w:tc>
          <w:tcPr>
            <w:tcW w:w="11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627B57F2"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b/>
                <w:color w:val="000000" w:themeColor="text1"/>
                <w:lang w:val="en-US"/>
              </w:rPr>
              <w:t>Phase</w:t>
            </w:r>
          </w:p>
        </w:tc>
        <w:tc>
          <w:tcPr>
            <w:tcW w:w="6204" w:type="dxa"/>
            <w:gridSpan w:val="3"/>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30E9DC58"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b/>
                <w:color w:val="000000" w:themeColor="text1"/>
                <w:lang w:val="en-US"/>
              </w:rPr>
              <w:t>Tasks</w:t>
            </w:r>
          </w:p>
        </w:tc>
        <w:tc>
          <w:tcPr>
            <w:tcW w:w="0" w:type="auto"/>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16B6F85C"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color w:val="000000" w:themeColor="text1"/>
                <w:lang w:val="en-US"/>
              </w:rPr>
              <w:t>Completion Date</w:t>
            </w:r>
          </w:p>
        </w:tc>
        <w:tc>
          <w:tcPr>
            <w:tcW w:w="0" w:type="auto"/>
            <w:vAlign w:val="center"/>
            <w:hideMark/>
          </w:tcPr>
          <w:p w14:paraId="0462937A" w14:textId="77777777" w:rsidR="00717D49" w:rsidRPr="00390598" w:rsidRDefault="00717D49" w:rsidP="001A5117">
            <w:pPr>
              <w:spacing w:line="240" w:lineRule="auto"/>
              <w:rPr>
                <w:rFonts w:ascii="Times New Roman" w:eastAsia="Times New Roman" w:hAnsi="Times New Roman" w:cs="Times New Roman"/>
                <w:sz w:val="20"/>
                <w:szCs w:val="20"/>
                <w:lang w:val="en-US"/>
              </w:rPr>
            </w:pPr>
          </w:p>
        </w:tc>
      </w:tr>
      <w:tr w:rsidR="00717D49" w:rsidRPr="00390598" w14:paraId="5C1BE470" w14:textId="77777777" w:rsidTr="3622F5BF">
        <w:trPr>
          <w:trHeight w:val="66"/>
        </w:trPr>
        <w:tc>
          <w:tcPr>
            <w:tcW w:w="1160" w:type="dxa"/>
            <w:vMerge/>
            <w:vAlign w:val="center"/>
            <w:hideMark/>
          </w:tcPr>
          <w:p w14:paraId="75896789" w14:textId="77777777" w:rsidR="00717D49" w:rsidRPr="00390598" w:rsidRDefault="00717D49" w:rsidP="001A5117">
            <w:pPr>
              <w:spacing w:line="240" w:lineRule="auto"/>
              <w:rPr>
                <w:rFonts w:ascii="Times New Roman" w:eastAsia="Times New Roman" w:hAnsi="Times New Roman" w:cs="Times New Roman"/>
                <w:sz w:val="24"/>
                <w:szCs w:val="24"/>
                <w:lang w:val="en-US"/>
              </w:rPr>
            </w:pPr>
          </w:p>
        </w:tc>
        <w:tc>
          <w:tcPr>
            <w:tcW w:w="6204" w:type="dxa"/>
            <w:gridSpan w:val="3"/>
            <w:vMerge/>
            <w:vAlign w:val="center"/>
            <w:hideMark/>
          </w:tcPr>
          <w:p w14:paraId="3355E03E" w14:textId="77777777" w:rsidR="00717D49" w:rsidRPr="00390598" w:rsidRDefault="00717D49" w:rsidP="001A5117">
            <w:pPr>
              <w:spacing w:line="240" w:lineRule="auto"/>
              <w:rPr>
                <w:rFonts w:ascii="Times New Roman" w:eastAsia="Times New Roman" w:hAnsi="Times New Roman" w:cs="Times New Roman"/>
                <w:sz w:val="24"/>
                <w:szCs w:val="24"/>
                <w:lang w:val="en-US"/>
              </w:rPr>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00886C8A"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color w:val="000000" w:themeColor="text1"/>
                <w:lang w:val="en-US"/>
              </w:rPr>
              <w:t>Planned</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0CB89E96"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color w:val="000000" w:themeColor="text1"/>
                <w:lang w:val="en-US"/>
              </w:rPr>
              <w:t>Actual</w:t>
            </w:r>
          </w:p>
        </w:tc>
        <w:tc>
          <w:tcPr>
            <w:tcW w:w="0" w:type="auto"/>
            <w:vAlign w:val="center"/>
            <w:hideMark/>
          </w:tcPr>
          <w:p w14:paraId="21A899AA" w14:textId="77777777" w:rsidR="00717D49" w:rsidRPr="00390598" w:rsidRDefault="00717D49" w:rsidP="001A5117">
            <w:pPr>
              <w:spacing w:line="240" w:lineRule="auto"/>
              <w:rPr>
                <w:rFonts w:ascii="Times New Roman" w:eastAsia="Times New Roman" w:hAnsi="Times New Roman" w:cs="Times New Roman"/>
                <w:sz w:val="20"/>
                <w:szCs w:val="20"/>
                <w:lang w:val="en-US"/>
              </w:rPr>
            </w:pPr>
          </w:p>
        </w:tc>
      </w:tr>
      <w:tr w:rsidR="00717D49" w:rsidRPr="00390598" w14:paraId="6F56D24C" w14:textId="77777777" w:rsidTr="3622F5BF">
        <w:trPr>
          <w:trHeight w:val="326"/>
        </w:trPr>
        <w:tc>
          <w:tcPr>
            <w:tcW w:w="11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35177E6F"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b/>
                <w:color w:val="000000" w:themeColor="text1"/>
                <w:lang w:val="en-US"/>
              </w:rPr>
              <w:t>Define</w:t>
            </w:r>
          </w:p>
        </w:tc>
        <w:tc>
          <w:tcPr>
            <w:tcW w:w="6204"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615A2D1B"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color w:val="000000" w:themeColor="text1"/>
                <w:lang w:val="en-US"/>
              </w:rPr>
              <w:t>Defect definitions, VOC clarification</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5B815B45"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color w:val="000000" w:themeColor="text1"/>
                <w:lang w:val="en-US"/>
              </w:rPr>
              <w:t>10/12/25</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0C974694"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color w:val="000000" w:themeColor="text1"/>
                <w:lang w:val="en-US"/>
              </w:rPr>
              <w:t>10/12/25</w:t>
            </w:r>
          </w:p>
        </w:tc>
        <w:tc>
          <w:tcPr>
            <w:tcW w:w="0" w:type="auto"/>
            <w:vAlign w:val="center"/>
            <w:hideMark/>
          </w:tcPr>
          <w:p w14:paraId="227B4D72" w14:textId="77777777" w:rsidR="00717D49" w:rsidRPr="00390598" w:rsidRDefault="00717D49" w:rsidP="001A5117">
            <w:pPr>
              <w:spacing w:line="240" w:lineRule="auto"/>
              <w:rPr>
                <w:rFonts w:ascii="Times New Roman" w:eastAsia="Times New Roman" w:hAnsi="Times New Roman" w:cs="Times New Roman"/>
                <w:sz w:val="20"/>
                <w:szCs w:val="20"/>
                <w:lang w:val="en-US"/>
              </w:rPr>
            </w:pPr>
          </w:p>
        </w:tc>
      </w:tr>
      <w:tr w:rsidR="00717D49" w:rsidRPr="00390598" w14:paraId="48F6C0E9" w14:textId="77777777" w:rsidTr="3622F5BF">
        <w:trPr>
          <w:trHeight w:val="326"/>
        </w:trPr>
        <w:tc>
          <w:tcPr>
            <w:tcW w:w="11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70CE9D2D"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b/>
                <w:color w:val="000000" w:themeColor="text1"/>
                <w:lang w:val="en-US"/>
              </w:rPr>
              <w:t>Measure</w:t>
            </w:r>
          </w:p>
        </w:tc>
        <w:tc>
          <w:tcPr>
            <w:tcW w:w="6204"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4170B305"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color w:val="000000" w:themeColor="text1"/>
                <w:lang w:val="en-US"/>
              </w:rPr>
              <w:t>Baseline defect rates, capability indices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1B90A168"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color w:val="000000" w:themeColor="text1"/>
                <w:lang w:val="en-US"/>
              </w:rPr>
              <w:t>10/30/25</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168CDD6A"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color w:val="000000" w:themeColor="text1"/>
                <w:lang w:val="en-US"/>
              </w:rPr>
              <w:t>10/20/25</w:t>
            </w:r>
          </w:p>
        </w:tc>
        <w:tc>
          <w:tcPr>
            <w:tcW w:w="0" w:type="auto"/>
            <w:vAlign w:val="center"/>
            <w:hideMark/>
          </w:tcPr>
          <w:p w14:paraId="3516DBB0" w14:textId="77777777" w:rsidR="00717D49" w:rsidRPr="00390598" w:rsidRDefault="00717D49" w:rsidP="001A5117">
            <w:pPr>
              <w:spacing w:line="240" w:lineRule="auto"/>
              <w:rPr>
                <w:rFonts w:ascii="Times New Roman" w:eastAsia="Times New Roman" w:hAnsi="Times New Roman" w:cs="Times New Roman"/>
                <w:sz w:val="20"/>
                <w:szCs w:val="20"/>
                <w:lang w:val="en-US"/>
              </w:rPr>
            </w:pPr>
          </w:p>
        </w:tc>
      </w:tr>
      <w:tr w:rsidR="00717D49" w:rsidRPr="00390598" w14:paraId="36EE8376" w14:textId="77777777" w:rsidTr="3622F5BF">
        <w:trPr>
          <w:trHeight w:val="326"/>
        </w:trPr>
        <w:tc>
          <w:tcPr>
            <w:tcW w:w="11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3D53798B"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b/>
                <w:color w:val="000000" w:themeColor="text1"/>
                <w:lang w:val="en-US"/>
              </w:rPr>
              <w:t>Analyze</w:t>
            </w:r>
          </w:p>
        </w:tc>
        <w:tc>
          <w:tcPr>
            <w:tcW w:w="6204"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466AAD9A" w14:textId="7794CBA5"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color w:val="000000" w:themeColor="text1"/>
                <w:lang w:val="en-US"/>
              </w:rPr>
              <w:t>ANOVA, root cause identification</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0592BA33"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color w:val="000000" w:themeColor="text1"/>
                <w:lang w:val="en-US"/>
              </w:rPr>
              <w:t>11/15/25</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68FDF46A"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color w:val="000000" w:themeColor="text1"/>
                <w:lang w:val="en-US"/>
              </w:rPr>
              <w:t>10/26/25</w:t>
            </w:r>
          </w:p>
        </w:tc>
        <w:tc>
          <w:tcPr>
            <w:tcW w:w="0" w:type="auto"/>
            <w:vAlign w:val="center"/>
            <w:hideMark/>
          </w:tcPr>
          <w:p w14:paraId="7196880E" w14:textId="77777777" w:rsidR="00717D49" w:rsidRPr="00390598" w:rsidRDefault="00717D49" w:rsidP="001A5117">
            <w:pPr>
              <w:spacing w:line="240" w:lineRule="auto"/>
              <w:rPr>
                <w:rFonts w:ascii="Times New Roman" w:eastAsia="Times New Roman" w:hAnsi="Times New Roman" w:cs="Times New Roman"/>
                <w:sz w:val="20"/>
                <w:szCs w:val="20"/>
                <w:lang w:val="en-US"/>
              </w:rPr>
            </w:pPr>
          </w:p>
        </w:tc>
      </w:tr>
      <w:tr w:rsidR="00717D49" w:rsidRPr="00390598" w14:paraId="553BF6D7" w14:textId="77777777" w:rsidTr="3622F5BF">
        <w:trPr>
          <w:trHeight w:val="326"/>
        </w:trPr>
        <w:tc>
          <w:tcPr>
            <w:tcW w:w="11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773621CD"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b/>
                <w:color w:val="000000" w:themeColor="text1"/>
                <w:lang w:val="en-US"/>
              </w:rPr>
              <w:t>Improve</w:t>
            </w:r>
          </w:p>
        </w:tc>
        <w:tc>
          <w:tcPr>
            <w:tcW w:w="6204"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72BBB0CD"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color w:val="000000" w:themeColor="text1"/>
                <w:lang w:val="en-US"/>
              </w:rPr>
              <w:t>Modeled improvement scenarios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257AA7ED"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color w:val="000000" w:themeColor="text1"/>
                <w:lang w:val="en-US"/>
              </w:rPr>
              <w:t>12/01/25</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6D8907E3"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color w:val="000000" w:themeColor="text1"/>
                <w:lang w:val="en-US"/>
              </w:rPr>
              <w:t>10/26/25</w:t>
            </w:r>
          </w:p>
        </w:tc>
        <w:tc>
          <w:tcPr>
            <w:tcW w:w="0" w:type="auto"/>
            <w:vAlign w:val="center"/>
            <w:hideMark/>
          </w:tcPr>
          <w:p w14:paraId="3D0072AC" w14:textId="77777777" w:rsidR="00717D49" w:rsidRPr="00390598" w:rsidRDefault="00717D49" w:rsidP="001A5117">
            <w:pPr>
              <w:spacing w:line="240" w:lineRule="auto"/>
              <w:rPr>
                <w:rFonts w:ascii="Times New Roman" w:eastAsia="Times New Roman" w:hAnsi="Times New Roman" w:cs="Times New Roman"/>
                <w:sz w:val="20"/>
                <w:szCs w:val="20"/>
                <w:lang w:val="en-US"/>
              </w:rPr>
            </w:pPr>
          </w:p>
        </w:tc>
      </w:tr>
      <w:tr w:rsidR="00717D49" w:rsidRPr="00390598" w14:paraId="4A6BA265" w14:textId="77777777" w:rsidTr="3622F5BF">
        <w:trPr>
          <w:trHeight w:val="326"/>
        </w:trPr>
        <w:tc>
          <w:tcPr>
            <w:tcW w:w="11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78798572"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b/>
                <w:color w:val="000000" w:themeColor="text1"/>
                <w:lang w:val="en-US"/>
              </w:rPr>
              <w:t>Control</w:t>
            </w:r>
          </w:p>
        </w:tc>
        <w:tc>
          <w:tcPr>
            <w:tcW w:w="6204"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69016378"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color w:val="000000" w:themeColor="text1"/>
                <w:lang w:val="en-US"/>
              </w:rPr>
              <w:t>SPC templates, control plan</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7551D293"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color w:val="000000" w:themeColor="text1"/>
                <w:lang w:val="en-US"/>
              </w:rPr>
              <w:t>12/08/25</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5F084564"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color w:val="000000" w:themeColor="text1"/>
                <w:lang w:val="en-US"/>
              </w:rPr>
              <w:t>10/26/25</w:t>
            </w:r>
          </w:p>
        </w:tc>
        <w:tc>
          <w:tcPr>
            <w:tcW w:w="0" w:type="auto"/>
            <w:vAlign w:val="center"/>
            <w:hideMark/>
          </w:tcPr>
          <w:p w14:paraId="5B5AEE0F" w14:textId="77777777" w:rsidR="00717D49" w:rsidRPr="00390598" w:rsidRDefault="00717D49" w:rsidP="001A5117">
            <w:pPr>
              <w:spacing w:line="240" w:lineRule="auto"/>
              <w:rPr>
                <w:rFonts w:ascii="Times New Roman" w:eastAsia="Times New Roman" w:hAnsi="Times New Roman" w:cs="Times New Roman"/>
                <w:sz w:val="20"/>
                <w:szCs w:val="20"/>
                <w:lang w:val="en-US"/>
              </w:rPr>
            </w:pPr>
          </w:p>
        </w:tc>
      </w:tr>
      <w:tr w:rsidR="00717D49" w:rsidRPr="00390598" w14:paraId="57DD8DDC" w14:textId="77777777" w:rsidTr="3622F5BF">
        <w:trPr>
          <w:trHeight w:val="326"/>
        </w:trPr>
        <w:tc>
          <w:tcPr>
            <w:tcW w:w="11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1E41DA94"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b/>
                <w:color w:val="000000" w:themeColor="text1"/>
                <w:lang w:val="en-US"/>
              </w:rPr>
              <w:t>Refine</w:t>
            </w:r>
          </w:p>
        </w:tc>
        <w:tc>
          <w:tcPr>
            <w:tcW w:w="6204"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5F6B2A18"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color w:val="000000" w:themeColor="text1"/>
                <w:lang w:val="en-US"/>
              </w:rPr>
              <w:t>Final report preparation</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2D3ABBC1"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color w:val="000000" w:themeColor="text1"/>
                <w:lang w:val="en-US"/>
              </w:rPr>
              <w:t>12/08/25</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41419735" w14:textId="77777777" w:rsidR="00717D49" w:rsidRPr="00390598" w:rsidRDefault="00717D49" w:rsidP="001A5117">
            <w:pPr>
              <w:spacing w:line="240" w:lineRule="auto"/>
              <w:jc w:val="both"/>
              <w:rPr>
                <w:rFonts w:ascii="Times New Roman" w:eastAsia="Times New Roman" w:hAnsi="Times New Roman" w:cs="Times New Roman"/>
                <w:lang w:val="en-US"/>
              </w:rPr>
            </w:pPr>
            <w:r w:rsidRPr="3622F5BF">
              <w:rPr>
                <w:rFonts w:ascii="Times New Roman" w:eastAsia="Times New Roman" w:hAnsi="Times New Roman" w:cs="Times New Roman"/>
                <w:color w:val="000000" w:themeColor="text1"/>
                <w:lang w:val="en-US"/>
              </w:rPr>
              <w:t>11/09/25</w:t>
            </w:r>
          </w:p>
        </w:tc>
        <w:tc>
          <w:tcPr>
            <w:tcW w:w="0" w:type="auto"/>
            <w:vAlign w:val="center"/>
            <w:hideMark/>
          </w:tcPr>
          <w:p w14:paraId="0C5299A9" w14:textId="77777777" w:rsidR="00717D49" w:rsidRPr="00390598" w:rsidRDefault="00717D49" w:rsidP="001A5117">
            <w:pPr>
              <w:spacing w:line="240" w:lineRule="auto"/>
              <w:rPr>
                <w:rFonts w:ascii="Times New Roman" w:eastAsia="Times New Roman" w:hAnsi="Times New Roman" w:cs="Times New Roman"/>
                <w:sz w:val="20"/>
                <w:szCs w:val="20"/>
                <w:lang w:val="en-US"/>
              </w:rPr>
            </w:pPr>
          </w:p>
        </w:tc>
      </w:tr>
    </w:tbl>
    <w:p w14:paraId="4847C431" w14:textId="526E1A1C" w:rsidR="3622F5BF" w:rsidRDefault="3622F5BF" w:rsidP="3622F5BF">
      <w:pPr>
        <w:pStyle w:val="Heading3"/>
        <w:spacing w:before="0"/>
        <w:jc w:val="both"/>
        <w:rPr>
          <w:rFonts w:ascii="Times New Roman" w:hAnsi="Times New Roman" w:cs="Times New Roman"/>
          <w:b/>
          <w:bCs/>
          <w:color w:val="000000" w:themeColor="text1"/>
        </w:rPr>
      </w:pPr>
    </w:p>
    <w:p w14:paraId="699803DE" w14:textId="77777777" w:rsidR="00717D49" w:rsidRPr="00C0588F" w:rsidRDefault="00717D49" w:rsidP="00717D49">
      <w:pPr>
        <w:pStyle w:val="Heading3"/>
        <w:spacing w:before="0"/>
        <w:jc w:val="both"/>
        <w:rPr>
          <w:rFonts w:ascii="Times New Roman" w:hAnsi="Times New Roman" w:cs="Times New Roman"/>
          <w:b/>
          <w:bCs/>
        </w:rPr>
      </w:pPr>
      <w:r w:rsidRPr="00C0588F">
        <w:rPr>
          <w:rFonts w:ascii="Times New Roman" w:hAnsi="Times New Roman" w:cs="Times New Roman"/>
          <w:b/>
          <w:bCs/>
          <w:color w:val="000000"/>
        </w:rPr>
        <w:t>1.2 Background and Project Motivation </w:t>
      </w:r>
    </w:p>
    <w:p w14:paraId="07D9386A" w14:textId="1C279EB3" w:rsidR="00717D49" w:rsidRPr="00EA1B20" w:rsidRDefault="00240747" w:rsidP="00717D49">
      <w:pPr>
        <w:spacing w:before="240" w:after="240" w:line="240" w:lineRule="auto"/>
        <w:jc w:val="both"/>
        <w:rPr>
          <w:rFonts w:ascii="Times New Roman" w:eastAsia="Times New Roman" w:hAnsi="Times New Roman" w:cs="Times New Roman"/>
          <w:sz w:val="24"/>
          <w:szCs w:val="24"/>
          <w:lang w:val="en-US"/>
        </w:rPr>
      </w:pPr>
      <w:r w:rsidRPr="00245168">
        <w:rPr>
          <w:rFonts w:ascii="Times New Roman" w:hAnsi="Times New Roman" w:cs="Times New Roman"/>
          <w:sz w:val="24"/>
          <w:szCs w:val="24"/>
        </w:rPr>
        <w:t>Due to its ability to support infants with respiratory distress and reduce the need for invasive ventilation, CPAP therapy is commonly used in neonatal care</w:t>
      </w:r>
      <w:r w:rsidR="00D72100">
        <w:rPr>
          <w:rFonts w:ascii="Times New Roman" w:hAnsi="Times New Roman" w:cs="Times New Roman"/>
          <w:sz w:val="24"/>
          <w:szCs w:val="24"/>
        </w:rPr>
        <w:t xml:space="preserve"> [7]</w:t>
      </w:r>
      <w:r w:rsidRPr="00245168">
        <w:rPr>
          <w:rFonts w:ascii="Times New Roman" w:hAnsi="Times New Roman" w:cs="Times New Roman"/>
          <w:sz w:val="24"/>
          <w:szCs w:val="24"/>
        </w:rPr>
        <w:t>.</w:t>
      </w:r>
      <w:r w:rsidR="00DD18E6">
        <w:rPr>
          <w:rFonts w:ascii="Times New Roman" w:hAnsi="Times New Roman" w:cs="Times New Roman"/>
          <w:sz w:val="24"/>
          <w:szCs w:val="24"/>
        </w:rPr>
        <w:t xml:space="preserve"> Despite this</w:t>
      </w:r>
      <w:r w:rsidR="00DD18E6">
        <w:rPr>
          <w:rFonts w:ascii="Times New Roman" w:eastAsia="Times New Roman" w:hAnsi="Times New Roman" w:cs="Times New Roman"/>
          <w:color w:val="000000"/>
          <w:sz w:val="24"/>
          <w:szCs w:val="24"/>
          <w:lang w:val="en-US"/>
        </w:rPr>
        <w:t>,</w:t>
      </w:r>
      <w:r w:rsidR="00717D49" w:rsidRPr="00EA1B20">
        <w:rPr>
          <w:rFonts w:ascii="Times New Roman" w:eastAsia="Times New Roman" w:hAnsi="Times New Roman" w:cs="Times New Roman"/>
          <w:color w:val="000000"/>
          <w:sz w:val="24"/>
          <w:szCs w:val="24"/>
          <w:lang w:val="en-US"/>
        </w:rPr>
        <w:t xml:space="preserve"> device reliability has particularly significant consequences in low-resource settings where redundancy and clinical alternatives are limited</w:t>
      </w:r>
      <w:r w:rsidR="00D72100">
        <w:rPr>
          <w:rFonts w:ascii="Times New Roman" w:eastAsia="Times New Roman" w:hAnsi="Times New Roman" w:cs="Times New Roman"/>
          <w:color w:val="000000"/>
          <w:sz w:val="24"/>
          <w:szCs w:val="24"/>
          <w:lang w:val="en-US"/>
        </w:rPr>
        <w:t xml:space="preserve"> [15]</w:t>
      </w:r>
      <w:r w:rsidR="00717D49" w:rsidRPr="00EA1B20">
        <w:rPr>
          <w:rFonts w:ascii="Times New Roman" w:eastAsia="Times New Roman" w:hAnsi="Times New Roman" w:cs="Times New Roman"/>
          <w:color w:val="000000"/>
          <w:sz w:val="24"/>
          <w:szCs w:val="24"/>
          <w:lang w:val="en-US"/>
        </w:rPr>
        <w:t>. Pumani is a low-cost bubble CPAP system developed for neonatal respiratory support in resource-limited clinical environments. The device has been adopted across a range of global health programs due to its affordability and ease of implementation</w:t>
      </w:r>
      <w:r w:rsidR="009202D8">
        <w:rPr>
          <w:rFonts w:ascii="Times New Roman" w:eastAsia="Times New Roman" w:hAnsi="Times New Roman" w:cs="Times New Roman"/>
          <w:color w:val="000000"/>
          <w:sz w:val="24"/>
          <w:szCs w:val="24"/>
          <w:lang w:val="en-US"/>
        </w:rPr>
        <w:t xml:space="preserve"> [8]</w:t>
      </w:r>
      <w:r w:rsidR="00717D49" w:rsidRPr="00EA1B20">
        <w:rPr>
          <w:rFonts w:ascii="Times New Roman" w:eastAsia="Times New Roman" w:hAnsi="Times New Roman" w:cs="Times New Roman"/>
          <w:color w:val="000000"/>
          <w:sz w:val="24"/>
          <w:szCs w:val="24"/>
          <w:lang w:val="en-US"/>
        </w:rPr>
        <w:t xml:space="preserve">. However, </w:t>
      </w:r>
      <w:r w:rsidR="00717D49" w:rsidRPr="00EA1B20">
        <w:rPr>
          <w:rFonts w:ascii="Times New Roman" w:eastAsia="Times New Roman" w:hAnsi="Times New Roman" w:cs="Times New Roman"/>
          <w:color w:val="000000"/>
          <w:sz w:val="24"/>
          <w:szCs w:val="24"/>
          <w:lang w:val="en-US"/>
        </w:rPr>
        <w:lastRenderedPageBreak/>
        <w:t>its simplified mechanical design differs from that of higher-cost commercial CPAP systems and may increase sensitivity to operating parameters such as flow rate and water depth.</w:t>
      </w:r>
    </w:p>
    <w:p w14:paraId="3355E90A" w14:textId="7C5F9C85" w:rsidR="00717D49" w:rsidRPr="00EA1B20" w:rsidRDefault="00717D49" w:rsidP="00717D49">
      <w:pPr>
        <w:spacing w:before="240" w:after="240" w:line="240" w:lineRule="auto"/>
        <w:jc w:val="both"/>
        <w:rPr>
          <w:rFonts w:ascii="Times New Roman" w:eastAsia="Times New Roman" w:hAnsi="Times New Roman" w:cs="Times New Roman"/>
          <w:sz w:val="24"/>
          <w:szCs w:val="24"/>
          <w:lang w:val="en-US"/>
        </w:rPr>
      </w:pPr>
      <w:r w:rsidRPr="00EA1B20">
        <w:rPr>
          <w:rFonts w:ascii="Times New Roman" w:eastAsia="Times New Roman" w:hAnsi="Times New Roman" w:cs="Times New Roman"/>
          <w:color w:val="000000"/>
          <w:sz w:val="24"/>
          <w:szCs w:val="24"/>
          <w:lang w:val="en-US"/>
        </w:rPr>
        <w:t>Bench-test and field observations indicate that Pumani may exhibit variability in delivered airway pressure and circuit resistance during routine use. These deviations can affect treatment consistency and increase demands on clinical staff. As deployment of Pumani systems continues to expand, unresolved reliability issues may have broader implications for neonatal care delivery and system-level costs</w:t>
      </w:r>
      <w:r w:rsidR="009202D8">
        <w:rPr>
          <w:rFonts w:ascii="Times New Roman" w:eastAsia="Times New Roman" w:hAnsi="Times New Roman" w:cs="Times New Roman"/>
          <w:color w:val="000000"/>
          <w:sz w:val="24"/>
          <w:szCs w:val="24"/>
          <w:lang w:val="en-US"/>
        </w:rPr>
        <w:t xml:space="preserve"> [10]</w:t>
      </w:r>
      <w:r w:rsidRPr="00EA1B20">
        <w:rPr>
          <w:rFonts w:ascii="Times New Roman" w:eastAsia="Times New Roman" w:hAnsi="Times New Roman" w:cs="Times New Roman"/>
          <w:color w:val="000000"/>
          <w:sz w:val="24"/>
          <w:szCs w:val="24"/>
          <w:lang w:val="en-US"/>
        </w:rPr>
        <w:t>.</w:t>
      </w:r>
    </w:p>
    <w:p w14:paraId="01D9F6C2" w14:textId="6CDA80BD" w:rsidR="00717D49" w:rsidRPr="00C0588F" w:rsidRDefault="00717D49" w:rsidP="00717D49">
      <w:pPr>
        <w:spacing w:before="240" w:after="240" w:line="240" w:lineRule="auto"/>
        <w:jc w:val="both"/>
        <w:rPr>
          <w:rFonts w:ascii="Times New Roman" w:eastAsia="Times New Roman" w:hAnsi="Times New Roman" w:cs="Times New Roman"/>
          <w:sz w:val="24"/>
          <w:szCs w:val="24"/>
          <w:lang w:val="en-US"/>
        </w:rPr>
      </w:pPr>
      <w:r w:rsidRPr="00EA1B20">
        <w:rPr>
          <w:rFonts w:ascii="Times New Roman" w:eastAsia="Times New Roman" w:hAnsi="Times New Roman" w:cs="Times New Roman"/>
          <w:color w:val="000000"/>
          <w:sz w:val="24"/>
          <w:szCs w:val="24"/>
          <w:lang w:val="en-US"/>
        </w:rPr>
        <w:t>As summarized in Table 1, the project charter outlines a structured approach to evaluating these concerns by comparing Pumani’s performance with Fisher &amp; Paykel and Diamedica CPAP systems. The motivation for this project is to identify sources of pressure variability in Pumani devices and to assess whether observed deviations are systematic. The findings a</w:t>
      </w:r>
      <w:r w:rsidRPr="00C0588F">
        <w:rPr>
          <w:rFonts w:ascii="Times New Roman" w:eastAsia="Times New Roman" w:hAnsi="Times New Roman" w:cs="Times New Roman"/>
          <w:color w:val="000000"/>
          <w:sz w:val="24"/>
          <w:szCs w:val="24"/>
          <w:lang w:val="en-US"/>
        </w:rPr>
        <w:t>im</w:t>
      </w:r>
      <w:r w:rsidRPr="00EA1B20">
        <w:rPr>
          <w:rFonts w:ascii="Times New Roman" w:eastAsia="Times New Roman" w:hAnsi="Times New Roman" w:cs="Times New Roman"/>
          <w:color w:val="000000"/>
          <w:sz w:val="24"/>
          <w:szCs w:val="24"/>
          <w:lang w:val="en-US"/>
        </w:rPr>
        <w:t xml:space="preserve"> to support evidence-based decisions re</w:t>
      </w:r>
      <w:r w:rsidRPr="00C0588F">
        <w:rPr>
          <w:rFonts w:ascii="Times New Roman" w:eastAsia="Times New Roman" w:hAnsi="Times New Roman" w:cs="Times New Roman"/>
          <w:color w:val="000000"/>
          <w:sz w:val="24"/>
          <w:szCs w:val="24"/>
          <w:lang w:val="en-US"/>
        </w:rPr>
        <w:t>garding</w:t>
      </w:r>
      <w:r w:rsidRPr="00EA1B20">
        <w:rPr>
          <w:rFonts w:ascii="Times New Roman" w:eastAsia="Times New Roman" w:hAnsi="Times New Roman" w:cs="Times New Roman"/>
          <w:color w:val="000000"/>
          <w:sz w:val="24"/>
          <w:szCs w:val="24"/>
          <w:lang w:val="en-US"/>
        </w:rPr>
        <w:t xml:space="preserve"> device improvement and deployment in low-resource neonatal care settings</w:t>
      </w:r>
      <w:r w:rsidR="00AD5322">
        <w:rPr>
          <w:rFonts w:ascii="Times New Roman" w:eastAsia="Times New Roman" w:hAnsi="Times New Roman" w:cs="Times New Roman"/>
          <w:color w:val="000000"/>
          <w:sz w:val="24"/>
          <w:szCs w:val="24"/>
          <w:lang w:val="en-US"/>
        </w:rPr>
        <w:t xml:space="preserve"> [8][9].</w:t>
      </w:r>
    </w:p>
    <w:p w14:paraId="21DC26F4" w14:textId="77777777" w:rsidR="00717D49" w:rsidRPr="00C0588F" w:rsidRDefault="00717D49" w:rsidP="00717D49">
      <w:pPr>
        <w:pStyle w:val="Heading3"/>
        <w:spacing w:before="0"/>
        <w:jc w:val="both"/>
        <w:rPr>
          <w:rFonts w:ascii="Times New Roman" w:hAnsi="Times New Roman" w:cs="Times New Roman"/>
          <w:b/>
          <w:bCs/>
        </w:rPr>
      </w:pPr>
      <w:r w:rsidRPr="00C0588F">
        <w:rPr>
          <w:rFonts w:ascii="Times New Roman" w:hAnsi="Times New Roman" w:cs="Times New Roman"/>
          <w:b/>
          <w:bCs/>
          <w:color w:val="000000"/>
        </w:rPr>
        <w:t>1.3 Project Objectives and Expected Contributions </w:t>
      </w:r>
    </w:p>
    <w:p w14:paraId="15CF1425" w14:textId="77777777" w:rsidR="00717D49" w:rsidRPr="00EA1B20" w:rsidRDefault="00717D49" w:rsidP="00717D49">
      <w:pPr>
        <w:spacing w:before="240" w:after="240" w:line="240" w:lineRule="auto"/>
        <w:jc w:val="both"/>
        <w:rPr>
          <w:rFonts w:ascii="Times New Roman" w:eastAsia="Times New Roman" w:hAnsi="Times New Roman" w:cs="Times New Roman"/>
          <w:sz w:val="24"/>
          <w:szCs w:val="24"/>
          <w:lang w:val="en-US"/>
        </w:rPr>
      </w:pPr>
      <w:r w:rsidRPr="00EA1B20">
        <w:rPr>
          <w:rFonts w:ascii="Times New Roman" w:eastAsia="Times New Roman" w:hAnsi="Times New Roman" w:cs="Times New Roman"/>
          <w:color w:val="000000"/>
          <w:sz w:val="24"/>
          <w:szCs w:val="24"/>
          <w:lang w:val="en-US"/>
        </w:rPr>
        <w:t>As outlined in Table 1, the primary objective of this project is to evaluate pressure stability and process capability in Pumani CPAP systems relative to Fisher &amp; Paykel and Diamedica devices. The analysis uses bench-test data collected under controlled flow and water-depth conditions and focuses on the ability of each system to maintain mean airway pressure within ± 0.5 cm H₂O of the clinical target.</w:t>
      </w:r>
    </w:p>
    <w:p w14:paraId="44448E15" w14:textId="77777777" w:rsidR="00717D49" w:rsidRPr="00EA1B20" w:rsidRDefault="00717D49" w:rsidP="00717D49">
      <w:pPr>
        <w:spacing w:before="240" w:after="240" w:line="240" w:lineRule="auto"/>
        <w:jc w:val="both"/>
        <w:rPr>
          <w:rFonts w:ascii="Times New Roman" w:eastAsia="Times New Roman" w:hAnsi="Times New Roman" w:cs="Times New Roman"/>
          <w:sz w:val="24"/>
          <w:szCs w:val="24"/>
          <w:lang w:val="en-US"/>
        </w:rPr>
      </w:pPr>
      <w:r w:rsidRPr="00EA1B20">
        <w:rPr>
          <w:rFonts w:ascii="Times New Roman" w:eastAsia="Times New Roman" w:hAnsi="Times New Roman" w:cs="Times New Roman"/>
          <w:color w:val="000000"/>
          <w:sz w:val="24"/>
          <w:szCs w:val="24"/>
          <w:lang w:val="en-US"/>
        </w:rPr>
        <w:t>In addition to comparative performance assessment, the project examines defect patterns and sources of variability associated with pressure deviation in Pumani systems. Statistical analysis within a DMAIC framework is used to characterize performance differences and identify potential improvement opportunities. The expected contribution is a quantitative evaluation of CPAP pressure stability that informs quality assurance efforts, device selection, and reliability-focused design considerations.</w:t>
      </w:r>
    </w:p>
    <w:p w14:paraId="150B8FC7" w14:textId="77777777" w:rsidR="00717D49" w:rsidRPr="00C0588F" w:rsidRDefault="00717D49" w:rsidP="00717D49">
      <w:pPr>
        <w:rPr>
          <w:rFonts w:ascii="Times New Roman" w:hAnsi="Times New Roman" w:cs="Times New Roman"/>
        </w:rPr>
      </w:pPr>
    </w:p>
    <w:p w14:paraId="6C7C19BF" w14:textId="77777777" w:rsidR="00717D49" w:rsidRPr="00C0588F" w:rsidRDefault="00717D49" w:rsidP="00717D49">
      <w:pPr>
        <w:rPr>
          <w:rFonts w:ascii="Times New Roman" w:hAnsi="Times New Roman" w:cs="Times New Roman"/>
        </w:rPr>
      </w:pPr>
    </w:p>
    <w:p w14:paraId="1687DBA6" w14:textId="77777777" w:rsidR="00717D49" w:rsidRPr="00C0588F" w:rsidRDefault="00717D49" w:rsidP="00717D49">
      <w:pPr>
        <w:rPr>
          <w:rFonts w:ascii="Times New Roman" w:hAnsi="Times New Roman" w:cs="Times New Roman"/>
        </w:rPr>
      </w:pPr>
    </w:p>
    <w:p w14:paraId="6CF4B039" w14:textId="77777777" w:rsidR="00717D49" w:rsidRPr="00C0588F" w:rsidRDefault="00717D49" w:rsidP="00717D49">
      <w:pPr>
        <w:rPr>
          <w:rFonts w:ascii="Times New Roman" w:hAnsi="Times New Roman" w:cs="Times New Roman"/>
        </w:rPr>
      </w:pPr>
    </w:p>
    <w:p w14:paraId="25CF56EE" w14:textId="77777777" w:rsidR="00717D49" w:rsidRPr="00C0588F" w:rsidRDefault="00717D49" w:rsidP="00717D49">
      <w:pPr>
        <w:rPr>
          <w:rFonts w:ascii="Times New Roman" w:hAnsi="Times New Roman" w:cs="Times New Roman"/>
        </w:rPr>
      </w:pPr>
    </w:p>
    <w:p w14:paraId="16331BA5" w14:textId="1BB68972" w:rsidR="089924F1" w:rsidRDefault="089924F1" w:rsidP="089924F1">
      <w:pPr>
        <w:rPr>
          <w:rFonts w:ascii="Times New Roman" w:hAnsi="Times New Roman" w:cs="Times New Roman"/>
        </w:rPr>
      </w:pPr>
    </w:p>
    <w:p w14:paraId="3C619B08" w14:textId="01954CEB" w:rsidR="00717D49" w:rsidRPr="00C0588F" w:rsidRDefault="00717D49" w:rsidP="00717D49">
      <w:pPr>
        <w:rPr>
          <w:rFonts w:ascii="Times New Roman" w:hAnsi="Times New Roman" w:cs="Times New Roman"/>
        </w:rPr>
      </w:pPr>
    </w:p>
    <w:p w14:paraId="77977817" w14:textId="77777777" w:rsidR="00717D49" w:rsidRPr="00C0588F" w:rsidRDefault="00717D49" w:rsidP="00717D49">
      <w:pPr>
        <w:spacing w:after="20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b/>
          <w:bCs/>
          <w:color w:val="000000"/>
          <w:sz w:val="30"/>
          <w:szCs w:val="30"/>
          <w:lang w:val="en-US"/>
        </w:rPr>
        <w:t>2. Literature Review </w:t>
      </w:r>
    </w:p>
    <w:p w14:paraId="39CFF81C" w14:textId="77320962" w:rsidR="005232ED" w:rsidRPr="00C0588F" w:rsidRDefault="00717D49" w:rsidP="00717D49">
      <w:pPr>
        <w:spacing w:after="200" w:line="240" w:lineRule="auto"/>
        <w:jc w:val="both"/>
        <w:rPr>
          <w:rFonts w:ascii="Times New Roman" w:eastAsia="Times New Roman" w:hAnsi="Times New Roman" w:cs="Times New Roman"/>
          <w:b/>
          <w:bCs/>
          <w:color w:val="000000"/>
          <w:sz w:val="28"/>
          <w:szCs w:val="28"/>
          <w:lang w:val="en-US"/>
        </w:rPr>
      </w:pPr>
      <w:r w:rsidRPr="00C0588F">
        <w:rPr>
          <w:rFonts w:ascii="Times New Roman" w:eastAsia="Times New Roman" w:hAnsi="Times New Roman" w:cs="Times New Roman"/>
          <w:b/>
          <w:bCs/>
          <w:color w:val="000000"/>
          <w:sz w:val="28"/>
          <w:szCs w:val="28"/>
          <w:lang w:val="en-US"/>
        </w:rPr>
        <w:t>2.1 SIPOC Diagram</w:t>
      </w:r>
    </w:p>
    <w:p w14:paraId="2B2F8D7F" w14:textId="6418C5B7" w:rsidR="00717D49" w:rsidRPr="00C0588F" w:rsidRDefault="005232ED" w:rsidP="005232ED">
      <w:pPr>
        <w:spacing w:after="200" w:line="240" w:lineRule="auto"/>
        <w:rPr>
          <w:rFonts w:ascii="Times New Roman" w:eastAsia="Times New Roman" w:hAnsi="Times New Roman" w:cs="Times New Roman"/>
          <w:sz w:val="24"/>
          <w:szCs w:val="24"/>
          <w:lang w:val="en-US"/>
        </w:rPr>
      </w:pPr>
      <w:r w:rsidRPr="00C0588F">
        <w:rPr>
          <w:rFonts w:ascii="Times New Roman" w:eastAsia="Times New Roman" w:hAnsi="Times New Roman" w:cs="Times New Roman"/>
          <w:noProof/>
          <w:sz w:val="24"/>
          <w:szCs w:val="24"/>
          <w:lang w:val="en-US"/>
        </w:rPr>
        <w:lastRenderedPageBreak/>
        <w:drawing>
          <wp:inline distT="0" distB="0" distL="0" distR="0" wp14:anchorId="1CB5ED24" wp14:editId="06CE3DBF">
            <wp:extent cx="6496286" cy="3731895"/>
            <wp:effectExtent l="0" t="0" r="6350" b="1905"/>
            <wp:docPr id="1935302366"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02366" name="Picture 2" descr="A diagram of a proces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20601" cy="3745863"/>
                    </a:xfrm>
                    <a:prstGeom prst="rect">
                      <a:avLst/>
                    </a:prstGeom>
                  </pic:spPr>
                </pic:pic>
              </a:graphicData>
            </a:graphic>
          </wp:inline>
        </w:drawing>
      </w:r>
    </w:p>
    <w:p w14:paraId="5A540219" w14:textId="77777777" w:rsidR="00717D49" w:rsidRPr="00C0588F" w:rsidRDefault="00717D49" w:rsidP="00717D49">
      <w:pPr>
        <w:spacing w:line="240" w:lineRule="auto"/>
        <w:jc w:val="center"/>
        <w:rPr>
          <w:rFonts w:ascii="Times New Roman" w:eastAsia="Times New Roman" w:hAnsi="Times New Roman" w:cs="Times New Roman"/>
          <w:sz w:val="24"/>
          <w:szCs w:val="24"/>
          <w:lang w:val="en-US"/>
        </w:rPr>
      </w:pPr>
      <w:r w:rsidRPr="3622F5BF">
        <w:rPr>
          <w:rFonts w:ascii="Times New Roman" w:eastAsia="Times New Roman" w:hAnsi="Times New Roman" w:cs="Times New Roman"/>
          <w:i/>
          <w:color w:val="000000" w:themeColor="text1"/>
          <w:sz w:val="24"/>
          <w:szCs w:val="24"/>
          <w:lang w:val="en-US"/>
        </w:rPr>
        <w:t>Figure 1. SIPOC Diagram for Bubble CPAP Delivery in Neonates</w:t>
      </w:r>
    </w:p>
    <w:p w14:paraId="13DEB241" w14:textId="4DCE8F24" w:rsidR="3622F5BF" w:rsidRDefault="3622F5BF" w:rsidP="3622F5BF">
      <w:pPr>
        <w:pStyle w:val="NormalWeb"/>
        <w:rPr>
          <w:rStyle w:val="Strong"/>
          <w:b w:val="0"/>
          <w:bCs w:val="0"/>
        </w:rPr>
      </w:pPr>
    </w:p>
    <w:p w14:paraId="5DDE3DCD" w14:textId="351D3A83" w:rsidR="001F6309" w:rsidRPr="00C0588F" w:rsidRDefault="001F6309" w:rsidP="001F6309">
      <w:pPr>
        <w:pStyle w:val="NormalWeb"/>
      </w:pPr>
      <w:r w:rsidRPr="00C0588F">
        <w:rPr>
          <w:rStyle w:val="Strong"/>
          <w:b w:val="0"/>
          <w:bCs w:val="0"/>
        </w:rPr>
        <w:t>Figure 1</w:t>
      </w:r>
      <w:r w:rsidRPr="00C0588F">
        <w:t xml:space="preserve"> </w:t>
      </w:r>
      <w:r w:rsidR="003C20D8" w:rsidRPr="00C0588F">
        <w:t>outlines</w:t>
      </w:r>
      <w:r w:rsidRPr="00C0588F">
        <w:t xml:space="preserve"> a SIPOC (Suppliers, Inputs, Process, Outputs, Customers) representation of the Bubble CPAP delivery process in neonatal care. The diagram provides a</w:t>
      </w:r>
      <w:r w:rsidR="00886C42">
        <w:t>n over</w:t>
      </w:r>
      <w:r w:rsidRPr="00C0588F">
        <w:t xml:space="preserve">view of the system, beginning with upstream suppliers and inputs and extending through the operational steps required to deliver airway pressure to neonatal patients. Suppliers include CPAP manufacturers, regulatory organizations, and biomedical research groups that contribute components, standards, and supporting data. </w:t>
      </w:r>
      <w:r w:rsidR="00886C42">
        <w:t xml:space="preserve">Research groups also contribute evidence used to evaluate device behavior [24][25]. </w:t>
      </w:r>
      <w:r w:rsidRPr="00C0588F">
        <w:t>Key inputs</w:t>
      </w:r>
      <w:r w:rsidR="003C20D8" w:rsidRPr="00C0588F">
        <w:t xml:space="preserve"> </w:t>
      </w:r>
      <w:r w:rsidRPr="00C0588F">
        <w:t>such as flow rate, water depth, and airway pressure enter the system and are managed through defined setup and operating steps.</w:t>
      </w:r>
    </w:p>
    <w:p w14:paraId="31F5BC36" w14:textId="72BE7466" w:rsidR="001F6309" w:rsidRPr="00C0588F" w:rsidRDefault="001F6309" w:rsidP="001F6309">
      <w:pPr>
        <w:pStyle w:val="NormalWeb"/>
      </w:pPr>
      <w:r w:rsidRPr="00C0588F">
        <w:t xml:space="preserve">The process portion </w:t>
      </w:r>
      <w:r w:rsidR="003C20D8" w:rsidRPr="00C0588F">
        <w:t>shows</w:t>
      </w:r>
      <w:r w:rsidRPr="00C0588F">
        <w:t xml:space="preserve"> the sequence of actions involved in CPAP delivery, including circuit assembly, water column setup, flow adjustment, nasal interface placement, and pressure monitoring. These steps lead to outputs such as delivered airway pressure and oscillatory pressure waveforms, which are received by end users</w:t>
      </w:r>
      <w:r w:rsidR="008D3911">
        <w:t xml:space="preserve"> [2][8]</w:t>
      </w:r>
      <w:r w:rsidRPr="00C0588F">
        <w:t>. Customers of the system include NICU clinicians, hospital staff, and neonatal patients. This SIPOC framework is used to clarify system boundaries, identify critical interfaces, and support subsequent analysis of where variability may arise within the CPAP delivery process.</w:t>
      </w:r>
      <w:r w:rsidR="00CB6447" w:rsidRPr="00C0588F">
        <w:t xml:space="preserve"> </w:t>
      </w:r>
    </w:p>
    <w:p w14:paraId="541BB155" w14:textId="77777777" w:rsidR="00717D49" w:rsidRPr="00C0588F" w:rsidRDefault="00717D49" w:rsidP="00717D49">
      <w:pPr>
        <w:spacing w:after="240" w:line="240" w:lineRule="auto"/>
        <w:rPr>
          <w:rFonts w:ascii="Times New Roman" w:eastAsia="Times New Roman" w:hAnsi="Times New Roman" w:cs="Times New Roman"/>
          <w:sz w:val="24"/>
          <w:szCs w:val="24"/>
          <w:lang w:val="en-US"/>
        </w:rPr>
      </w:pPr>
    </w:p>
    <w:p w14:paraId="3D7EF532" w14:textId="15447A6F" w:rsidR="089924F1" w:rsidRDefault="089924F1" w:rsidP="089924F1">
      <w:pPr>
        <w:spacing w:after="240" w:line="240" w:lineRule="auto"/>
        <w:rPr>
          <w:rFonts w:ascii="Times New Roman" w:eastAsia="Times New Roman" w:hAnsi="Times New Roman" w:cs="Times New Roman"/>
          <w:sz w:val="24"/>
          <w:szCs w:val="24"/>
          <w:lang w:val="en-US"/>
        </w:rPr>
      </w:pPr>
    </w:p>
    <w:p w14:paraId="456EF70D" w14:textId="77777777" w:rsidR="00717D49" w:rsidRPr="00C0588F" w:rsidRDefault="00717D49" w:rsidP="00717D49">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b/>
          <w:bCs/>
          <w:color w:val="000000"/>
          <w:sz w:val="28"/>
          <w:szCs w:val="28"/>
          <w:lang w:val="en-US"/>
        </w:rPr>
        <w:lastRenderedPageBreak/>
        <w:t>2.2 Process Map</w:t>
      </w:r>
    </w:p>
    <w:p w14:paraId="4D087A26" w14:textId="07950C43" w:rsidR="00717D49" w:rsidRPr="00C0588F" w:rsidRDefault="00CD0FFF" w:rsidP="00717D49">
      <w:pPr>
        <w:spacing w:before="200" w:line="240" w:lineRule="auto"/>
        <w:jc w:val="center"/>
        <w:rPr>
          <w:rFonts w:ascii="Times New Roman" w:eastAsia="Times New Roman" w:hAnsi="Times New Roman" w:cs="Times New Roman"/>
          <w:sz w:val="24"/>
          <w:szCs w:val="24"/>
          <w:lang w:val="en-US"/>
        </w:rPr>
      </w:pPr>
      <w:r w:rsidRPr="00C0588F">
        <w:rPr>
          <w:rFonts w:ascii="Times New Roman" w:eastAsia="Times New Roman" w:hAnsi="Times New Roman" w:cs="Times New Roman"/>
          <w:noProof/>
          <w:sz w:val="24"/>
          <w:szCs w:val="24"/>
          <w:lang w:val="en-US"/>
        </w:rPr>
        <w:drawing>
          <wp:inline distT="0" distB="0" distL="0" distR="0" wp14:anchorId="7C04219B" wp14:editId="309B21A2">
            <wp:extent cx="6361289" cy="4679217"/>
            <wp:effectExtent l="0" t="0" r="1905" b="0"/>
            <wp:docPr id="514136462"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36462" name="Picture 3" descr="A diagram of a flowchar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94195" cy="4703422"/>
                    </a:xfrm>
                    <a:prstGeom prst="rect">
                      <a:avLst/>
                    </a:prstGeom>
                  </pic:spPr>
                </pic:pic>
              </a:graphicData>
            </a:graphic>
          </wp:inline>
        </w:drawing>
      </w:r>
    </w:p>
    <w:p w14:paraId="5942E822" w14:textId="77777777" w:rsidR="00717D49" w:rsidRPr="00C0588F" w:rsidRDefault="00717D49" w:rsidP="00717D49">
      <w:pPr>
        <w:spacing w:before="200" w:line="240" w:lineRule="auto"/>
        <w:jc w:val="center"/>
        <w:rPr>
          <w:rFonts w:ascii="Times New Roman" w:eastAsia="Times New Roman" w:hAnsi="Times New Roman" w:cs="Times New Roman"/>
          <w:i/>
          <w:iCs/>
          <w:color w:val="000000"/>
          <w:sz w:val="24"/>
          <w:szCs w:val="24"/>
          <w:lang w:val="en-US"/>
        </w:rPr>
      </w:pPr>
      <w:r w:rsidRPr="00C0588F">
        <w:rPr>
          <w:rFonts w:ascii="Times New Roman" w:eastAsia="Times New Roman" w:hAnsi="Times New Roman" w:cs="Times New Roman"/>
          <w:i/>
          <w:iCs/>
          <w:color w:val="000000"/>
          <w:sz w:val="24"/>
          <w:szCs w:val="24"/>
          <w:lang w:val="en-US"/>
        </w:rPr>
        <w:t>Figure 2. Process Map for Bubble CPAP Delivery in Neonates</w:t>
      </w:r>
    </w:p>
    <w:p w14:paraId="179769EC" w14:textId="77777777" w:rsidR="00C51343" w:rsidRPr="00C0588F" w:rsidRDefault="00C51343" w:rsidP="00717D49">
      <w:pPr>
        <w:spacing w:before="200" w:line="240" w:lineRule="auto"/>
        <w:jc w:val="center"/>
        <w:rPr>
          <w:rFonts w:ascii="Times New Roman" w:eastAsia="Times New Roman" w:hAnsi="Times New Roman" w:cs="Times New Roman"/>
          <w:sz w:val="24"/>
          <w:szCs w:val="24"/>
          <w:lang w:val="en-US"/>
        </w:rPr>
      </w:pPr>
    </w:p>
    <w:p w14:paraId="3DBAF91C" w14:textId="170E5AA5" w:rsidR="00472053" w:rsidRPr="00C0588F" w:rsidRDefault="00472053" w:rsidP="00472053">
      <w:pPr>
        <w:pStyle w:val="NormalWeb"/>
      </w:pPr>
      <w:r w:rsidRPr="00C0588F">
        <w:rPr>
          <w:rStyle w:val="Strong"/>
          <w:b w:val="0"/>
          <w:bCs w:val="0"/>
        </w:rPr>
        <w:t>Figure 2</w:t>
      </w:r>
      <w:r w:rsidRPr="00C0588F">
        <w:t xml:space="preserve"> presents a </w:t>
      </w:r>
      <w:r w:rsidR="005906C6">
        <w:t xml:space="preserve">typical </w:t>
      </w:r>
      <w:r w:rsidRPr="00C0588F">
        <w:t xml:space="preserve">workflow for </w:t>
      </w:r>
      <w:r w:rsidR="005906C6">
        <w:t>initiating</w:t>
      </w:r>
      <w:r w:rsidR="00BF4F0E">
        <w:t xml:space="preserve"> and </w:t>
      </w:r>
      <w:r w:rsidR="005906C6">
        <w:t xml:space="preserve">managing </w:t>
      </w:r>
      <w:r w:rsidRPr="00C0588F">
        <w:t>the delivery of Bubble CPAP therapy in neonatal care. The process begins when respiratory support is indicated, and the CPAP system is prepared. Initial setup includes selecting the gas source, activating humidification, and adjusting the water column depth to set the intended airway pressure.</w:t>
      </w:r>
    </w:p>
    <w:p w14:paraId="3D9E24CF" w14:textId="18A10428" w:rsidR="00472053" w:rsidRPr="00C0588F" w:rsidRDefault="00472053" w:rsidP="00472053">
      <w:pPr>
        <w:pStyle w:val="NormalWeb"/>
      </w:pPr>
      <w:r>
        <w:t xml:space="preserve">Following setup, the CPAP circuit is assembled, visible bubbling is confirmed, and the nasal interface is fitted to the patient. During therapy, clinicians monitor clinical indicators </w:t>
      </w:r>
      <w:r w:rsidR="00DB7D61">
        <w:t>including</w:t>
      </w:r>
      <w:r>
        <w:t xml:space="preserve"> oxygen saturation, respiratory rate, and chest movement. Based on these observations, adjustments may be made to flow rate, FiO₂, or interface </w:t>
      </w:r>
      <w:r w:rsidR="000534FD">
        <w:t>positioning. The</w:t>
      </w:r>
      <w:r>
        <w:t xml:space="preserve"> workflow includes decision points where CPAP support is continued, modified, or discontinued in response to patient status. Therapy is reduced or discontinued once respiratory function improves. In this project, the workflow is used to identify steps where variation in delivered airway pressure may be introduced, providing context for subsequent performance analysis</w:t>
      </w:r>
      <w:r w:rsidR="00DB7D61">
        <w:t xml:space="preserve"> [2][8]</w:t>
      </w:r>
      <w:r>
        <w:t>.</w:t>
      </w:r>
    </w:p>
    <w:p w14:paraId="12F7795A" w14:textId="78DB1526" w:rsidR="089924F1" w:rsidRDefault="089924F1" w:rsidP="089924F1">
      <w:pPr>
        <w:spacing w:after="200" w:line="240" w:lineRule="auto"/>
        <w:jc w:val="both"/>
        <w:rPr>
          <w:rFonts w:ascii="Times New Roman" w:eastAsia="Times New Roman" w:hAnsi="Times New Roman" w:cs="Times New Roman"/>
          <w:b/>
          <w:bCs/>
          <w:color w:val="000000" w:themeColor="text1"/>
          <w:sz w:val="28"/>
          <w:szCs w:val="28"/>
          <w:lang w:val="en-US"/>
        </w:rPr>
      </w:pPr>
    </w:p>
    <w:p w14:paraId="0A5F544A" w14:textId="77777777" w:rsidR="00717D49" w:rsidRPr="00C0588F" w:rsidRDefault="00717D49" w:rsidP="00717D49">
      <w:pPr>
        <w:spacing w:after="20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b/>
          <w:bCs/>
          <w:color w:val="000000"/>
          <w:sz w:val="28"/>
          <w:szCs w:val="28"/>
          <w:lang w:val="en-US"/>
        </w:rPr>
        <w:t>2.3 Voice of the Customer Tree</w:t>
      </w:r>
    </w:p>
    <w:p w14:paraId="06314CF0" w14:textId="77777777" w:rsidR="00717D49" w:rsidRPr="00C0588F" w:rsidRDefault="00717D49" w:rsidP="00717D49">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noProof/>
          <w:color w:val="273540"/>
          <w:sz w:val="24"/>
          <w:szCs w:val="24"/>
          <w:bdr w:val="none" w:sz="0" w:space="0" w:color="auto" w:frame="1"/>
          <w:lang w:val="en-US"/>
        </w:rPr>
        <w:drawing>
          <wp:inline distT="0" distB="0" distL="0" distR="0" wp14:anchorId="451DE382" wp14:editId="7BDDCB54">
            <wp:extent cx="5943600" cy="3345815"/>
            <wp:effectExtent l="0" t="0" r="0" b="0"/>
            <wp:docPr id="1298288231" name="Picture 1" descr="A diagram of a customer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88231" name="Picture 1" descr="A diagram of a customer tre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p w14:paraId="2C61538D" w14:textId="77777777" w:rsidR="00717D49" w:rsidRPr="00C0588F" w:rsidRDefault="00717D49" w:rsidP="00717D49">
      <w:pPr>
        <w:spacing w:line="240" w:lineRule="auto"/>
        <w:jc w:val="center"/>
        <w:rPr>
          <w:rFonts w:ascii="Times New Roman" w:eastAsia="Times New Roman" w:hAnsi="Times New Roman" w:cs="Times New Roman"/>
          <w:i/>
          <w:iCs/>
          <w:color w:val="273540"/>
          <w:sz w:val="24"/>
          <w:szCs w:val="24"/>
          <w:lang w:val="en-US"/>
        </w:rPr>
      </w:pPr>
    </w:p>
    <w:p w14:paraId="2CCF2330" w14:textId="77777777" w:rsidR="00717D49" w:rsidRPr="00C0588F" w:rsidRDefault="00717D49" w:rsidP="00717D49">
      <w:pPr>
        <w:spacing w:line="240" w:lineRule="auto"/>
        <w:jc w:val="center"/>
        <w:rPr>
          <w:rFonts w:ascii="Times New Roman" w:eastAsia="Times New Roman" w:hAnsi="Times New Roman" w:cs="Times New Roman"/>
          <w:sz w:val="24"/>
          <w:szCs w:val="24"/>
          <w:lang w:val="en-US"/>
        </w:rPr>
      </w:pPr>
      <w:r w:rsidRPr="00C0588F">
        <w:rPr>
          <w:rFonts w:ascii="Times New Roman" w:eastAsia="Times New Roman" w:hAnsi="Times New Roman" w:cs="Times New Roman"/>
          <w:i/>
          <w:iCs/>
          <w:color w:val="273540"/>
          <w:sz w:val="24"/>
          <w:szCs w:val="24"/>
          <w:lang w:val="en-US"/>
        </w:rPr>
        <w:t>Figure 3. Voice of the Customer (VOC) Tree for Neonatal CPAP Device Reliability</w:t>
      </w:r>
    </w:p>
    <w:p w14:paraId="2185AF8C" w14:textId="5B5B86A4" w:rsidR="00717D49" w:rsidRPr="00C0588F" w:rsidRDefault="00316C55" w:rsidP="00717D49">
      <w:pPr>
        <w:spacing w:before="240" w:after="240" w:line="240" w:lineRule="auto"/>
        <w:jc w:val="both"/>
        <w:rPr>
          <w:rFonts w:ascii="Times New Roman" w:eastAsia="Times New Roman" w:hAnsi="Times New Roman" w:cs="Times New Roman"/>
          <w:color w:val="000000" w:themeColor="text1"/>
          <w:sz w:val="24"/>
          <w:szCs w:val="24"/>
          <w:lang w:val="en-US"/>
        </w:rPr>
      </w:pPr>
      <w:r w:rsidRPr="00C0588F">
        <w:rPr>
          <w:rFonts w:ascii="Times New Roman" w:eastAsia="Times New Roman" w:hAnsi="Times New Roman" w:cs="Times New Roman"/>
          <w:color w:val="273540"/>
          <w:sz w:val="24"/>
          <w:szCs w:val="24"/>
          <w:lang w:val="en-US"/>
        </w:rPr>
        <w:t>Figure 3</w:t>
      </w:r>
      <w:r w:rsidR="00717D49" w:rsidRPr="00C0588F">
        <w:rPr>
          <w:rFonts w:ascii="Times New Roman" w:eastAsia="Times New Roman" w:hAnsi="Times New Roman" w:cs="Times New Roman"/>
          <w:color w:val="273540"/>
          <w:sz w:val="24"/>
          <w:szCs w:val="24"/>
          <w:lang w:val="en-US"/>
        </w:rPr>
        <w:t xml:space="preserve"> maps the relationship between neonatal customer needs, corresponding technical requirements, and quantifiable performance standards for CPAP device reliability. It highlights critical priorities</w:t>
      </w:r>
      <w:r w:rsidR="00B923FE" w:rsidRPr="00C0588F">
        <w:rPr>
          <w:rFonts w:ascii="Times New Roman" w:eastAsia="Times New Roman" w:hAnsi="Times New Roman" w:cs="Times New Roman"/>
          <w:color w:val="273540"/>
          <w:sz w:val="24"/>
          <w:szCs w:val="24"/>
          <w:lang w:val="en-US"/>
        </w:rPr>
        <w:t>,</w:t>
      </w:r>
      <w:r w:rsidR="00717D49" w:rsidRPr="00C0588F">
        <w:rPr>
          <w:rFonts w:ascii="Times New Roman" w:eastAsia="Times New Roman" w:hAnsi="Times New Roman" w:cs="Times New Roman"/>
          <w:color w:val="273540"/>
          <w:sz w:val="24"/>
          <w:szCs w:val="24"/>
          <w:lang w:val="en-US"/>
        </w:rPr>
        <w:t xml:space="preserve"> including maintaining stable airway pressure, ensuring operation within safe pressure ranges, minimizing circuit resistance, safeguarding the infant’s work of breathing, and delivering consistent performance across variable conditions. Each requirement is directly linked to measurable metrics, such as pressure deviation, process capability indices (Cp/Cpk), circuit resistance thresholds, and failure rates across flow and depth settings, providing a clear framework for evaluating and ensuring device reliability under real-world neonatal care </w:t>
      </w:r>
      <w:r w:rsidR="00717D49" w:rsidRPr="00C0588F">
        <w:rPr>
          <w:rFonts w:ascii="Times New Roman" w:eastAsia="Times New Roman" w:hAnsi="Times New Roman" w:cs="Times New Roman"/>
          <w:color w:val="000000" w:themeColor="text1"/>
          <w:sz w:val="24"/>
          <w:szCs w:val="24"/>
          <w:lang w:val="en-US"/>
        </w:rPr>
        <w:t>scenarios.</w:t>
      </w:r>
    </w:p>
    <w:p w14:paraId="20AC4FCC" w14:textId="77777777" w:rsidR="00717D49" w:rsidRPr="00C0588F" w:rsidRDefault="00717D49" w:rsidP="00717D49">
      <w:pPr>
        <w:spacing w:line="240" w:lineRule="auto"/>
        <w:rPr>
          <w:rFonts w:ascii="Times New Roman" w:eastAsia="Times New Roman" w:hAnsi="Times New Roman" w:cs="Times New Roman"/>
          <w:color w:val="000000" w:themeColor="text1"/>
          <w:sz w:val="24"/>
          <w:szCs w:val="24"/>
          <w:lang w:val="en-US"/>
        </w:rPr>
      </w:pPr>
    </w:p>
    <w:p w14:paraId="0D7E18F5" w14:textId="77777777" w:rsidR="00717D49" w:rsidRPr="00C0588F" w:rsidRDefault="00717D49" w:rsidP="00717D49">
      <w:pPr>
        <w:spacing w:after="200" w:line="240" w:lineRule="auto"/>
        <w:jc w:val="both"/>
        <w:rPr>
          <w:rFonts w:ascii="Times New Roman" w:eastAsia="Times New Roman" w:hAnsi="Times New Roman" w:cs="Times New Roman"/>
          <w:color w:val="000000" w:themeColor="text1"/>
          <w:sz w:val="24"/>
          <w:szCs w:val="24"/>
          <w:lang w:val="en-US"/>
        </w:rPr>
      </w:pPr>
      <w:r w:rsidRPr="00C0588F">
        <w:rPr>
          <w:rFonts w:ascii="Times New Roman" w:eastAsia="Times New Roman" w:hAnsi="Times New Roman" w:cs="Times New Roman"/>
          <w:b/>
          <w:bCs/>
          <w:color w:val="000000" w:themeColor="text1"/>
          <w:sz w:val="28"/>
          <w:szCs w:val="28"/>
          <w:lang w:val="en-US"/>
        </w:rPr>
        <w:t>2.4 Background Literature</w:t>
      </w:r>
    </w:p>
    <w:p w14:paraId="39902C4C" w14:textId="66DF7AD4" w:rsidR="00717D49" w:rsidRPr="00C0588F" w:rsidRDefault="00D40368" w:rsidP="00717D49">
      <w:pPr>
        <w:spacing w:before="240" w:after="240" w:line="240" w:lineRule="auto"/>
        <w:jc w:val="both"/>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en-US"/>
        </w:rPr>
        <w:t xml:space="preserve">2.4.1 </w:t>
      </w:r>
      <w:r w:rsidR="00717D49" w:rsidRPr="00C0588F">
        <w:rPr>
          <w:rFonts w:ascii="Times New Roman" w:eastAsia="Times New Roman" w:hAnsi="Times New Roman" w:cs="Times New Roman"/>
          <w:b/>
          <w:bCs/>
          <w:color w:val="000000" w:themeColor="text1"/>
          <w:sz w:val="24"/>
          <w:szCs w:val="24"/>
          <w:lang w:val="en-US"/>
        </w:rPr>
        <w:t>Executive Summary</w:t>
      </w:r>
    </w:p>
    <w:p w14:paraId="42F07A42" w14:textId="3DCB89A5" w:rsidR="007B6DEE" w:rsidRPr="00C0588F" w:rsidRDefault="007B6DEE" w:rsidP="00717D49">
      <w:pPr>
        <w:spacing w:before="240" w:after="240" w:line="240" w:lineRule="auto"/>
        <w:jc w:val="both"/>
        <w:rPr>
          <w:rFonts w:ascii="Times New Roman" w:eastAsia="Times New Roman" w:hAnsi="Times New Roman" w:cs="Times New Roman"/>
          <w:color w:val="000000" w:themeColor="text1"/>
          <w:sz w:val="24"/>
          <w:szCs w:val="24"/>
          <w:lang w:val="en-US"/>
        </w:rPr>
      </w:pPr>
      <w:r w:rsidRPr="00C0588F">
        <w:rPr>
          <w:rFonts w:ascii="Times New Roman" w:hAnsi="Times New Roman" w:cs="Times New Roman"/>
          <w:color w:val="000000" w:themeColor="text1"/>
          <w:sz w:val="24"/>
          <w:szCs w:val="24"/>
        </w:rPr>
        <w:t>Respiratory distress remains a major contributor to neonatal morbidity and mortality, particularly in low- and middle-income countries. Prior studies have evaluated the effectiveness of bubble CPAP systems as a noninvasive respiratory support strategy, with increasing attention to the reliability and performance of low-cost devices used in resource-limited settings</w:t>
      </w:r>
      <w:r w:rsidR="00143549">
        <w:rPr>
          <w:rFonts w:ascii="Times New Roman" w:hAnsi="Times New Roman" w:cs="Times New Roman"/>
          <w:color w:val="000000" w:themeColor="text1"/>
          <w:sz w:val="24"/>
          <w:szCs w:val="24"/>
        </w:rPr>
        <w:t xml:space="preserve"> </w:t>
      </w:r>
      <w:r w:rsidR="00143549" w:rsidRPr="00143549">
        <w:rPr>
          <w:rFonts w:ascii="Times New Roman" w:eastAsia="Times New Roman" w:hAnsi="Times New Roman" w:cs="Times New Roman"/>
          <w:color w:val="273540"/>
          <w:sz w:val="24"/>
          <w:szCs w:val="24"/>
          <w:lang w:val="en-US"/>
        </w:rPr>
        <w:t>[8][23]</w:t>
      </w:r>
      <w:r w:rsidRPr="00C0588F">
        <w:rPr>
          <w:rFonts w:ascii="Times New Roman" w:hAnsi="Times New Roman" w:cs="Times New Roman"/>
          <w:color w:val="000000" w:themeColor="text1"/>
          <w:sz w:val="24"/>
          <w:szCs w:val="24"/>
        </w:rPr>
        <w:t>. This section reviews existing literature on neonatal CPAP performance, device reliability, and quality-related challenges relevant to this project</w:t>
      </w:r>
      <w:r w:rsidR="00CC7824">
        <w:rPr>
          <w:rFonts w:ascii="Times New Roman" w:hAnsi="Times New Roman" w:cs="Times New Roman"/>
          <w:color w:val="000000" w:themeColor="text1"/>
          <w:sz w:val="24"/>
          <w:szCs w:val="24"/>
        </w:rPr>
        <w:t xml:space="preserve"> </w:t>
      </w:r>
      <w:r w:rsidR="00143549">
        <w:rPr>
          <w:rFonts w:ascii="Times New Roman" w:hAnsi="Times New Roman" w:cs="Times New Roman"/>
          <w:color w:val="000000" w:themeColor="text1"/>
          <w:sz w:val="24"/>
          <w:szCs w:val="24"/>
        </w:rPr>
        <w:t>[7][15].</w:t>
      </w:r>
    </w:p>
    <w:p w14:paraId="00419E21" w14:textId="6180C972" w:rsidR="00717D49" w:rsidRPr="00C0588F" w:rsidRDefault="00D40368" w:rsidP="00717D49">
      <w:pPr>
        <w:spacing w:before="240" w:after="240" w:line="240" w:lineRule="auto"/>
        <w:jc w:val="both"/>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lang w:val="en-US"/>
        </w:rPr>
        <w:lastRenderedPageBreak/>
        <w:t xml:space="preserve">2.4.2 </w:t>
      </w:r>
      <w:r w:rsidR="00717D49" w:rsidRPr="00C0588F">
        <w:rPr>
          <w:rFonts w:ascii="Times New Roman" w:eastAsia="Times New Roman" w:hAnsi="Times New Roman" w:cs="Times New Roman"/>
          <w:b/>
          <w:bCs/>
          <w:color w:val="000000" w:themeColor="text1"/>
          <w:sz w:val="24"/>
          <w:szCs w:val="24"/>
          <w:lang w:val="en-US"/>
        </w:rPr>
        <w:t>Neonatal Respiratory Distress and CPAP Therapy</w:t>
      </w:r>
    </w:p>
    <w:p w14:paraId="705C0A90" w14:textId="5614C083" w:rsidR="00717D49" w:rsidRPr="00C0588F" w:rsidRDefault="00717D49" w:rsidP="00717D49">
      <w:pPr>
        <w:spacing w:before="240" w:after="240" w:line="240" w:lineRule="auto"/>
        <w:jc w:val="both"/>
        <w:rPr>
          <w:rFonts w:ascii="Times New Roman" w:eastAsia="Times New Roman" w:hAnsi="Times New Roman" w:cs="Times New Roman"/>
          <w:sz w:val="24"/>
          <w:szCs w:val="24"/>
          <w:lang w:val="en-US"/>
        </w:rPr>
      </w:pPr>
      <w:r w:rsidRPr="089924F1">
        <w:rPr>
          <w:rFonts w:ascii="Times New Roman" w:eastAsia="Times New Roman" w:hAnsi="Times New Roman" w:cs="Times New Roman"/>
          <w:color w:val="000000" w:themeColor="text1"/>
          <w:sz w:val="24"/>
          <w:szCs w:val="24"/>
          <w:lang w:val="en-US"/>
        </w:rPr>
        <w:t xml:space="preserve">Newborns with respiratory distress syndrome (RDS) often require support to maintain adequate lung inflation. CPAP therapy provides continuous airway pressure, reducing the need for mechanical </w:t>
      </w:r>
      <w:r w:rsidR="6156615A" w:rsidRPr="089924F1">
        <w:rPr>
          <w:rFonts w:ascii="Times New Roman" w:eastAsia="Times New Roman" w:hAnsi="Times New Roman" w:cs="Times New Roman"/>
          <w:color w:val="000000" w:themeColor="text1"/>
          <w:sz w:val="24"/>
          <w:szCs w:val="24"/>
          <w:lang w:val="en-US"/>
        </w:rPr>
        <w:t>ventilation,</w:t>
      </w:r>
      <w:r w:rsidRPr="089924F1">
        <w:rPr>
          <w:rFonts w:ascii="Times New Roman" w:eastAsia="Times New Roman" w:hAnsi="Times New Roman" w:cs="Times New Roman"/>
          <w:color w:val="000000" w:themeColor="text1"/>
          <w:sz w:val="24"/>
          <w:szCs w:val="24"/>
          <w:lang w:val="en-US"/>
        </w:rPr>
        <w:t xml:space="preserve"> and improving </w:t>
      </w:r>
      <w:r w:rsidRPr="089924F1">
        <w:rPr>
          <w:rFonts w:ascii="Times New Roman" w:eastAsia="Times New Roman" w:hAnsi="Times New Roman" w:cs="Times New Roman"/>
          <w:color w:val="273540"/>
          <w:sz w:val="24"/>
          <w:szCs w:val="24"/>
          <w:lang w:val="en-US"/>
        </w:rPr>
        <w:t>clinical outcomes. Bubble CPAP systems have emerged as an affordable alternative to conventional CPAP, particularly in LMICs, due to their simple design and lower operating costs</w:t>
      </w:r>
      <w:r w:rsidR="00242A9A" w:rsidRPr="089924F1">
        <w:rPr>
          <w:rFonts w:ascii="Times New Roman" w:eastAsia="Times New Roman" w:hAnsi="Times New Roman" w:cs="Times New Roman"/>
          <w:color w:val="273540"/>
          <w:sz w:val="24"/>
          <w:szCs w:val="24"/>
          <w:lang w:val="en-US"/>
        </w:rPr>
        <w:t xml:space="preserve"> [12]</w:t>
      </w:r>
      <w:r w:rsidR="00CB219D" w:rsidRPr="089924F1">
        <w:rPr>
          <w:rFonts w:ascii="Times New Roman" w:eastAsia="Times New Roman" w:hAnsi="Times New Roman" w:cs="Times New Roman"/>
          <w:color w:val="273540"/>
          <w:sz w:val="24"/>
          <w:szCs w:val="24"/>
          <w:lang w:val="en-US"/>
        </w:rPr>
        <w:t>[24]</w:t>
      </w:r>
      <w:r w:rsidRPr="089924F1">
        <w:rPr>
          <w:rFonts w:ascii="Times New Roman" w:eastAsia="Times New Roman" w:hAnsi="Times New Roman" w:cs="Times New Roman"/>
          <w:color w:val="273540"/>
          <w:sz w:val="24"/>
          <w:szCs w:val="24"/>
          <w:lang w:val="en-US"/>
        </w:rPr>
        <w:t xml:space="preserve">. However, </w:t>
      </w:r>
      <w:r w:rsidR="0003741D" w:rsidRPr="089924F1">
        <w:rPr>
          <w:rFonts w:ascii="Times New Roman" w:eastAsia="Times New Roman" w:hAnsi="Times New Roman" w:cs="Times New Roman"/>
          <w:color w:val="273540"/>
          <w:sz w:val="24"/>
          <w:szCs w:val="24"/>
          <w:lang w:val="en-US"/>
        </w:rPr>
        <w:t xml:space="preserve">multiple studies </w:t>
      </w:r>
      <w:r w:rsidR="00CB219D" w:rsidRPr="089924F1">
        <w:rPr>
          <w:rFonts w:ascii="Times New Roman" w:eastAsia="Times New Roman" w:hAnsi="Times New Roman" w:cs="Times New Roman"/>
          <w:color w:val="273540"/>
          <w:sz w:val="24"/>
          <w:szCs w:val="24"/>
          <w:lang w:val="en-US"/>
        </w:rPr>
        <w:t xml:space="preserve">note that </w:t>
      </w:r>
      <w:r w:rsidRPr="089924F1">
        <w:rPr>
          <w:rFonts w:ascii="Times New Roman" w:eastAsia="Times New Roman" w:hAnsi="Times New Roman" w:cs="Times New Roman"/>
          <w:color w:val="273540"/>
          <w:sz w:val="24"/>
          <w:szCs w:val="24"/>
          <w:lang w:val="en-US"/>
        </w:rPr>
        <w:t>variability in delivered pressure and device reliability remains a significant barrier to effective treatment</w:t>
      </w:r>
      <w:r w:rsidR="00CB219D" w:rsidRPr="089924F1">
        <w:rPr>
          <w:rFonts w:ascii="Times New Roman" w:eastAsia="Times New Roman" w:hAnsi="Times New Roman" w:cs="Times New Roman"/>
          <w:color w:val="273540"/>
          <w:sz w:val="24"/>
          <w:szCs w:val="24"/>
          <w:lang w:val="en-US"/>
        </w:rPr>
        <w:t xml:space="preserve"> [2][8][10].</w:t>
      </w:r>
    </w:p>
    <w:p w14:paraId="160E2775" w14:textId="6827643A" w:rsidR="00717D49" w:rsidRPr="00C0588F" w:rsidRDefault="003B67D3" w:rsidP="00717D49">
      <w:pPr>
        <w:spacing w:before="240" w:after="24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color w:val="273540"/>
          <w:sz w:val="24"/>
          <w:szCs w:val="24"/>
          <w:lang w:val="en-US"/>
        </w:rPr>
        <w:t xml:space="preserve">2.4.3 </w:t>
      </w:r>
      <w:r w:rsidR="00717D49" w:rsidRPr="00C0588F">
        <w:rPr>
          <w:rFonts w:ascii="Times New Roman" w:eastAsia="Times New Roman" w:hAnsi="Times New Roman" w:cs="Times New Roman"/>
          <w:b/>
          <w:bCs/>
          <w:color w:val="273540"/>
          <w:sz w:val="24"/>
          <w:szCs w:val="24"/>
          <w:lang w:val="en-US"/>
        </w:rPr>
        <w:t>Device Design and Performance</w:t>
      </w:r>
    </w:p>
    <w:p w14:paraId="380C8002" w14:textId="77777777" w:rsidR="00717D49" w:rsidRPr="00C0588F" w:rsidRDefault="00717D49" w:rsidP="00717D49">
      <w:pPr>
        <w:spacing w:before="240" w:after="24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273540"/>
          <w:sz w:val="24"/>
          <w:szCs w:val="24"/>
          <w:lang w:val="en-US"/>
        </w:rPr>
        <w:t>Bench studies reveal substantial differences in CPAP performance. Conventional bCPAP devices, which generate pressure via water column submersion, generally maintain more consistent airway pressures and impose lower work of breathing (iWOB) compared to low-cost devices like the Pumani system. Research by Markus et al. (2018) and Heenan et al. (2019) indicates that inexpensive devices often rely on flow resistance rather than submersion depth, leading to uneven pressure delivery, increased circuit resistance, and potential CPAP failure. Device architecture, resistant-based versus depth-based, directly affects performance metrics such as pressure oscillation, resistance, and deviation from target airway pressure.</w:t>
      </w:r>
    </w:p>
    <w:p w14:paraId="529791A9" w14:textId="7C844382" w:rsidR="00717D49" w:rsidRPr="00C0588F" w:rsidRDefault="00393514" w:rsidP="00393514">
      <w:pPr>
        <w:spacing w:after="160" w:line="240" w:lineRule="auto"/>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 xml:space="preserve">Table 2. </w:t>
      </w:r>
      <w:r w:rsidR="00717D49" w:rsidRPr="00C0588F">
        <w:rPr>
          <w:rFonts w:ascii="Times New Roman" w:eastAsia="Times New Roman" w:hAnsi="Times New Roman" w:cs="Times New Roman"/>
          <w:color w:val="000000"/>
          <w:sz w:val="24"/>
          <w:szCs w:val="24"/>
          <w:lang w:val="en-US"/>
        </w:rPr>
        <w:t>Mechanisms Causing Unreliable Delivered Pressure in Neonatal Bubble CPAP Systems</w:t>
      </w:r>
    </w:p>
    <w:tbl>
      <w:tblPr>
        <w:tblW w:w="0" w:type="auto"/>
        <w:tblCellMar>
          <w:top w:w="15" w:type="dxa"/>
          <w:left w:w="15" w:type="dxa"/>
          <w:bottom w:w="15" w:type="dxa"/>
          <w:right w:w="15" w:type="dxa"/>
        </w:tblCellMar>
        <w:tblLook w:val="04A0" w:firstRow="1" w:lastRow="0" w:firstColumn="1" w:lastColumn="0" w:noHBand="0" w:noVBand="1"/>
      </w:tblPr>
      <w:tblGrid>
        <w:gridCol w:w="1811"/>
        <w:gridCol w:w="2105"/>
        <w:gridCol w:w="1756"/>
        <w:gridCol w:w="1889"/>
        <w:gridCol w:w="1789"/>
      </w:tblGrid>
      <w:tr w:rsidR="00717D49" w:rsidRPr="00C0588F" w14:paraId="65AFB14F" w14:textId="77777777" w:rsidTr="001A511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BBDE6F"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b/>
                <w:bCs/>
                <w:color w:val="000000"/>
                <w:sz w:val="24"/>
                <w:szCs w:val="24"/>
                <w:lang w:val="en-US"/>
              </w:rPr>
              <w:t>Mechanism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50FA3B"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b/>
                <w:bCs/>
                <w:color w:val="000000"/>
                <w:sz w:val="24"/>
                <w:szCs w:val="24"/>
                <w:lang w:val="en-US"/>
              </w:rPr>
              <w:t>Effect on Pressure Reliability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9C5BDC"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b/>
                <w:bCs/>
                <w:color w:val="000000"/>
                <w:sz w:val="24"/>
                <w:szCs w:val="24"/>
                <w:lang w:val="en-US"/>
              </w:rPr>
              <w:t>What to Measure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7CEA21"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b/>
                <w:bCs/>
                <w:color w:val="000000"/>
                <w:sz w:val="24"/>
                <w:szCs w:val="24"/>
                <w:lang w:val="en-US"/>
              </w:rPr>
              <w:t>Design Fix / Action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2EBA58"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b/>
                <w:bCs/>
                <w:color w:val="000000"/>
                <w:sz w:val="24"/>
                <w:szCs w:val="24"/>
                <w:lang w:val="en-US"/>
              </w:rPr>
              <w:t>Reference</w:t>
            </w:r>
          </w:p>
        </w:tc>
      </w:tr>
      <w:tr w:rsidR="00717D49" w:rsidRPr="00C0588F" w14:paraId="2B5FDBCB" w14:textId="77777777" w:rsidTr="001A5117">
        <w:trPr>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3220C2"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High expiratory pathway resistance and narrow tubing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1F6C06"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Increases work of breathing and raises delivered pressure unpredictably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7FE8D6"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Pressure flow relationship, exhalation resistance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143E9A"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Reduce expiratory resistance, widen tubing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B239CB"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[Baldursdottir et al., 2020]</w:t>
            </w:r>
          </w:p>
        </w:tc>
      </w:tr>
      <w:tr w:rsidR="00717D49" w:rsidRPr="00C0588F" w14:paraId="0169E16B" w14:textId="77777777" w:rsidTr="001A511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7FB352"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Flow dependency of CPAP generation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0F0996"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Pressure varies nonlinearly with flow and depth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EF8D31"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Flow sweep, submersion depth sweep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087881"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Use controlled orifice or depth-based design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03AF53"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[Markus, Snorri and Thomas 2018]</w:t>
            </w:r>
          </w:p>
        </w:tc>
      </w:tr>
      <w:tr w:rsidR="00717D49" w:rsidRPr="00C0588F" w14:paraId="6112352F" w14:textId="77777777" w:rsidTr="001A511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F96650"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Interface leaks and poor nasal prong fit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D6FDDA"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Causes pressure loss and variability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D583FD"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Leak testing, simulated breathing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355B0C"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Improve prong fit, add leak compensation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F2C8E8"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[Bushell T, McHugh et al., 2013]</w:t>
            </w:r>
          </w:p>
        </w:tc>
      </w:tr>
      <w:tr w:rsidR="00717D49" w:rsidRPr="00C0588F" w14:paraId="795E6E5D" w14:textId="77777777" w:rsidTr="001A5117">
        <w:trPr>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8F422A"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Bubbling dynamics and oscillatory behavior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EA02ED"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Large pressure oscillations indicate instability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7F0461"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Measure oscillation amplitude and frequency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D7E59E"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Adjust bubble chamber geometry or damping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9092D9"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[Heenan, Rojas et al 2019]</w:t>
            </w:r>
          </w:p>
        </w:tc>
      </w:tr>
      <w:tr w:rsidR="00717D49" w:rsidRPr="00C0588F" w14:paraId="1BA32DAC" w14:textId="77777777" w:rsidTr="001A511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BCD654"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lastRenderedPageBreak/>
              <w:t>Overall system reliability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77279D"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Bench findings linked to clinical stability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37765F"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Simulated breathing waveform tests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C4E72A"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Integrate tubing, chamber, and interface redesign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E50921" w14:textId="77777777" w:rsidR="00717D49" w:rsidRPr="00C0588F" w:rsidRDefault="00717D49" w:rsidP="001A5117">
            <w:pPr>
              <w:spacing w:after="16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GI[Markus, Snorri and Thomas 2018]</w:t>
            </w:r>
          </w:p>
          <w:p w14:paraId="369C0CC8" w14:textId="77777777" w:rsidR="00717D49" w:rsidRPr="00C0588F" w:rsidRDefault="00717D49" w:rsidP="001A5117">
            <w:pPr>
              <w:spacing w:line="240" w:lineRule="auto"/>
              <w:rPr>
                <w:rFonts w:ascii="Times New Roman" w:eastAsia="Times New Roman" w:hAnsi="Times New Roman" w:cs="Times New Roman"/>
                <w:sz w:val="24"/>
                <w:szCs w:val="24"/>
                <w:lang w:val="en-US"/>
              </w:rPr>
            </w:pPr>
          </w:p>
        </w:tc>
      </w:tr>
    </w:tbl>
    <w:p w14:paraId="45CB6EBA" w14:textId="20B099C7" w:rsidR="00B6553B" w:rsidRPr="00C0588F" w:rsidRDefault="003B67D3" w:rsidP="00B6553B">
      <w:pPr>
        <w:spacing w:before="240" w:after="24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color w:val="273540"/>
          <w:sz w:val="24"/>
          <w:szCs w:val="24"/>
          <w:lang w:val="en-US"/>
        </w:rPr>
        <w:t xml:space="preserve">2.4.4 </w:t>
      </w:r>
      <w:r w:rsidR="00B6553B" w:rsidRPr="00C0588F">
        <w:rPr>
          <w:rFonts w:ascii="Times New Roman" w:eastAsia="Times New Roman" w:hAnsi="Times New Roman" w:cs="Times New Roman"/>
          <w:b/>
          <w:bCs/>
          <w:color w:val="273540"/>
          <w:sz w:val="24"/>
          <w:szCs w:val="24"/>
          <w:lang w:val="en-US"/>
        </w:rPr>
        <w:t>Strategies for Improving Performance</w:t>
      </w:r>
    </w:p>
    <w:p w14:paraId="2863AE4A" w14:textId="5C8DE1BA" w:rsidR="00B6553B" w:rsidRPr="00C0588F" w:rsidRDefault="00B6553B" w:rsidP="00B6553B">
      <w:pPr>
        <w:spacing w:before="240" w:after="24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273540"/>
          <w:sz w:val="24"/>
          <w:szCs w:val="24"/>
          <w:lang w:val="en-US"/>
        </w:rPr>
        <w:t>Technical improvements, such as optimizing tubing diameter, reducing circuit resistance, and implementing controlled flow mechanisms, can enhance performance consistency. Operational strategies, including system integration and clinical staff training, further improve real-world efficacy</w:t>
      </w:r>
      <w:r w:rsidR="00753C72">
        <w:rPr>
          <w:rFonts w:ascii="Times New Roman" w:eastAsia="Times New Roman" w:hAnsi="Times New Roman" w:cs="Times New Roman"/>
          <w:color w:val="273540"/>
          <w:sz w:val="24"/>
          <w:szCs w:val="24"/>
          <w:lang w:val="en-US"/>
        </w:rPr>
        <w:t xml:space="preserve"> [</w:t>
      </w:r>
      <w:r w:rsidR="00143322">
        <w:rPr>
          <w:rFonts w:ascii="Times New Roman" w:eastAsia="Times New Roman" w:hAnsi="Times New Roman" w:cs="Times New Roman"/>
          <w:color w:val="273540"/>
          <w:sz w:val="24"/>
          <w:szCs w:val="24"/>
          <w:lang w:val="en-US"/>
        </w:rPr>
        <w:t>10][19]</w:t>
      </w:r>
      <w:r w:rsidRPr="00C0588F">
        <w:rPr>
          <w:rFonts w:ascii="Times New Roman" w:eastAsia="Times New Roman" w:hAnsi="Times New Roman" w:cs="Times New Roman"/>
          <w:color w:val="273540"/>
          <w:sz w:val="24"/>
          <w:szCs w:val="24"/>
          <w:lang w:val="en-US"/>
        </w:rPr>
        <w:t>. Despite progress, research gaps remain, particularly in linking bench-test performance to clinical outcomes and statistically validating process improvements in low-cost CPAP production</w:t>
      </w:r>
      <w:r w:rsidR="00143322">
        <w:rPr>
          <w:rFonts w:ascii="Times New Roman" w:eastAsia="Times New Roman" w:hAnsi="Times New Roman" w:cs="Times New Roman"/>
          <w:color w:val="273540"/>
          <w:sz w:val="24"/>
          <w:szCs w:val="24"/>
          <w:lang w:val="en-US"/>
        </w:rPr>
        <w:t xml:space="preserve"> </w:t>
      </w:r>
      <w:r w:rsidR="00D4683F">
        <w:rPr>
          <w:rFonts w:ascii="Times New Roman" w:eastAsia="Times New Roman" w:hAnsi="Times New Roman" w:cs="Times New Roman"/>
          <w:color w:val="273540"/>
          <w:sz w:val="24"/>
          <w:szCs w:val="24"/>
          <w:lang w:val="en-US"/>
        </w:rPr>
        <w:t>[8]</w:t>
      </w:r>
      <w:r w:rsidR="00143322">
        <w:rPr>
          <w:rFonts w:ascii="Times New Roman" w:eastAsia="Times New Roman" w:hAnsi="Times New Roman" w:cs="Times New Roman"/>
          <w:color w:val="273540"/>
          <w:sz w:val="24"/>
          <w:szCs w:val="24"/>
          <w:lang w:val="en-US"/>
        </w:rPr>
        <w:t>[23].</w:t>
      </w:r>
    </w:p>
    <w:p w14:paraId="5E1BF13B" w14:textId="23C8DC08" w:rsidR="00717D49" w:rsidRPr="00C0588F" w:rsidRDefault="003B67D3" w:rsidP="00717D49">
      <w:pPr>
        <w:spacing w:before="240" w:after="24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color w:val="273540"/>
          <w:sz w:val="24"/>
          <w:szCs w:val="24"/>
          <w:lang w:val="en-US"/>
        </w:rPr>
        <w:t xml:space="preserve">2.4.5 </w:t>
      </w:r>
      <w:r w:rsidR="00717D49" w:rsidRPr="00C0588F">
        <w:rPr>
          <w:rFonts w:ascii="Times New Roman" w:eastAsia="Times New Roman" w:hAnsi="Times New Roman" w:cs="Times New Roman"/>
          <w:b/>
          <w:bCs/>
          <w:color w:val="273540"/>
          <w:sz w:val="24"/>
          <w:szCs w:val="24"/>
          <w:lang w:val="en-US"/>
        </w:rPr>
        <w:t>Process Control and Quality Standards</w:t>
      </w:r>
    </w:p>
    <w:p w14:paraId="710244CA" w14:textId="2E5233C4" w:rsidR="00717D49" w:rsidRPr="00C0588F" w:rsidRDefault="00717D49" w:rsidP="00717D49">
      <w:pPr>
        <w:spacing w:before="240" w:after="24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273540"/>
          <w:sz w:val="24"/>
          <w:szCs w:val="24"/>
          <w:lang w:val="en-US"/>
        </w:rPr>
        <w:t>Maintaining reliable CPAP delivery requires precise calibration, secure nasal interfaces, correct water depth, and continuous monitoring to keep pressures within ±</w:t>
      </w:r>
      <w:r w:rsidR="003E5548" w:rsidRPr="00C0588F">
        <w:rPr>
          <w:rFonts w:ascii="Times New Roman" w:eastAsia="Times New Roman" w:hAnsi="Times New Roman" w:cs="Times New Roman"/>
          <w:color w:val="273540"/>
          <w:sz w:val="24"/>
          <w:szCs w:val="24"/>
          <w:lang w:val="en-US"/>
        </w:rPr>
        <w:t xml:space="preserve"> </w:t>
      </w:r>
      <w:r w:rsidRPr="00C0588F">
        <w:rPr>
          <w:rFonts w:ascii="Times New Roman" w:eastAsia="Times New Roman" w:hAnsi="Times New Roman" w:cs="Times New Roman"/>
          <w:color w:val="273540"/>
          <w:sz w:val="24"/>
          <w:szCs w:val="24"/>
          <w:lang w:val="en-US"/>
        </w:rPr>
        <w:t xml:space="preserve">0.5 cm H₂O of </w:t>
      </w:r>
      <w:r w:rsidR="003E5548" w:rsidRPr="00C0588F">
        <w:rPr>
          <w:rFonts w:ascii="Times New Roman" w:eastAsia="Times New Roman" w:hAnsi="Times New Roman" w:cs="Times New Roman"/>
          <w:color w:val="273540"/>
          <w:sz w:val="24"/>
          <w:szCs w:val="24"/>
          <w:lang w:val="en-US"/>
        </w:rPr>
        <w:t xml:space="preserve">the </w:t>
      </w:r>
      <w:r w:rsidRPr="00C0588F">
        <w:rPr>
          <w:rFonts w:ascii="Times New Roman" w:eastAsia="Times New Roman" w:hAnsi="Times New Roman" w:cs="Times New Roman"/>
          <w:color w:val="273540"/>
          <w:sz w:val="24"/>
          <w:szCs w:val="24"/>
          <w:lang w:val="en-US"/>
        </w:rPr>
        <w:t xml:space="preserve">target. </w:t>
      </w:r>
      <w:r w:rsidR="00F80D24" w:rsidRPr="00C0588F">
        <w:rPr>
          <w:rFonts w:ascii="Times New Roman" w:eastAsia="Times New Roman" w:hAnsi="Times New Roman" w:cs="Times New Roman"/>
          <w:color w:val="273540"/>
          <w:sz w:val="24"/>
          <w:szCs w:val="24"/>
          <w:lang w:val="en-US"/>
        </w:rPr>
        <w:t>The framework shown in Figure 1</w:t>
      </w:r>
      <w:r w:rsidRPr="00C0588F">
        <w:rPr>
          <w:rFonts w:ascii="Times New Roman" w:eastAsia="Times New Roman" w:hAnsi="Times New Roman" w:cs="Times New Roman"/>
          <w:color w:val="273540"/>
          <w:sz w:val="24"/>
          <w:szCs w:val="24"/>
          <w:lang w:val="en-US"/>
        </w:rPr>
        <w:t xml:space="preserve"> highlight</w:t>
      </w:r>
      <w:r w:rsidR="00F80D24" w:rsidRPr="00C0588F">
        <w:rPr>
          <w:rFonts w:ascii="Times New Roman" w:eastAsia="Times New Roman" w:hAnsi="Times New Roman" w:cs="Times New Roman"/>
          <w:color w:val="273540"/>
          <w:sz w:val="24"/>
          <w:szCs w:val="24"/>
          <w:lang w:val="en-US"/>
        </w:rPr>
        <w:t>s</w:t>
      </w:r>
      <w:r w:rsidRPr="00C0588F">
        <w:rPr>
          <w:rFonts w:ascii="Times New Roman" w:eastAsia="Times New Roman" w:hAnsi="Times New Roman" w:cs="Times New Roman"/>
          <w:color w:val="273540"/>
          <w:sz w:val="24"/>
          <w:szCs w:val="24"/>
          <w:lang w:val="en-US"/>
        </w:rPr>
        <w:t xml:space="preserve"> key inputs, suppliers, and control points that ensure safe and consistent operation.</w:t>
      </w:r>
      <w:r w:rsidR="00341CC5" w:rsidRPr="00C0588F">
        <w:rPr>
          <w:rFonts w:ascii="Times New Roman" w:eastAsia="Times New Roman" w:hAnsi="Times New Roman" w:cs="Times New Roman"/>
          <w:color w:val="273540"/>
          <w:sz w:val="24"/>
          <w:szCs w:val="24"/>
          <w:lang w:val="en-US"/>
        </w:rPr>
        <w:t xml:space="preserve"> </w:t>
      </w:r>
      <w:r w:rsidRPr="00C0588F">
        <w:rPr>
          <w:rFonts w:ascii="Times New Roman" w:eastAsia="Times New Roman" w:hAnsi="Times New Roman" w:cs="Times New Roman"/>
          <w:color w:val="273540"/>
          <w:sz w:val="24"/>
          <w:szCs w:val="24"/>
          <w:lang w:val="en-US"/>
        </w:rPr>
        <w:t>International standards (ISO, FDA) emphasize the use of statistical process control (SPC) and process capability indices (Cp, Cpk) to detect early pressure fluctuations and maintain regulatory compliance</w:t>
      </w:r>
      <w:r w:rsidR="00D8558A">
        <w:rPr>
          <w:rFonts w:ascii="Times New Roman" w:eastAsia="Times New Roman" w:hAnsi="Times New Roman" w:cs="Times New Roman"/>
          <w:color w:val="273540"/>
          <w:sz w:val="24"/>
          <w:szCs w:val="24"/>
          <w:lang w:val="en-US"/>
        </w:rPr>
        <w:t xml:space="preserve"> [27]</w:t>
      </w:r>
      <w:r w:rsidRPr="00C0588F">
        <w:rPr>
          <w:rFonts w:ascii="Times New Roman" w:eastAsia="Times New Roman" w:hAnsi="Times New Roman" w:cs="Times New Roman"/>
          <w:color w:val="273540"/>
          <w:sz w:val="24"/>
          <w:szCs w:val="24"/>
          <w:lang w:val="en-US"/>
        </w:rPr>
        <w:t xml:space="preserve">. </w:t>
      </w:r>
      <w:r w:rsidR="002F2735" w:rsidRPr="00C0588F">
        <w:rPr>
          <w:rFonts w:ascii="Times New Roman" w:eastAsia="Times New Roman" w:hAnsi="Times New Roman" w:cs="Times New Roman"/>
          <w:color w:val="273540"/>
          <w:sz w:val="24"/>
          <w:szCs w:val="24"/>
          <w:lang w:val="en-US"/>
        </w:rPr>
        <w:t>This study posits that</w:t>
      </w:r>
      <w:r w:rsidRPr="00C0588F">
        <w:rPr>
          <w:rFonts w:ascii="Times New Roman" w:eastAsia="Times New Roman" w:hAnsi="Times New Roman" w:cs="Times New Roman"/>
          <w:color w:val="273540"/>
          <w:sz w:val="24"/>
          <w:szCs w:val="24"/>
          <w:lang w:val="en-US"/>
        </w:rPr>
        <w:t xml:space="preserve"> these methods can improve device reliability and clinical safety</w:t>
      </w:r>
      <w:r w:rsidR="00D8558A">
        <w:rPr>
          <w:rFonts w:ascii="Times New Roman" w:eastAsia="Times New Roman" w:hAnsi="Times New Roman" w:cs="Times New Roman"/>
          <w:color w:val="273540"/>
          <w:sz w:val="24"/>
          <w:szCs w:val="24"/>
          <w:lang w:val="en-US"/>
        </w:rPr>
        <w:t xml:space="preserve"> [9]</w:t>
      </w:r>
      <w:r w:rsidRPr="00C0588F">
        <w:rPr>
          <w:rFonts w:ascii="Times New Roman" w:eastAsia="Times New Roman" w:hAnsi="Times New Roman" w:cs="Times New Roman"/>
          <w:color w:val="273540"/>
          <w:sz w:val="24"/>
          <w:szCs w:val="24"/>
          <w:lang w:val="en-US"/>
        </w:rPr>
        <w:t>.</w:t>
      </w:r>
    </w:p>
    <w:p w14:paraId="0683448F" w14:textId="47150F7A" w:rsidR="00717D49" w:rsidRPr="00C0588F" w:rsidRDefault="003B67D3" w:rsidP="00717D49">
      <w:pPr>
        <w:spacing w:before="240" w:after="24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color w:val="273540"/>
          <w:sz w:val="24"/>
          <w:szCs w:val="24"/>
          <w:lang w:val="en-US"/>
        </w:rPr>
        <w:t xml:space="preserve">2.4.6 </w:t>
      </w:r>
      <w:r w:rsidR="00717D49" w:rsidRPr="00C0588F">
        <w:rPr>
          <w:rFonts w:ascii="Times New Roman" w:eastAsia="Times New Roman" w:hAnsi="Times New Roman" w:cs="Times New Roman"/>
          <w:b/>
          <w:bCs/>
          <w:color w:val="273540"/>
          <w:sz w:val="24"/>
          <w:szCs w:val="24"/>
          <w:lang w:val="en-US"/>
        </w:rPr>
        <w:t>Conclusion</w:t>
      </w:r>
    </w:p>
    <w:p w14:paraId="52988A49" w14:textId="0F41D6A7" w:rsidR="007A47DA" w:rsidRPr="007A47DA" w:rsidRDefault="007A47DA" w:rsidP="007A47DA">
      <w:pPr>
        <w:pStyle w:val="NormalWeb"/>
      </w:pPr>
      <w:r>
        <w:t xml:space="preserve">Consistent delivery of airway pressure, low circuit resistance, and limited imposed work of breathing are widely identified in the literature as important technical factors influencing the effectiveness and tolerability of neonatal CPAP therapy </w:t>
      </w:r>
      <w:r w:rsidRPr="007A47DA">
        <w:rPr>
          <w:rStyle w:val="Strong"/>
          <w:b w:val="0"/>
          <w:bCs w:val="0"/>
        </w:rPr>
        <w:t>[2][8].</w:t>
      </w:r>
      <w:r w:rsidRPr="007A47DA">
        <w:rPr>
          <w:rStyle w:val="Strong"/>
        </w:rPr>
        <w:t xml:space="preserve"> </w:t>
      </w:r>
      <w:r w:rsidRPr="007A47DA">
        <w:t xml:space="preserve">Prior bench and clinical studies indicate that design features affecting pressure stability and resistance can influence device usability and may affect clinical management, particularly in low-resource settings where continuous monitoring and frequent adjustment are challenging. </w:t>
      </w:r>
      <w:r w:rsidRPr="007A47DA">
        <w:rPr>
          <w:rStyle w:val="Strong"/>
          <w:b w:val="0"/>
          <w:bCs w:val="0"/>
        </w:rPr>
        <w:t>[7</w:t>
      </w:r>
      <w:r>
        <w:rPr>
          <w:rStyle w:val="Strong"/>
          <w:b w:val="0"/>
          <w:bCs w:val="0"/>
        </w:rPr>
        <w:t>][</w:t>
      </w:r>
      <w:r w:rsidRPr="007A47DA">
        <w:rPr>
          <w:rStyle w:val="Strong"/>
          <w:b w:val="0"/>
          <w:bCs w:val="0"/>
        </w:rPr>
        <w:t>15</w:t>
      </w:r>
      <w:r>
        <w:rPr>
          <w:rStyle w:val="Strong"/>
          <w:b w:val="0"/>
          <w:bCs w:val="0"/>
        </w:rPr>
        <w:t>].</w:t>
      </w:r>
      <w:r w:rsidRPr="007A47DA">
        <w:t xml:space="preserve"> Advances in CPAP device design, coupled with systematic performance evaluation and statistical validation, have therefore been proposed as mechanisms to improve reliability and support safer deployment at scale</w:t>
      </w:r>
      <w:r>
        <w:t xml:space="preserve"> </w:t>
      </w:r>
      <w:r w:rsidRPr="007A47DA">
        <w:rPr>
          <w:rStyle w:val="Strong"/>
          <w:b w:val="0"/>
          <w:bCs w:val="0"/>
        </w:rPr>
        <w:t>[10</w:t>
      </w:r>
      <w:r>
        <w:rPr>
          <w:rStyle w:val="Strong"/>
          <w:b w:val="0"/>
          <w:bCs w:val="0"/>
        </w:rPr>
        <w:t>].</w:t>
      </w:r>
      <w:r w:rsidRPr="007A47DA">
        <w:rPr>
          <w:b/>
          <w:bCs/>
        </w:rPr>
        <w:t xml:space="preserve"> </w:t>
      </w:r>
      <w:r w:rsidRPr="007A47DA">
        <w:t xml:space="preserve">Addressing these factors may contribute to more consistent respiratory support and support sustainable innovation in neonatal care technologies intended for resource-limited environments </w:t>
      </w:r>
      <w:r w:rsidRPr="007A47DA">
        <w:rPr>
          <w:rStyle w:val="Strong"/>
          <w:b w:val="0"/>
          <w:bCs w:val="0"/>
        </w:rPr>
        <w:t>[6</w:t>
      </w:r>
      <w:r>
        <w:rPr>
          <w:rStyle w:val="Strong"/>
          <w:b w:val="0"/>
          <w:bCs w:val="0"/>
        </w:rPr>
        <w:t>].</w:t>
      </w:r>
    </w:p>
    <w:p w14:paraId="32097C59" w14:textId="77777777" w:rsidR="00C321DE" w:rsidRPr="00C0588F" w:rsidRDefault="00C321DE" w:rsidP="00717D49">
      <w:pPr>
        <w:spacing w:before="240" w:after="240" w:line="240" w:lineRule="auto"/>
        <w:jc w:val="both"/>
        <w:rPr>
          <w:rFonts w:ascii="Times New Roman" w:eastAsia="Times New Roman" w:hAnsi="Times New Roman" w:cs="Times New Roman"/>
          <w:b/>
          <w:bCs/>
          <w:color w:val="273540"/>
          <w:sz w:val="24"/>
          <w:szCs w:val="24"/>
          <w:lang w:val="en-US"/>
        </w:rPr>
      </w:pPr>
    </w:p>
    <w:p w14:paraId="234DE5D3" w14:textId="77777777" w:rsidR="00C321DE" w:rsidRPr="00C0588F" w:rsidRDefault="00C321DE" w:rsidP="00717D49">
      <w:pPr>
        <w:spacing w:before="240" w:after="240" w:line="240" w:lineRule="auto"/>
        <w:jc w:val="both"/>
        <w:rPr>
          <w:rFonts w:ascii="Times New Roman" w:eastAsia="Times New Roman" w:hAnsi="Times New Roman" w:cs="Times New Roman"/>
          <w:b/>
          <w:bCs/>
          <w:color w:val="273540"/>
          <w:sz w:val="24"/>
          <w:szCs w:val="24"/>
          <w:lang w:val="en-US"/>
        </w:rPr>
      </w:pPr>
    </w:p>
    <w:p w14:paraId="25F59F1E" w14:textId="77777777" w:rsidR="00C321DE" w:rsidRPr="00C0588F" w:rsidRDefault="00C321DE" w:rsidP="00717D49">
      <w:pPr>
        <w:spacing w:before="240" w:after="240" w:line="240" w:lineRule="auto"/>
        <w:jc w:val="both"/>
        <w:rPr>
          <w:rFonts w:ascii="Times New Roman" w:eastAsia="Times New Roman" w:hAnsi="Times New Roman" w:cs="Times New Roman"/>
          <w:b/>
          <w:bCs/>
          <w:color w:val="273540"/>
          <w:sz w:val="24"/>
          <w:szCs w:val="24"/>
          <w:lang w:val="en-US"/>
        </w:rPr>
      </w:pPr>
    </w:p>
    <w:p w14:paraId="43A42E4E" w14:textId="77777777" w:rsidR="00C321DE" w:rsidRPr="00C0588F" w:rsidRDefault="00C321DE" w:rsidP="00717D49">
      <w:pPr>
        <w:spacing w:before="240" w:after="240" w:line="240" w:lineRule="auto"/>
        <w:jc w:val="both"/>
        <w:rPr>
          <w:rFonts w:ascii="Times New Roman" w:eastAsia="Times New Roman" w:hAnsi="Times New Roman" w:cs="Times New Roman"/>
          <w:b/>
          <w:bCs/>
          <w:color w:val="273540"/>
          <w:sz w:val="24"/>
          <w:szCs w:val="24"/>
          <w:lang w:val="en-US"/>
        </w:rPr>
      </w:pPr>
    </w:p>
    <w:p w14:paraId="48127AC3" w14:textId="77777777" w:rsidR="00717D49" w:rsidRPr="00C0588F" w:rsidRDefault="00717D49" w:rsidP="00717D49">
      <w:pPr>
        <w:spacing w:after="20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b/>
          <w:bCs/>
          <w:color w:val="000000"/>
          <w:sz w:val="30"/>
          <w:szCs w:val="30"/>
          <w:lang w:val="en-US"/>
        </w:rPr>
        <w:lastRenderedPageBreak/>
        <w:t>3. Methodology </w:t>
      </w:r>
    </w:p>
    <w:p w14:paraId="07FC722B" w14:textId="77777777" w:rsidR="00717D49" w:rsidRPr="00C0588F" w:rsidRDefault="00717D49" w:rsidP="00717D49">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b/>
          <w:bCs/>
          <w:color w:val="000000"/>
          <w:sz w:val="28"/>
          <w:szCs w:val="28"/>
          <w:lang w:val="en-US"/>
        </w:rPr>
        <w:t>3.1 Research Design</w:t>
      </w:r>
    </w:p>
    <w:p w14:paraId="7AB4A19A" w14:textId="77777777" w:rsidR="00717D49" w:rsidRPr="00C0588F" w:rsidRDefault="00717D49" w:rsidP="00717D49">
      <w:pPr>
        <w:spacing w:line="240" w:lineRule="auto"/>
        <w:rPr>
          <w:rFonts w:ascii="Times New Roman" w:eastAsia="Times New Roman" w:hAnsi="Times New Roman" w:cs="Times New Roman"/>
          <w:sz w:val="24"/>
          <w:szCs w:val="24"/>
          <w:lang w:val="en-US"/>
        </w:rPr>
      </w:pPr>
    </w:p>
    <w:p w14:paraId="7EA883CF" w14:textId="73E1CC32" w:rsidR="00717D49" w:rsidRPr="00C0588F" w:rsidRDefault="00EA2211" w:rsidP="00EA2211">
      <w:pPr>
        <w:spacing w:line="240" w:lineRule="auto"/>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 xml:space="preserve">Table </w:t>
      </w:r>
      <w:r w:rsidR="008A17EA" w:rsidRPr="00C0588F">
        <w:rPr>
          <w:rFonts w:ascii="Times New Roman" w:eastAsia="Times New Roman" w:hAnsi="Times New Roman" w:cs="Times New Roman"/>
          <w:color w:val="000000"/>
          <w:sz w:val="24"/>
          <w:szCs w:val="24"/>
          <w:lang w:val="en-US"/>
        </w:rPr>
        <w:t>3</w:t>
      </w:r>
      <w:r w:rsidRPr="00C0588F">
        <w:rPr>
          <w:rFonts w:ascii="Times New Roman" w:eastAsia="Times New Roman" w:hAnsi="Times New Roman" w:cs="Times New Roman"/>
          <w:color w:val="000000"/>
          <w:sz w:val="24"/>
          <w:szCs w:val="24"/>
          <w:lang w:val="en-US"/>
        </w:rPr>
        <w:t xml:space="preserve">. </w:t>
      </w:r>
      <w:r w:rsidR="00717D49" w:rsidRPr="00C0588F">
        <w:rPr>
          <w:rFonts w:ascii="Times New Roman" w:eastAsia="Times New Roman" w:hAnsi="Times New Roman" w:cs="Times New Roman"/>
          <w:color w:val="000000"/>
          <w:sz w:val="24"/>
          <w:szCs w:val="24"/>
          <w:lang w:val="en-US"/>
        </w:rPr>
        <w:t>Improving Reliability of Neonatal CPAP Devices (OC22)</w:t>
      </w:r>
    </w:p>
    <w:p w14:paraId="21D58793" w14:textId="77777777" w:rsidR="00717D49" w:rsidRPr="00C0588F" w:rsidRDefault="00717D49" w:rsidP="00717D49">
      <w:pPr>
        <w:spacing w:line="240" w:lineRule="auto"/>
        <w:rPr>
          <w:rFonts w:ascii="Times New Roman" w:eastAsia="Times New Roman" w:hAnsi="Times New Roman" w:cs="Times New Roman"/>
          <w:sz w:val="24"/>
          <w:szCs w:val="24"/>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128"/>
        <w:gridCol w:w="1471"/>
        <w:gridCol w:w="1397"/>
        <w:gridCol w:w="4344"/>
      </w:tblGrid>
      <w:tr w:rsidR="00FE5867" w:rsidRPr="00C0588F" w14:paraId="6AA8DF68" w14:textId="77777777" w:rsidTr="089924F1">
        <w:trPr>
          <w:trHeight w:val="420"/>
        </w:trPr>
        <w:tc>
          <w:tcPr>
            <w:tcW w:w="0" w:type="auto"/>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7BED11F" w14:textId="77777777" w:rsidR="00717D49" w:rsidRPr="00C0588F" w:rsidRDefault="00717D49" w:rsidP="001A5117">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Outcome</w:t>
            </w:r>
          </w:p>
          <w:p w14:paraId="0E694704" w14:textId="77777777" w:rsidR="00717D49" w:rsidRPr="00C0588F" w:rsidRDefault="00717D49" w:rsidP="001A5117">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Outcome variable in your research question</w:t>
            </w:r>
          </w:p>
        </w:tc>
        <w:tc>
          <w:tcPr>
            <w:tcW w:w="0" w:type="auto"/>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7D61321" w14:textId="77777777" w:rsidR="00717D49" w:rsidRPr="00C0588F" w:rsidRDefault="00717D49" w:rsidP="001A5117">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 xml:space="preserve">The primary outcome for this project is </w:t>
            </w:r>
            <w:r w:rsidRPr="00C0588F">
              <w:rPr>
                <w:rFonts w:ascii="Times New Roman" w:eastAsia="Times New Roman" w:hAnsi="Times New Roman" w:cs="Times New Roman"/>
                <w:b/>
                <w:bCs/>
                <w:color w:val="000000"/>
                <w:sz w:val="24"/>
                <w:szCs w:val="24"/>
                <w:lang w:val="en-US"/>
              </w:rPr>
              <w:t>delivered mean airway pressure</w:t>
            </w:r>
            <w:r w:rsidRPr="00C0588F">
              <w:rPr>
                <w:rFonts w:ascii="Times New Roman" w:eastAsia="Times New Roman" w:hAnsi="Times New Roman" w:cs="Times New Roman"/>
                <w:color w:val="000000"/>
                <w:sz w:val="24"/>
                <w:szCs w:val="24"/>
                <w:lang w:val="en-US"/>
              </w:rPr>
              <w:t>, measured in centimeters of water (cm H</w:t>
            </w:r>
            <w:r w:rsidRPr="00C0588F">
              <w:rPr>
                <w:rFonts w:ascii="Times New Roman" w:eastAsia="Times New Roman" w:hAnsi="Times New Roman" w:cs="Times New Roman"/>
                <w:color w:val="000000"/>
                <w:sz w:val="14"/>
                <w:szCs w:val="14"/>
                <w:vertAlign w:val="subscript"/>
                <w:lang w:val="en-US"/>
              </w:rPr>
              <w:t>2</w:t>
            </w:r>
            <w:r w:rsidRPr="00C0588F">
              <w:rPr>
                <w:rFonts w:ascii="Times New Roman" w:eastAsia="Times New Roman" w:hAnsi="Times New Roman" w:cs="Times New Roman"/>
                <w:color w:val="000000"/>
                <w:sz w:val="24"/>
                <w:szCs w:val="24"/>
                <w:lang w:val="en-US"/>
              </w:rPr>
              <w:t>O). This captures the clinical effectiveness of neonatal CPAP systems, since it represents their ability to provide consistent respiratory support to infants. Maintaining pressure within plus or minus 0.5 cm H₂O of the target value is considered a benchmark for reliable device performance, as established by Falk et al. (2019).</w:t>
            </w:r>
          </w:p>
        </w:tc>
      </w:tr>
      <w:tr w:rsidR="00FE5867" w:rsidRPr="00C0588F" w14:paraId="20562A68" w14:textId="77777777" w:rsidTr="089924F1">
        <w:trPr>
          <w:trHeight w:val="420"/>
        </w:trPr>
        <w:tc>
          <w:tcPr>
            <w:tcW w:w="0" w:type="auto"/>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B8F93BC" w14:textId="77777777" w:rsidR="00717D49" w:rsidRPr="00C0588F" w:rsidRDefault="00717D49" w:rsidP="001A5117">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Question</w:t>
            </w:r>
          </w:p>
          <w:p w14:paraId="7E239645" w14:textId="77777777" w:rsidR="00717D49" w:rsidRPr="00C0588F" w:rsidRDefault="00717D49" w:rsidP="001A5117">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i/>
                <w:iCs/>
                <w:color w:val="000000"/>
                <w:sz w:val="24"/>
                <w:szCs w:val="24"/>
                <w:lang w:val="en-US"/>
              </w:rPr>
              <w:t>Concrete, testable research question</w:t>
            </w:r>
          </w:p>
        </w:tc>
        <w:tc>
          <w:tcPr>
            <w:tcW w:w="0" w:type="auto"/>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648C263" w14:textId="39737D7D" w:rsidR="00717D49" w:rsidRPr="00C0588F" w:rsidRDefault="00D421E5" w:rsidP="001A5117">
            <w:pPr>
              <w:spacing w:line="240" w:lineRule="auto"/>
              <w:jc w:val="both"/>
              <w:rPr>
                <w:rFonts w:ascii="Times New Roman" w:eastAsia="Times New Roman" w:hAnsi="Times New Roman" w:cs="Times New Roman"/>
                <w:sz w:val="24"/>
                <w:szCs w:val="24"/>
                <w:lang w:val="en-US"/>
              </w:rPr>
            </w:pPr>
            <w:r w:rsidRPr="00C0588F">
              <w:rPr>
                <w:rFonts w:ascii="Times New Roman" w:hAnsi="Times New Roman" w:cs="Times New Roman"/>
                <w:color w:val="000000"/>
                <w:sz w:val="24"/>
                <w:szCs w:val="24"/>
              </w:rPr>
              <w:t>Is there a significant difference in process capability among the Pumani, Fisher &amp; Paykel, and Diamedica CPAP systems in maintaining airway pressure within ±</w:t>
            </w:r>
            <w:r w:rsidR="007E1001" w:rsidRPr="00C0588F">
              <w:rPr>
                <w:rFonts w:ascii="Times New Roman" w:hAnsi="Times New Roman" w:cs="Times New Roman"/>
                <w:color w:val="000000"/>
                <w:sz w:val="24"/>
                <w:szCs w:val="24"/>
              </w:rPr>
              <w:t xml:space="preserve"> </w:t>
            </w:r>
            <w:r w:rsidRPr="00C0588F">
              <w:rPr>
                <w:rFonts w:ascii="Times New Roman" w:hAnsi="Times New Roman" w:cs="Times New Roman"/>
                <w:color w:val="000000"/>
                <w:sz w:val="24"/>
                <w:szCs w:val="24"/>
              </w:rPr>
              <w:t>0.5 cm H₂O of the clinical target?</w:t>
            </w:r>
          </w:p>
        </w:tc>
      </w:tr>
      <w:tr w:rsidR="00FE5867" w:rsidRPr="00C0588F" w14:paraId="7FB17E3E" w14:textId="77777777" w:rsidTr="089924F1">
        <w:trPr>
          <w:trHeight w:val="420"/>
        </w:trPr>
        <w:tc>
          <w:tcPr>
            <w:tcW w:w="0" w:type="auto"/>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4A5947A" w14:textId="77777777" w:rsidR="00717D49" w:rsidRPr="00C0588F" w:rsidRDefault="00717D49" w:rsidP="001A5117">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Unit of Observation</w:t>
            </w:r>
          </w:p>
        </w:tc>
        <w:tc>
          <w:tcPr>
            <w:tcW w:w="0" w:type="auto"/>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F3DC4BD" w14:textId="77777777" w:rsidR="00717D49" w:rsidRPr="00C0588F" w:rsidRDefault="00717D49" w:rsidP="001A5117">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Each row is a single test of one CPAP system (Pumani, Fisher &amp; Paykel, or Diamedica) under a specific set of flow, water depth, and breathing simulation conditions, with performance variables like airway pressure and resistance recorded.</w:t>
            </w:r>
          </w:p>
        </w:tc>
      </w:tr>
      <w:tr w:rsidR="001A5C60" w:rsidRPr="00C0588F" w14:paraId="7FFA0548" w14:textId="77777777" w:rsidTr="089924F1">
        <w:trPr>
          <w:trHeight w:val="420"/>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7450CD4" w14:textId="77777777" w:rsidR="00717D49" w:rsidRPr="00C0588F" w:rsidRDefault="00717D49" w:rsidP="001A5117">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Measures</w:t>
            </w:r>
          </w:p>
          <w:p w14:paraId="0F0A080C" w14:textId="77777777" w:rsidR="00717D49" w:rsidRPr="00C0588F" w:rsidRDefault="00717D49" w:rsidP="001A5117">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i/>
                <w:iCs/>
                <w:color w:val="000000"/>
                <w:sz w:val="24"/>
                <w:szCs w:val="24"/>
                <w:lang w:val="en-US"/>
              </w:rPr>
              <w:t>2-3 specific measures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EE35E79" w14:textId="77777777" w:rsidR="00717D49" w:rsidRPr="00C0588F" w:rsidRDefault="00717D49" w:rsidP="001A5117">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Unit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3ABFE94" w14:textId="77777777" w:rsidR="00717D49" w:rsidRPr="00C0588F" w:rsidRDefault="00717D49" w:rsidP="001A5117">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Data Type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8525D91" w14:textId="77777777" w:rsidR="00717D49" w:rsidRPr="00C0588F" w:rsidRDefault="00717D49" w:rsidP="001A5117">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Data Sources</w:t>
            </w:r>
          </w:p>
          <w:p w14:paraId="4ADC496F" w14:textId="77777777" w:rsidR="00717D49" w:rsidRPr="00C0588F" w:rsidRDefault="00717D49" w:rsidP="001A5117">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i/>
                <w:iCs/>
                <w:color w:val="000000"/>
                <w:sz w:val="24"/>
                <w:szCs w:val="24"/>
                <w:lang w:val="en-US"/>
              </w:rPr>
              <w:t>where you will source these data from; could be simulated, as long as it comes from real parameters from previous study.</w:t>
            </w:r>
          </w:p>
        </w:tc>
      </w:tr>
      <w:tr w:rsidR="001A5C60" w:rsidRPr="00C0588F" w14:paraId="0FE7EEBF" w14:textId="77777777" w:rsidTr="089924F1">
        <w:trPr>
          <w:trHeight w:val="420"/>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5A992D1" w14:textId="77777777" w:rsidR="00717D49" w:rsidRPr="00C0588F" w:rsidRDefault="00717D49" w:rsidP="001A5117">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Delivered airway pressure deviation from target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57238E9" w14:textId="77777777" w:rsidR="00717D49" w:rsidRPr="00C0588F" w:rsidRDefault="00717D49" w:rsidP="001A5117">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cm H₂O</w:t>
            </w:r>
          </w:p>
          <w:p w14:paraId="49FE2C71" w14:textId="77777777" w:rsidR="00717D49" w:rsidRPr="00C0588F" w:rsidRDefault="00717D49" w:rsidP="001A5117">
            <w:pPr>
              <w:spacing w:after="240" w:line="240" w:lineRule="auto"/>
              <w:rPr>
                <w:rFonts w:ascii="Times New Roman" w:eastAsia="Times New Roman" w:hAnsi="Times New Roman" w:cs="Times New Roman"/>
                <w:sz w:val="24"/>
                <w:szCs w:val="24"/>
                <w:lang w:val="en-US"/>
              </w:rPr>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6FBD72C" w14:textId="77777777" w:rsidR="00717D49" w:rsidRPr="00C0588F" w:rsidRDefault="00717D49" w:rsidP="001A5117">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Empirical </w:t>
            </w:r>
          </w:p>
          <w:p w14:paraId="767A90F1" w14:textId="77777777" w:rsidR="00717D49" w:rsidRPr="00C0588F" w:rsidRDefault="00717D49" w:rsidP="001A5117">
            <w:pPr>
              <w:spacing w:after="240" w:line="240" w:lineRule="auto"/>
              <w:rPr>
                <w:rFonts w:ascii="Times New Roman" w:eastAsia="Times New Roman" w:hAnsi="Times New Roman" w:cs="Times New Roman"/>
                <w:sz w:val="24"/>
                <w:szCs w:val="24"/>
                <w:lang w:val="en-US"/>
              </w:rPr>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5E5AFD8" w14:textId="2BBD21AF" w:rsidR="00FE5867" w:rsidRPr="00FE5867" w:rsidRDefault="00FE5867" w:rsidP="001A5117">
            <w:pPr>
              <w:spacing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w:t>
            </w:r>
            <w:r w:rsidRPr="00C0588F">
              <w:rPr>
                <w:rFonts w:ascii="Times New Roman" w:eastAsia="Times New Roman" w:hAnsi="Times New Roman" w:cs="Times New Roman"/>
                <w:color w:val="000000"/>
                <w:sz w:val="24"/>
                <w:szCs w:val="24"/>
                <w:lang w:val="en-US"/>
              </w:rPr>
              <w:t xml:space="preserve">Falk </w:t>
            </w:r>
            <w:r>
              <w:rPr>
                <w:rFonts w:ascii="Times New Roman" w:eastAsia="Times New Roman" w:hAnsi="Times New Roman" w:cs="Times New Roman"/>
                <w:color w:val="000000"/>
                <w:sz w:val="24"/>
                <w:szCs w:val="24"/>
                <w:lang w:val="en-US"/>
              </w:rPr>
              <w:t xml:space="preserve">et al., 2019] </w:t>
            </w:r>
            <w:r w:rsidRPr="00FE5867">
              <w:rPr>
                <w:rFonts w:ascii="Times New Roman" w:eastAsia="Times New Roman" w:hAnsi="Times New Roman" w:cs="Times New Roman"/>
                <w:color w:val="000000"/>
                <w:sz w:val="24"/>
                <w:szCs w:val="24"/>
                <w:lang w:val="en-US"/>
              </w:rPr>
              <w:t>[9],</w:t>
            </w:r>
            <w:r>
              <w:rPr>
                <w:rFonts w:ascii="Times New Roman" w:eastAsia="Times New Roman" w:hAnsi="Times New Roman" w:cs="Times New Roman"/>
                <w:color w:val="000000"/>
                <w:sz w:val="24"/>
                <w:szCs w:val="24"/>
                <w:lang w:val="en-US"/>
              </w:rPr>
              <w:t xml:space="preserve"> </w:t>
            </w:r>
            <w:r w:rsidRPr="00C0588F">
              <w:rPr>
                <w:rFonts w:ascii="Times New Roman" w:eastAsia="Times New Roman" w:hAnsi="Times New Roman" w:cs="Times New Roman"/>
                <w:color w:val="000000"/>
                <w:sz w:val="24"/>
                <w:szCs w:val="24"/>
                <w:lang w:val="en-US"/>
              </w:rPr>
              <w:t>n ≈ 76,000 pressure trials</w:t>
            </w:r>
          </w:p>
          <w:p w14:paraId="3792A59B" w14:textId="77777777" w:rsidR="00717D49" w:rsidRPr="00C0588F" w:rsidRDefault="00717D49" w:rsidP="001A5117">
            <w:pPr>
              <w:spacing w:after="240" w:line="240" w:lineRule="auto"/>
              <w:rPr>
                <w:rFonts w:ascii="Times New Roman" w:eastAsia="Times New Roman" w:hAnsi="Times New Roman" w:cs="Times New Roman"/>
                <w:sz w:val="24"/>
                <w:szCs w:val="24"/>
                <w:lang w:val="en-US"/>
              </w:rPr>
            </w:pPr>
          </w:p>
        </w:tc>
      </w:tr>
      <w:tr w:rsidR="001A5C60" w:rsidRPr="00C0588F" w14:paraId="3F406704" w14:textId="77777777" w:rsidTr="089924F1">
        <w:trPr>
          <w:trHeight w:val="420"/>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FBEDB25" w14:textId="77777777" w:rsidR="00717D49" w:rsidRPr="00C0588F" w:rsidRDefault="00717D49" w:rsidP="001A5117">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Circuit resistance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7E9F866" w14:textId="77777777" w:rsidR="00717D49" w:rsidRPr="00C0588F" w:rsidRDefault="00717D49" w:rsidP="001A5117">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cm H₂O/(L/min)</w:t>
            </w:r>
          </w:p>
          <w:p w14:paraId="15EB58B8" w14:textId="77777777" w:rsidR="00717D49" w:rsidRPr="00C0588F" w:rsidRDefault="00717D49" w:rsidP="001A5117">
            <w:pPr>
              <w:spacing w:after="240" w:line="240" w:lineRule="auto"/>
              <w:rPr>
                <w:rFonts w:ascii="Times New Roman" w:eastAsia="Times New Roman" w:hAnsi="Times New Roman" w:cs="Times New Roman"/>
                <w:sz w:val="24"/>
                <w:szCs w:val="24"/>
                <w:lang w:val="en-US"/>
              </w:rPr>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0B74165" w14:textId="77777777" w:rsidR="00717D49" w:rsidRPr="00C0588F" w:rsidRDefault="00717D49" w:rsidP="001A5117">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Empirical</w:t>
            </w:r>
          </w:p>
          <w:p w14:paraId="11547C29" w14:textId="77777777" w:rsidR="00717D49" w:rsidRPr="00C0588F" w:rsidRDefault="00717D49" w:rsidP="001A5117">
            <w:pPr>
              <w:spacing w:after="240" w:line="240" w:lineRule="auto"/>
              <w:rPr>
                <w:rFonts w:ascii="Times New Roman" w:eastAsia="Times New Roman" w:hAnsi="Times New Roman" w:cs="Times New Roman"/>
                <w:sz w:val="24"/>
                <w:szCs w:val="24"/>
                <w:lang w:val="en-US"/>
              </w:rPr>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12BFAC6" w14:textId="11C1F90A" w:rsidR="00717D49" w:rsidRPr="00C0588F" w:rsidRDefault="00FE5867" w:rsidP="001A5117">
            <w:pPr>
              <w:spacing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color w:val="000000"/>
                <w:sz w:val="24"/>
                <w:szCs w:val="24"/>
                <w:lang w:val="en-US"/>
              </w:rPr>
              <w:t>[</w:t>
            </w:r>
            <w:r w:rsidRPr="00C0588F">
              <w:rPr>
                <w:rFonts w:ascii="Times New Roman" w:eastAsia="Times New Roman" w:hAnsi="Times New Roman" w:cs="Times New Roman"/>
                <w:color w:val="000000"/>
                <w:sz w:val="24"/>
                <w:szCs w:val="24"/>
                <w:lang w:val="en-US"/>
              </w:rPr>
              <w:t xml:space="preserve">Falk </w:t>
            </w:r>
            <w:r>
              <w:rPr>
                <w:rFonts w:ascii="Times New Roman" w:eastAsia="Times New Roman" w:hAnsi="Times New Roman" w:cs="Times New Roman"/>
                <w:color w:val="000000"/>
                <w:sz w:val="24"/>
                <w:szCs w:val="24"/>
                <w:lang w:val="en-US"/>
              </w:rPr>
              <w:t xml:space="preserve">et al., 2019] </w:t>
            </w:r>
            <w:r w:rsidRPr="00FE5867">
              <w:rPr>
                <w:rFonts w:ascii="Times New Roman" w:eastAsia="Times New Roman" w:hAnsi="Times New Roman" w:cs="Times New Roman"/>
                <w:color w:val="000000"/>
                <w:sz w:val="24"/>
                <w:szCs w:val="24"/>
                <w:lang w:val="en-US"/>
              </w:rPr>
              <w:t>[9],</w:t>
            </w:r>
            <w:r>
              <w:rPr>
                <w:rFonts w:ascii="Times New Roman" w:eastAsia="Times New Roman" w:hAnsi="Times New Roman" w:cs="Times New Roman"/>
                <w:color w:val="000000"/>
                <w:sz w:val="24"/>
                <w:szCs w:val="24"/>
                <w:lang w:val="en-US"/>
              </w:rPr>
              <w:t xml:space="preserve"> </w:t>
            </w:r>
            <w:r w:rsidR="00717D49" w:rsidRPr="00C0588F">
              <w:rPr>
                <w:rFonts w:ascii="Times New Roman" w:eastAsia="Times New Roman" w:hAnsi="Times New Roman" w:cs="Times New Roman"/>
                <w:color w:val="000000"/>
                <w:sz w:val="24"/>
                <w:szCs w:val="24"/>
                <w:lang w:val="en-US"/>
              </w:rPr>
              <w:t>Fig6.csv.</w:t>
            </w:r>
          </w:p>
        </w:tc>
      </w:tr>
      <w:tr w:rsidR="001A5C60" w:rsidRPr="00C0588F" w14:paraId="56D6B25A" w14:textId="77777777" w:rsidTr="089924F1">
        <w:trPr>
          <w:trHeight w:val="420"/>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4BCE7E3" w14:textId="77777777" w:rsidR="00717D49" w:rsidRPr="00C0588F" w:rsidRDefault="00717D49" w:rsidP="001A5117">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Imposed work of breathing (iWOB)</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E18A45C" w14:textId="77777777" w:rsidR="00717D49" w:rsidRPr="00C0588F" w:rsidRDefault="00717D49" w:rsidP="001A5117">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J/L</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26666C5" w14:textId="77777777" w:rsidR="00717D49" w:rsidRPr="00C0588F" w:rsidRDefault="00717D49" w:rsidP="001A5117">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Empirical</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D814517" w14:textId="597BAC87" w:rsidR="00717D49" w:rsidRPr="00C0588F" w:rsidRDefault="00FE5867" w:rsidP="001A5117">
            <w:pPr>
              <w:spacing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color w:val="000000"/>
                <w:sz w:val="24"/>
                <w:szCs w:val="24"/>
                <w:lang w:val="en-US"/>
              </w:rPr>
              <w:t>[</w:t>
            </w:r>
            <w:r w:rsidRPr="00C0588F">
              <w:rPr>
                <w:rFonts w:ascii="Times New Roman" w:eastAsia="Times New Roman" w:hAnsi="Times New Roman" w:cs="Times New Roman"/>
                <w:color w:val="000000"/>
                <w:sz w:val="24"/>
                <w:szCs w:val="24"/>
                <w:lang w:val="en-US"/>
              </w:rPr>
              <w:t xml:space="preserve">Falk </w:t>
            </w:r>
            <w:r>
              <w:rPr>
                <w:rFonts w:ascii="Times New Roman" w:eastAsia="Times New Roman" w:hAnsi="Times New Roman" w:cs="Times New Roman"/>
                <w:color w:val="000000"/>
                <w:sz w:val="24"/>
                <w:szCs w:val="24"/>
                <w:lang w:val="en-US"/>
              </w:rPr>
              <w:t xml:space="preserve">et al., 2019] </w:t>
            </w:r>
            <w:r w:rsidRPr="00FE5867">
              <w:rPr>
                <w:rFonts w:ascii="Times New Roman" w:eastAsia="Times New Roman" w:hAnsi="Times New Roman" w:cs="Times New Roman"/>
                <w:color w:val="000000"/>
                <w:sz w:val="24"/>
                <w:szCs w:val="24"/>
                <w:lang w:val="en-US"/>
              </w:rPr>
              <w:t>[9],</w:t>
            </w:r>
            <w:r>
              <w:rPr>
                <w:rFonts w:ascii="Times New Roman" w:eastAsia="Times New Roman" w:hAnsi="Times New Roman" w:cs="Times New Roman"/>
                <w:color w:val="000000"/>
                <w:sz w:val="24"/>
                <w:szCs w:val="24"/>
                <w:lang w:val="en-US"/>
              </w:rPr>
              <w:t xml:space="preserve"> </w:t>
            </w:r>
            <w:r w:rsidR="00717D49" w:rsidRPr="00C0588F">
              <w:rPr>
                <w:rFonts w:ascii="Times New Roman" w:eastAsia="Times New Roman" w:hAnsi="Times New Roman" w:cs="Times New Roman"/>
                <w:color w:val="000000"/>
                <w:sz w:val="24"/>
                <w:szCs w:val="24"/>
                <w:lang w:val="en-US"/>
              </w:rPr>
              <w:t xml:space="preserve">Fig5.csv. </w:t>
            </w:r>
          </w:p>
          <w:p w14:paraId="63448607" w14:textId="77777777" w:rsidR="00717D49" w:rsidRPr="00C0588F" w:rsidRDefault="00717D49" w:rsidP="001A5117">
            <w:pPr>
              <w:spacing w:after="240" w:line="240" w:lineRule="auto"/>
              <w:rPr>
                <w:rFonts w:ascii="Times New Roman" w:eastAsia="Times New Roman" w:hAnsi="Times New Roman" w:cs="Times New Roman"/>
                <w:sz w:val="24"/>
                <w:szCs w:val="24"/>
                <w:lang w:val="en-US"/>
              </w:rPr>
            </w:pPr>
          </w:p>
        </w:tc>
      </w:tr>
      <w:tr w:rsidR="00FE5867" w:rsidRPr="00C0588F" w14:paraId="23C7644E" w14:textId="77777777" w:rsidTr="089924F1">
        <w:trPr>
          <w:trHeight w:val="420"/>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585118C" w14:textId="77777777" w:rsidR="00717D49" w:rsidRPr="00C0588F" w:rsidRDefault="00717D49" w:rsidP="001A5117">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Methods</w:t>
            </w:r>
          </w:p>
          <w:p w14:paraId="5CFEDC15" w14:textId="77777777" w:rsidR="00717D49" w:rsidRPr="00C0588F" w:rsidRDefault="00717D49" w:rsidP="001A5117">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i/>
                <w:iCs/>
                <w:color w:val="000000"/>
                <w:sz w:val="24"/>
                <w:szCs w:val="24"/>
                <w:lang w:val="en-US"/>
              </w:rPr>
              <w:t xml:space="preserve">specific methods and techniques from the course you will use to answer </w:t>
            </w:r>
            <w:r w:rsidRPr="00C0588F">
              <w:rPr>
                <w:rFonts w:ascii="Times New Roman" w:eastAsia="Times New Roman" w:hAnsi="Times New Roman" w:cs="Times New Roman"/>
                <w:i/>
                <w:iCs/>
                <w:color w:val="000000"/>
                <w:sz w:val="24"/>
                <w:szCs w:val="24"/>
                <w:lang w:val="en-US"/>
              </w:rPr>
              <w:lastRenderedPageBreak/>
              <w:t>your research question</w:t>
            </w:r>
          </w:p>
        </w:tc>
        <w:tc>
          <w:tcPr>
            <w:tcW w:w="0" w:type="auto"/>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84E029F" w14:textId="77777777" w:rsidR="00717D49" w:rsidRPr="00C0588F" w:rsidRDefault="00717D49" w:rsidP="001A5117">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lastRenderedPageBreak/>
              <w:t>The analysis clearly defines failure events, which include delivered pressures that deviate from the target by more than 0.5 cm H</w:t>
            </w:r>
            <w:r w:rsidRPr="00C0588F">
              <w:rPr>
                <w:rFonts w:ascii="Times New Roman" w:eastAsia="Times New Roman" w:hAnsi="Times New Roman" w:cs="Times New Roman"/>
                <w:color w:val="000000"/>
                <w:sz w:val="14"/>
                <w:szCs w:val="14"/>
                <w:vertAlign w:val="subscript"/>
                <w:lang w:val="en-US"/>
              </w:rPr>
              <w:t>2</w:t>
            </w:r>
            <w:r w:rsidRPr="00C0588F">
              <w:rPr>
                <w:rFonts w:ascii="Times New Roman" w:eastAsia="Times New Roman" w:hAnsi="Times New Roman" w:cs="Times New Roman"/>
                <w:color w:val="000000"/>
                <w:sz w:val="24"/>
                <w:szCs w:val="24"/>
                <w:lang w:val="en-US"/>
              </w:rPr>
              <w:t xml:space="preserve">O, circuit resistance measurements above the acceptable threshold, and pressure oscillations that fall outside expected ranges. For each CPAP system, the frequency of these failure events is calculated, along with process capability indices such as Cp and Cpk to quantify the consistency of </w:t>
            </w:r>
            <w:r w:rsidRPr="00C0588F">
              <w:rPr>
                <w:rFonts w:ascii="Times New Roman" w:eastAsia="Times New Roman" w:hAnsi="Times New Roman" w:cs="Times New Roman"/>
                <w:color w:val="000000"/>
                <w:sz w:val="24"/>
                <w:szCs w:val="24"/>
                <w:lang w:val="en-US"/>
              </w:rPr>
              <w:lastRenderedPageBreak/>
              <w:t>performance. Statistical comparisons between the three devices are performed using ANOVA / non-parametric equivalents to determine if observed differences are significant. Each failure type is mapped to specific device components using a failure mode and effects analysis, which identifies the areas with the greatest need for improvement. The project will propose targeted design changes to address the most critical components and will suggest the use of statistical process control methods, such as control charts, to monitor delivered pressure and defect rates over time in future manufacturing or quality assurance settings.</w:t>
            </w:r>
          </w:p>
        </w:tc>
      </w:tr>
    </w:tbl>
    <w:p w14:paraId="66814D9C" w14:textId="2B04CAF5" w:rsidR="089924F1" w:rsidRDefault="089924F1" w:rsidP="089924F1">
      <w:pPr>
        <w:spacing w:before="200" w:after="200" w:line="240" w:lineRule="auto"/>
        <w:jc w:val="both"/>
        <w:rPr>
          <w:rFonts w:ascii="Times New Roman" w:eastAsia="Times New Roman" w:hAnsi="Times New Roman" w:cs="Times New Roman"/>
          <w:b/>
          <w:bCs/>
          <w:color w:val="000000" w:themeColor="text1"/>
          <w:sz w:val="28"/>
          <w:szCs w:val="28"/>
          <w:lang w:val="en-US"/>
        </w:rPr>
      </w:pPr>
    </w:p>
    <w:p w14:paraId="44901F0C" w14:textId="3955E281" w:rsidR="089924F1" w:rsidRDefault="089924F1" w:rsidP="089924F1">
      <w:pPr>
        <w:spacing w:before="200" w:after="200" w:line="240" w:lineRule="auto"/>
        <w:jc w:val="both"/>
        <w:rPr>
          <w:rFonts w:ascii="Times New Roman" w:eastAsia="Times New Roman" w:hAnsi="Times New Roman" w:cs="Times New Roman"/>
          <w:b/>
          <w:bCs/>
          <w:color w:val="000000" w:themeColor="text1"/>
          <w:sz w:val="28"/>
          <w:szCs w:val="28"/>
          <w:lang w:val="en-US"/>
        </w:rPr>
      </w:pPr>
    </w:p>
    <w:p w14:paraId="1E7F37FE" w14:textId="662A3ECB" w:rsidR="089924F1" w:rsidRDefault="089924F1" w:rsidP="089924F1">
      <w:pPr>
        <w:spacing w:before="200" w:after="200" w:line="240" w:lineRule="auto"/>
        <w:jc w:val="both"/>
        <w:rPr>
          <w:rFonts w:ascii="Times New Roman" w:eastAsia="Times New Roman" w:hAnsi="Times New Roman" w:cs="Times New Roman"/>
          <w:b/>
          <w:bCs/>
          <w:color w:val="000000" w:themeColor="text1"/>
          <w:sz w:val="28"/>
          <w:szCs w:val="28"/>
          <w:lang w:val="en-US"/>
        </w:rPr>
      </w:pPr>
    </w:p>
    <w:p w14:paraId="34575DE6" w14:textId="58B7A412" w:rsidR="089924F1" w:rsidRDefault="089924F1" w:rsidP="089924F1">
      <w:pPr>
        <w:spacing w:before="200" w:after="200" w:line="240" w:lineRule="auto"/>
        <w:jc w:val="both"/>
        <w:rPr>
          <w:rFonts w:ascii="Times New Roman" w:eastAsia="Times New Roman" w:hAnsi="Times New Roman" w:cs="Times New Roman"/>
          <w:b/>
          <w:bCs/>
          <w:color w:val="000000" w:themeColor="text1"/>
          <w:sz w:val="28"/>
          <w:szCs w:val="28"/>
          <w:lang w:val="en-US"/>
        </w:rPr>
      </w:pPr>
    </w:p>
    <w:p w14:paraId="40025716" w14:textId="09D0CF46" w:rsidR="089924F1" w:rsidRDefault="089924F1" w:rsidP="089924F1">
      <w:pPr>
        <w:spacing w:before="200" w:after="200" w:line="240" w:lineRule="auto"/>
        <w:jc w:val="both"/>
        <w:rPr>
          <w:rFonts w:ascii="Times New Roman" w:eastAsia="Times New Roman" w:hAnsi="Times New Roman" w:cs="Times New Roman"/>
          <w:b/>
          <w:bCs/>
          <w:color w:val="000000" w:themeColor="text1"/>
          <w:sz w:val="28"/>
          <w:szCs w:val="28"/>
          <w:lang w:val="en-US"/>
        </w:rPr>
      </w:pPr>
    </w:p>
    <w:p w14:paraId="11EA3F7E" w14:textId="77777777" w:rsidR="00717D49" w:rsidRPr="00C0588F" w:rsidRDefault="00717D49" w:rsidP="00717D49">
      <w:pPr>
        <w:spacing w:before="200" w:after="200"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b/>
          <w:bCs/>
          <w:color w:val="000000"/>
          <w:sz w:val="28"/>
          <w:szCs w:val="28"/>
          <w:lang w:val="en-US"/>
        </w:rPr>
        <w:t>3.2 Data</w:t>
      </w:r>
    </w:p>
    <w:p w14:paraId="1228B02B" w14:textId="620E8842" w:rsidR="00C751E4" w:rsidRPr="00C0588F" w:rsidRDefault="00C751E4" w:rsidP="00C751E4">
      <w:pPr>
        <w:pStyle w:val="NormalWeb"/>
      </w:pPr>
      <w:r w:rsidRPr="00C0588F">
        <w:t xml:space="preserve">All analyses use the </w:t>
      </w:r>
      <w:r w:rsidRPr="00C0588F">
        <w:rPr>
          <w:rStyle w:val="Strong"/>
          <w:b w:val="0"/>
          <w:bCs w:val="0"/>
        </w:rPr>
        <w:t>Falk et al. (2019)</w:t>
      </w:r>
      <w:r w:rsidRPr="00C0588F">
        <w:t xml:space="preserve"> </w:t>
      </w:r>
      <w:r w:rsidRPr="00C0588F">
        <w:rPr>
          <w:rStyle w:val="Emphasis"/>
        </w:rPr>
        <w:t>Infant CPAP for low-income countries</w:t>
      </w:r>
      <w:r w:rsidRPr="00C0588F">
        <w:t xml:space="preserve"> Dryad dataset, which contains approximately </w:t>
      </w:r>
      <w:r w:rsidRPr="00C0588F">
        <w:rPr>
          <w:rStyle w:val="Strong"/>
          <w:b w:val="0"/>
          <w:bCs w:val="0"/>
        </w:rPr>
        <w:t>76,000 in-vitro bench trials</w:t>
      </w:r>
      <w:r w:rsidRPr="00C0588F">
        <w:t xml:space="preserve"> comparing the </w:t>
      </w:r>
      <w:r w:rsidRPr="00C0588F">
        <w:rPr>
          <w:rStyle w:val="Strong"/>
          <w:b w:val="0"/>
          <w:bCs w:val="0"/>
        </w:rPr>
        <w:t>Pumani CPAP system</w:t>
      </w:r>
      <w:r w:rsidRPr="00C0588F">
        <w:t xml:space="preserve"> with conventional bubble CPAP systems manufactured by </w:t>
      </w:r>
      <w:r w:rsidRPr="00C0588F">
        <w:rPr>
          <w:rStyle w:val="Strong"/>
          <w:b w:val="0"/>
          <w:bCs w:val="0"/>
        </w:rPr>
        <w:t>Fisher &amp; Paykel (Auckland, New Zealand)</w:t>
      </w:r>
      <w:r w:rsidRPr="00C0588F">
        <w:t xml:space="preserve"> and </w:t>
      </w:r>
      <w:r w:rsidRPr="00C0588F">
        <w:rPr>
          <w:rStyle w:val="Strong"/>
          <w:b w:val="0"/>
          <w:bCs w:val="0"/>
        </w:rPr>
        <w:t>Diamedica (Devon, United Kingdom)</w:t>
      </w:r>
      <w:r w:rsidRPr="00C0588F">
        <w:rPr>
          <w:b/>
          <w:bCs/>
        </w:rPr>
        <w:t>.</w:t>
      </w:r>
      <w:r w:rsidRPr="00C0588F">
        <w:t xml:space="preserve"> The experiments were conducted in </w:t>
      </w:r>
      <w:r w:rsidRPr="00C0588F">
        <w:rPr>
          <w:rStyle w:val="Strong"/>
          <w:b w:val="0"/>
          <w:bCs w:val="0"/>
        </w:rPr>
        <w:t>2019</w:t>
      </w:r>
      <w:r w:rsidRPr="00C0588F">
        <w:rPr>
          <w:b/>
          <w:bCs/>
        </w:rPr>
        <w:t xml:space="preserve"> </w:t>
      </w:r>
      <w:r w:rsidRPr="00C0588F">
        <w:t xml:space="preserve">under controlled laboratory conditions using a mechanical infant lung simulator. Systems were evaluated across clinically relevant operating ranges, including fresh gas flow rates of </w:t>
      </w:r>
      <w:r w:rsidRPr="00C0588F">
        <w:rPr>
          <w:rStyle w:val="Strong"/>
          <w:b w:val="0"/>
          <w:bCs w:val="0"/>
        </w:rPr>
        <w:t>4</w:t>
      </w:r>
      <w:r w:rsidR="00984810" w:rsidRPr="00C0588F">
        <w:rPr>
          <w:rStyle w:val="Strong"/>
          <w:b w:val="0"/>
          <w:bCs w:val="0"/>
        </w:rPr>
        <w:t>-</w:t>
      </w:r>
      <w:r w:rsidRPr="00C0588F">
        <w:rPr>
          <w:rStyle w:val="Strong"/>
          <w:b w:val="0"/>
          <w:bCs w:val="0"/>
        </w:rPr>
        <w:t>8 L/min</w:t>
      </w:r>
      <w:r w:rsidRPr="00C0588F">
        <w:t xml:space="preserve"> and water-column submersion depths of </w:t>
      </w:r>
      <w:r w:rsidRPr="00C0588F">
        <w:rPr>
          <w:rStyle w:val="Strong"/>
          <w:b w:val="0"/>
          <w:bCs w:val="0"/>
        </w:rPr>
        <w:t>4</w:t>
      </w:r>
      <w:r w:rsidR="00984810" w:rsidRPr="00C0588F">
        <w:rPr>
          <w:rStyle w:val="Strong"/>
          <w:b w:val="0"/>
          <w:bCs w:val="0"/>
        </w:rPr>
        <w:t>-</w:t>
      </w:r>
      <w:r w:rsidRPr="00C0588F">
        <w:rPr>
          <w:rStyle w:val="Strong"/>
          <w:b w:val="0"/>
          <w:bCs w:val="0"/>
        </w:rPr>
        <w:t>8 cm H₂O</w:t>
      </w:r>
      <w:r w:rsidR="00FE5867">
        <w:rPr>
          <w:rStyle w:val="Strong"/>
          <w:b w:val="0"/>
          <w:bCs w:val="0"/>
        </w:rPr>
        <w:t xml:space="preserve"> </w:t>
      </w:r>
      <w:r w:rsidR="00956D3E">
        <w:rPr>
          <w:rStyle w:val="Strong"/>
          <w:b w:val="0"/>
          <w:bCs w:val="0"/>
        </w:rPr>
        <w:t>[</w:t>
      </w:r>
      <w:r w:rsidR="00FE5867">
        <w:rPr>
          <w:rStyle w:val="Strong"/>
          <w:b w:val="0"/>
          <w:bCs w:val="0"/>
        </w:rPr>
        <w:t>9]</w:t>
      </w:r>
      <w:r w:rsidRPr="00C0588F">
        <w:rPr>
          <w:b/>
          <w:bCs/>
        </w:rPr>
        <w:t>.</w:t>
      </w:r>
    </w:p>
    <w:p w14:paraId="286F6B8A" w14:textId="02F1803D" w:rsidR="00717D49" w:rsidRPr="00C0588F" w:rsidRDefault="00C751E4" w:rsidP="008E6CE5">
      <w:pPr>
        <w:pStyle w:val="NormalWeb"/>
      </w:pPr>
      <w:r>
        <w:t>Each observation represents a single steady-state trial for a specific device</w:t>
      </w:r>
      <w:r w:rsidR="003C501A">
        <w:t>-</w:t>
      </w:r>
      <w:r>
        <w:t>flow</w:t>
      </w:r>
      <w:r w:rsidR="003C501A">
        <w:t>-</w:t>
      </w:r>
      <w:r>
        <w:t xml:space="preserve">depth configuration. Recorded variables include delivered mean airway pressure, target pressure, circuit resistance, and imposed work of breathing (iWOB). Prior to analysis, trials with missing values were removed, and outliers were defined as observations exceeding </w:t>
      </w:r>
      <w:r w:rsidRPr="089924F1">
        <w:rPr>
          <w:rStyle w:val="Strong"/>
          <w:b w:val="0"/>
          <w:bCs w:val="0"/>
        </w:rPr>
        <w:t>three standard deviations</w:t>
      </w:r>
      <w:r>
        <w:t xml:space="preserve"> from the mean within a given device</w:t>
      </w:r>
      <w:r w:rsidR="003C501A">
        <w:t>-</w:t>
      </w:r>
      <w:r>
        <w:t>flow</w:t>
      </w:r>
      <w:r w:rsidR="003C501A">
        <w:t>-</w:t>
      </w:r>
      <w:r>
        <w:t>depth condition. Measurements were then aggregated by device, flow rate, and submersion depth. As the dataset is derived from controlled bench testing rather than clinical use, it is used in this study to evaluate device performance characteristics and pressure variability.</w:t>
      </w:r>
    </w:p>
    <w:p w14:paraId="3A2940D6" w14:textId="10EF07B5" w:rsidR="089924F1" w:rsidRDefault="089924F1" w:rsidP="089924F1">
      <w:pPr>
        <w:spacing w:line="240" w:lineRule="auto"/>
        <w:jc w:val="both"/>
        <w:rPr>
          <w:rFonts w:ascii="Times New Roman" w:eastAsia="Times New Roman" w:hAnsi="Times New Roman" w:cs="Times New Roman"/>
          <w:b/>
          <w:bCs/>
          <w:color w:val="000000" w:themeColor="text1"/>
          <w:sz w:val="28"/>
          <w:szCs w:val="28"/>
          <w:lang w:val="en-US"/>
        </w:rPr>
      </w:pPr>
    </w:p>
    <w:p w14:paraId="557D652C" w14:textId="77777777" w:rsidR="00717D49" w:rsidRPr="00C0588F" w:rsidRDefault="00717D49" w:rsidP="00717D49">
      <w:pPr>
        <w:spacing w:line="240" w:lineRule="auto"/>
        <w:jc w:val="both"/>
        <w:rPr>
          <w:rFonts w:ascii="Times New Roman" w:eastAsia="Times New Roman" w:hAnsi="Times New Roman" w:cs="Times New Roman"/>
          <w:sz w:val="24"/>
          <w:szCs w:val="24"/>
          <w:lang w:val="en-US"/>
        </w:rPr>
      </w:pPr>
      <w:r w:rsidRPr="089924F1">
        <w:rPr>
          <w:rFonts w:ascii="Times New Roman" w:eastAsia="Times New Roman" w:hAnsi="Times New Roman" w:cs="Times New Roman"/>
          <w:b/>
          <w:bCs/>
          <w:color w:val="000000" w:themeColor="text1"/>
          <w:sz w:val="28"/>
          <w:szCs w:val="28"/>
          <w:lang w:val="en-US"/>
        </w:rPr>
        <w:t>3.3 Measures</w:t>
      </w:r>
    </w:p>
    <w:p w14:paraId="7E606A0C" w14:textId="3B221239" w:rsidR="089924F1" w:rsidRDefault="089924F1" w:rsidP="089924F1">
      <w:pPr>
        <w:spacing w:line="240" w:lineRule="auto"/>
        <w:jc w:val="both"/>
        <w:rPr>
          <w:rFonts w:ascii="Times New Roman" w:eastAsia="Times New Roman" w:hAnsi="Times New Roman" w:cs="Times New Roman"/>
          <w:b/>
          <w:bCs/>
          <w:color w:val="000000" w:themeColor="text1"/>
          <w:sz w:val="28"/>
          <w:szCs w:val="28"/>
          <w:lang w:val="en-US"/>
        </w:rPr>
      </w:pPr>
    </w:p>
    <w:p w14:paraId="2716AD02" w14:textId="4842DA6D" w:rsidR="009913E2" w:rsidRPr="00C0588F" w:rsidRDefault="003B67D3" w:rsidP="00B31C66">
      <w:pPr>
        <w:pStyle w:val="NormalWeb"/>
      </w:pPr>
      <w:r>
        <w:rPr>
          <w:rStyle w:val="Strong"/>
        </w:rPr>
        <w:t xml:space="preserve">3.3.1 </w:t>
      </w:r>
      <w:r w:rsidR="009913E2" w:rsidRPr="00C0588F">
        <w:rPr>
          <w:rStyle w:val="Strong"/>
        </w:rPr>
        <w:t>Mean Airway Pressure Deviation (cm H₂O):</w:t>
      </w:r>
      <w:r w:rsidR="009913E2" w:rsidRPr="00C0588F">
        <w:rPr>
          <w:b/>
          <w:bCs/>
        </w:rPr>
        <w:t xml:space="preserve"> </w:t>
      </w:r>
      <w:r w:rsidR="009913E2" w:rsidRPr="00C0588F">
        <w:t>The difference between delivered and target mean airway pressures</w:t>
      </w:r>
      <w:r w:rsidR="00C123D3" w:rsidRPr="00C0588F">
        <w:t xml:space="preserve">. This </w:t>
      </w:r>
      <w:r w:rsidR="009913E2" w:rsidRPr="00C0588F">
        <w:t>indicates whether a device maintains pressure within the ±</w:t>
      </w:r>
      <w:r w:rsidR="001F3673" w:rsidRPr="00C0588F">
        <w:t xml:space="preserve"> </w:t>
      </w:r>
      <w:r w:rsidR="009913E2" w:rsidRPr="00C0588F">
        <w:t>0.5 cm H₂O tolerance used as the defect specification limit</w:t>
      </w:r>
    </w:p>
    <w:p w14:paraId="49D2DC1F" w14:textId="19607011" w:rsidR="006E7E90" w:rsidRPr="00C0588F" w:rsidRDefault="006E7E90" w:rsidP="006E7E90">
      <w:pPr>
        <w:pStyle w:val="NormalWeb"/>
        <w:ind w:left="720"/>
        <w:jc w:val="center"/>
      </w:pPr>
      <w:r w:rsidRPr="00C0588F">
        <w:rPr>
          <w:noProof/>
          <w:bdr w:val="none" w:sz="0" w:space="0" w:color="auto" w:frame="1"/>
        </w:rPr>
        <w:lastRenderedPageBreak/>
        <w:drawing>
          <wp:inline distT="0" distB="0" distL="0" distR="0" wp14:anchorId="23B7F533" wp14:editId="634661C5">
            <wp:extent cx="1600200" cy="205740"/>
            <wp:effectExtent l="0" t="0" r="0" b="0"/>
            <wp:docPr id="620325547" name="Picture 1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25547" name="Picture 10" descr="A black background with a black squar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00200" cy="205740"/>
                    </a:xfrm>
                    <a:prstGeom prst="rect">
                      <a:avLst/>
                    </a:prstGeom>
                    <a:noFill/>
                    <a:ln>
                      <a:noFill/>
                    </a:ln>
                  </pic:spPr>
                </pic:pic>
              </a:graphicData>
            </a:graphic>
          </wp:inline>
        </w:drawing>
      </w:r>
    </w:p>
    <w:p w14:paraId="05B5C61A" w14:textId="1870DE92" w:rsidR="00383CA8" w:rsidRPr="00C0588F" w:rsidRDefault="00C123D3" w:rsidP="089924F1">
      <w:pPr>
        <w:spacing w:line="240" w:lineRule="auto"/>
        <w:jc w:val="both"/>
        <w:rPr>
          <w:rFonts w:ascii="Times New Roman" w:hAnsi="Times New Roman" w:cs="Times New Roman"/>
          <w:sz w:val="24"/>
          <w:szCs w:val="24"/>
          <w:lang w:val="en-US"/>
        </w:rPr>
      </w:pPr>
      <w:r w:rsidRPr="089924F1">
        <w:rPr>
          <w:rFonts w:ascii="Times New Roman" w:hAnsi="Times New Roman" w:cs="Times New Roman"/>
          <w:sz w:val="24"/>
          <w:szCs w:val="24"/>
          <w:lang w:val="en-US"/>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delivered</m:t>
            </m:r>
          </m:sub>
        </m:sSub>
      </m:oMath>
      <w:r w:rsidRPr="089924F1">
        <w:rPr>
          <w:rFonts w:ascii="Times New Roman" w:hAnsi="Times New Roman" w:cs="Times New Roman"/>
          <w:sz w:val="24"/>
          <w:szCs w:val="24"/>
          <w:lang w:val="en-US"/>
        </w:rPr>
        <w:t xml:space="preserve">is the measured mean airway pressure and </w:t>
      </w:r>
      <m:oMath>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target</m:t>
            </m:r>
          </m:sub>
        </m:sSub>
      </m:oMath>
      <w:r w:rsidRPr="089924F1">
        <w:rPr>
          <w:rFonts w:ascii="Times New Roman" w:hAnsi="Times New Roman" w:cs="Times New Roman"/>
          <w:sz w:val="24"/>
          <w:szCs w:val="24"/>
          <w:lang w:val="en-US"/>
        </w:rPr>
        <w:t>is the intended pressure set by water-column depth</w:t>
      </w:r>
      <w:r w:rsidR="00660F55" w:rsidRPr="089924F1">
        <w:rPr>
          <w:rFonts w:ascii="Times New Roman" w:hAnsi="Times New Roman" w:cs="Times New Roman"/>
          <w:sz w:val="24"/>
          <w:szCs w:val="24"/>
          <w:lang w:val="en-US"/>
        </w:rPr>
        <w:t xml:space="preserve"> [9]</w:t>
      </w:r>
      <w:r w:rsidRPr="089924F1">
        <w:rPr>
          <w:rFonts w:ascii="Times New Roman" w:hAnsi="Times New Roman" w:cs="Times New Roman"/>
          <w:sz w:val="24"/>
          <w:szCs w:val="24"/>
          <w:lang w:val="en-US"/>
        </w:rPr>
        <w:t>.</w:t>
      </w:r>
    </w:p>
    <w:p w14:paraId="74F8E039" w14:textId="77777777" w:rsidR="00C123D3" w:rsidRPr="00C0588F" w:rsidRDefault="00C123D3" w:rsidP="005E1667">
      <w:pPr>
        <w:spacing w:line="240" w:lineRule="auto"/>
        <w:jc w:val="both"/>
        <w:rPr>
          <w:rFonts w:ascii="Times New Roman" w:hAnsi="Times New Roman" w:cs="Times New Roman"/>
          <w:sz w:val="24"/>
          <w:szCs w:val="24"/>
        </w:rPr>
      </w:pPr>
    </w:p>
    <w:p w14:paraId="4E468D92" w14:textId="76B2250E" w:rsidR="00383CA8" w:rsidRPr="00C0588F" w:rsidRDefault="00383CA8" w:rsidP="005E1667">
      <w:pPr>
        <w:spacing w:line="240" w:lineRule="auto"/>
        <w:jc w:val="both"/>
        <w:rPr>
          <w:rFonts w:ascii="Times New Roman" w:hAnsi="Times New Roman" w:cs="Times New Roman"/>
          <w:sz w:val="24"/>
          <w:szCs w:val="24"/>
        </w:rPr>
      </w:pPr>
      <w:r w:rsidRPr="00C0588F">
        <w:rPr>
          <w:rFonts w:ascii="Times New Roman" w:hAnsi="Times New Roman" w:cs="Times New Roman"/>
          <w:sz w:val="24"/>
          <w:szCs w:val="24"/>
        </w:rPr>
        <w:t>The trial is classified as out-of-specification if:</w:t>
      </w:r>
    </w:p>
    <w:p w14:paraId="561EAC18" w14:textId="77777777" w:rsidR="006E7E90" w:rsidRPr="00C0588F" w:rsidRDefault="006E7E90" w:rsidP="00E411BE">
      <w:pPr>
        <w:pStyle w:val="ListParagraph"/>
        <w:spacing w:line="240" w:lineRule="auto"/>
        <w:jc w:val="both"/>
        <w:rPr>
          <w:rFonts w:ascii="Times New Roman" w:hAnsi="Times New Roman" w:cs="Times New Roman"/>
          <w:sz w:val="24"/>
          <w:szCs w:val="24"/>
        </w:rPr>
      </w:pPr>
    </w:p>
    <w:p w14:paraId="67D0D118" w14:textId="328F4CE9" w:rsidR="007971BE" w:rsidRPr="00C0588F" w:rsidRDefault="00192566" w:rsidP="007971BE">
      <w:pPr>
        <w:spacing w:line="240" w:lineRule="auto"/>
        <w:jc w:val="center"/>
        <w:rPr>
          <w:rFonts w:ascii="Times New Roman" w:eastAsia="Times New Roman" w:hAnsi="Times New Roman" w:cs="Times New Roman"/>
          <w:sz w:val="24"/>
          <w:szCs w:val="24"/>
          <w:lang w:val="en-US"/>
        </w:rPr>
      </w:pPr>
      <w:r w:rsidRPr="00C0588F">
        <w:rPr>
          <w:rFonts w:ascii="Times New Roman" w:eastAsia="Times New Roman" w:hAnsi="Times New Roman" w:cs="Times New Roman"/>
          <w:noProof/>
          <w:color w:val="000000"/>
          <w:sz w:val="24"/>
          <w:szCs w:val="24"/>
          <w:bdr w:val="none" w:sz="0" w:space="0" w:color="auto" w:frame="1"/>
          <w:lang w:val="en-US"/>
        </w:rPr>
        <w:drawing>
          <wp:inline distT="0" distB="0" distL="0" distR="0" wp14:anchorId="2CA1BD38" wp14:editId="53E4E8D5">
            <wp:extent cx="845820" cy="205740"/>
            <wp:effectExtent l="0" t="0" r="5080" b="0"/>
            <wp:docPr id="2142254446" name="Picture 9"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48186" name="Picture 9" descr="A black background with a black squar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45820" cy="205740"/>
                    </a:xfrm>
                    <a:prstGeom prst="rect">
                      <a:avLst/>
                    </a:prstGeom>
                    <a:noFill/>
                    <a:ln>
                      <a:noFill/>
                    </a:ln>
                  </pic:spPr>
                </pic:pic>
              </a:graphicData>
            </a:graphic>
          </wp:inline>
        </w:drawing>
      </w:r>
    </w:p>
    <w:p w14:paraId="12E426CB" w14:textId="4059F5DE" w:rsidR="003A3BA5" w:rsidRDefault="00A751DE" w:rsidP="003A3BA5">
      <w:pPr>
        <w:pStyle w:val="NormalWeb"/>
        <w:rPr>
          <w:rStyle w:val="Strong"/>
          <w:b w:val="0"/>
          <w:bCs w:val="0"/>
        </w:rPr>
      </w:pPr>
      <w:r w:rsidRPr="00C0588F">
        <w:t>This threshold corresponds to the clinical tolerance used for neonatal CPAP pressure stability</w:t>
      </w:r>
      <w:r w:rsidR="00660F55">
        <w:t xml:space="preserve"> [9]</w:t>
      </w:r>
      <w:r w:rsidRPr="00C0588F">
        <w:t>.</w:t>
      </w:r>
    </w:p>
    <w:p w14:paraId="11241593" w14:textId="77777777" w:rsidR="00660F55" w:rsidRPr="00660F55" w:rsidRDefault="00660F55" w:rsidP="003A3BA5">
      <w:pPr>
        <w:pStyle w:val="NormalWeb"/>
        <w:rPr>
          <w:rStyle w:val="Strong"/>
          <w:b w:val="0"/>
          <w:bCs w:val="0"/>
        </w:rPr>
      </w:pPr>
    </w:p>
    <w:p w14:paraId="5382BBAD" w14:textId="2661E6BB" w:rsidR="00782FC2" w:rsidRPr="00C0588F" w:rsidRDefault="003B67D3" w:rsidP="003A3BA5">
      <w:pPr>
        <w:pStyle w:val="NormalWeb"/>
      </w:pPr>
      <w:r>
        <w:rPr>
          <w:rStyle w:val="Strong"/>
        </w:rPr>
        <w:t xml:space="preserve">3.3.2 </w:t>
      </w:r>
      <w:r w:rsidR="009913E2" w:rsidRPr="00C0588F">
        <w:rPr>
          <w:rStyle w:val="Strong"/>
        </w:rPr>
        <w:t>Circuit Resistance (cm H₂O/L/min):</w:t>
      </w:r>
      <w:r w:rsidR="009913E2" w:rsidRPr="00C0588F">
        <w:rPr>
          <w:b/>
          <w:bCs/>
        </w:rPr>
        <w:t xml:space="preserve"> </w:t>
      </w:r>
      <w:r w:rsidR="003A3BA5" w:rsidRPr="00C0588F">
        <w:t>Calculated as the ratio of pressure change to flow rate and reflects the mechanical load imposed by the circuit on spontaneous infant breathing.</w:t>
      </w:r>
    </w:p>
    <w:p w14:paraId="02B11F71" w14:textId="4D8909EC" w:rsidR="00ED4176" w:rsidRPr="00C0588F" w:rsidRDefault="00ED4176" w:rsidP="00782FC2">
      <w:pPr>
        <w:spacing w:line="240" w:lineRule="auto"/>
        <w:jc w:val="center"/>
        <w:rPr>
          <w:rFonts w:ascii="Times New Roman" w:eastAsia="Times New Roman" w:hAnsi="Times New Roman" w:cs="Times New Roman"/>
          <w:sz w:val="28"/>
          <w:szCs w:val="28"/>
          <w:lang w:val="en-US"/>
        </w:rPr>
      </w:pPr>
      <w:r w:rsidRPr="00C0588F">
        <w:rPr>
          <w:rStyle w:val="mord"/>
          <w:rFonts w:ascii="Times New Roman" w:hAnsi="Times New Roman" w:cs="Times New Roman"/>
          <w:sz w:val="28"/>
          <w:szCs w:val="28"/>
        </w:rPr>
        <w:t xml:space="preserve">R </w:t>
      </w:r>
      <w:r w:rsidRPr="00C0588F">
        <w:rPr>
          <w:rStyle w:val="mrel"/>
          <w:rFonts w:ascii="Times New Roman" w:hAnsi="Times New Roman" w:cs="Times New Roman"/>
          <w:sz w:val="28"/>
          <w:szCs w:val="28"/>
        </w:rPr>
        <w:t xml:space="preserve">= </w:t>
      </w:r>
      <w:r w:rsidRPr="00C0588F">
        <w:rPr>
          <w:rStyle w:val="mord"/>
          <w:rFonts w:ascii="Times New Roman" w:hAnsi="Times New Roman" w:cs="Times New Roman"/>
          <w:sz w:val="28"/>
          <w:szCs w:val="28"/>
        </w:rPr>
        <w:t>ΔP</w:t>
      </w:r>
      <w:r w:rsidRPr="00C0588F">
        <w:rPr>
          <w:rStyle w:val="vlist-s"/>
          <w:rFonts w:ascii="Times New Roman" w:hAnsi="Times New Roman" w:cs="Times New Roman"/>
          <w:sz w:val="28"/>
          <w:szCs w:val="28"/>
        </w:rPr>
        <w:t>​ / Q</w:t>
      </w:r>
    </w:p>
    <w:p w14:paraId="059500B9" w14:textId="77777777" w:rsidR="003A3BA5" w:rsidRPr="00C0588F" w:rsidRDefault="003A3BA5" w:rsidP="00ED4176">
      <w:pPr>
        <w:spacing w:line="240" w:lineRule="auto"/>
        <w:rPr>
          <w:rFonts w:ascii="Times New Roman" w:hAnsi="Times New Roman" w:cs="Times New Roman"/>
          <w:sz w:val="24"/>
          <w:szCs w:val="24"/>
        </w:rPr>
      </w:pPr>
    </w:p>
    <w:p w14:paraId="02B299C8" w14:textId="4B030E98" w:rsidR="003A3BA5" w:rsidRPr="00C0588F" w:rsidRDefault="003A3BA5" w:rsidP="00990FD7">
      <w:pPr>
        <w:pStyle w:val="NormalWeb"/>
      </w:pPr>
      <w:r w:rsidRPr="00C0588F">
        <w:t xml:space="preserve">where </w:t>
      </w:r>
      <m:oMath>
        <m:r>
          <m:rPr>
            <m:sty m:val="p"/>
          </m:rPr>
          <w:rPr>
            <w:rFonts w:ascii="Cambria Math" w:hAnsi="Cambria Math"/>
          </w:rPr>
          <m:t>Δ</m:t>
        </m:r>
        <m:r>
          <w:rPr>
            <w:rFonts w:ascii="Cambria Math" w:hAnsi="Cambria Math"/>
          </w:rPr>
          <m:t>P</m:t>
        </m:r>
      </m:oMath>
      <w:r w:rsidRPr="00C0588F">
        <w:t xml:space="preserve">is the pressure change and </w:t>
      </w:r>
      <m:oMath>
        <m:r>
          <w:rPr>
            <w:rFonts w:ascii="Cambria Math" w:hAnsi="Cambria Math"/>
          </w:rPr>
          <m:t xml:space="preserve">Q </m:t>
        </m:r>
      </m:oMath>
      <w:r w:rsidRPr="00C0588F">
        <w:t>is the fresh gas flow rate</w:t>
      </w:r>
      <w:r w:rsidR="00660F55">
        <w:t xml:space="preserve"> [8][9]</w:t>
      </w:r>
      <w:r w:rsidRPr="00C0588F">
        <w:t>.</w:t>
      </w:r>
    </w:p>
    <w:p w14:paraId="09A3B366" w14:textId="77777777" w:rsidR="003A3BA5" w:rsidRPr="00C0588F" w:rsidRDefault="003A3BA5" w:rsidP="00990FD7">
      <w:pPr>
        <w:pStyle w:val="NormalWeb"/>
        <w:rPr>
          <w:rStyle w:val="Strong"/>
        </w:rPr>
      </w:pPr>
    </w:p>
    <w:p w14:paraId="7C9C9F6E" w14:textId="2D39C779" w:rsidR="008A03FB" w:rsidRPr="00C0588F" w:rsidRDefault="00680F3C" w:rsidP="00990FD7">
      <w:pPr>
        <w:pStyle w:val="NormalWeb"/>
      </w:pPr>
      <w:r>
        <w:rPr>
          <w:rStyle w:val="Strong"/>
        </w:rPr>
        <w:t xml:space="preserve">3.3.3 </w:t>
      </w:r>
      <w:r w:rsidR="009913E2" w:rsidRPr="00C0588F">
        <w:rPr>
          <w:rStyle w:val="Strong"/>
        </w:rPr>
        <w:t>Imposed Work of Breathing (iWOB, J/L):</w:t>
      </w:r>
      <w:r w:rsidR="009913E2" w:rsidRPr="00C0588F">
        <w:t xml:space="preserve"> </w:t>
      </w:r>
      <w:r w:rsidR="003A3BA5" w:rsidRPr="00C0588F">
        <w:t>The energy required per liter of simulated inspiration through the circuit, representing the energetic cost imposed by device resistance and flow dynamics</w:t>
      </w:r>
      <w:r w:rsidR="00660F55">
        <w:t xml:space="preserve"> [8][9]</w:t>
      </w:r>
      <w:r w:rsidR="003A3BA5" w:rsidRPr="00C0588F">
        <w:t>.</w:t>
      </w:r>
    </w:p>
    <w:p w14:paraId="4846ED68" w14:textId="0DA659F5" w:rsidR="008A03FB" w:rsidRPr="00C0588F" w:rsidRDefault="008A03FB" w:rsidP="008A03FB">
      <w:pPr>
        <w:pStyle w:val="NormalWeb"/>
        <w:jc w:val="center"/>
      </w:pPr>
      <w:r w:rsidRPr="00C0588F">
        <w:rPr>
          <w:noProof/>
          <w:color w:val="000000"/>
          <w:bdr w:val="none" w:sz="0" w:space="0" w:color="auto" w:frame="1"/>
        </w:rPr>
        <w:drawing>
          <wp:inline distT="0" distB="0" distL="0" distR="0" wp14:anchorId="41D5D55C" wp14:editId="4366FD98">
            <wp:extent cx="1943100" cy="365760"/>
            <wp:effectExtent l="0" t="0" r="0" b="2540"/>
            <wp:docPr id="2004343833" name="Picture 6"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43833" name="Picture 6" descr="A black background with a black squar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43100" cy="365760"/>
                    </a:xfrm>
                    <a:prstGeom prst="rect">
                      <a:avLst/>
                    </a:prstGeom>
                    <a:noFill/>
                    <a:ln>
                      <a:noFill/>
                    </a:ln>
                  </pic:spPr>
                </pic:pic>
              </a:graphicData>
            </a:graphic>
          </wp:inline>
        </w:drawing>
      </w:r>
    </w:p>
    <w:p w14:paraId="30D17C82" w14:textId="77777777" w:rsidR="003A3BA5" w:rsidRPr="00C0588F" w:rsidRDefault="003A3BA5" w:rsidP="00E61FCD">
      <w:pPr>
        <w:spacing w:line="240" w:lineRule="auto"/>
        <w:jc w:val="both"/>
        <w:rPr>
          <w:rStyle w:val="Strong"/>
          <w:rFonts w:ascii="Times New Roman" w:hAnsi="Times New Roman" w:cs="Times New Roman"/>
          <w:sz w:val="24"/>
          <w:szCs w:val="24"/>
        </w:rPr>
      </w:pPr>
    </w:p>
    <w:p w14:paraId="57C521E1" w14:textId="656DBE0F" w:rsidR="0073281D" w:rsidRPr="00C0588F" w:rsidRDefault="00680F3C" w:rsidP="089924F1">
      <w:pPr>
        <w:spacing w:line="240" w:lineRule="auto"/>
        <w:jc w:val="both"/>
        <w:rPr>
          <w:rFonts w:ascii="Times New Roman" w:hAnsi="Times New Roman" w:cs="Times New Roman"/>
          <w:lang w:val="en-US"/>
        </w:rPr>
      </w:pPr>
      <w:r w:rsidRPr="089924F1">
        <w:rPr>
          <w:rStyle w:val="Strong"/>
          <w:lang w:val="en-US"/>
        </w:rPr>
        <w:t xml:space="preserve">3.3.4 </w:t>
      </w:r>
      <w:r w:rsidR="00E61FCD" w:rsidRPr="089924F1">
        <w:rPr>
          <w:rStyle w:val="Strong"/>
          <w:rFonts w:ascii="Times New Roman" w:hAnsi="Times New Roman" w:cs="Times New Roman"/>
          <w:sz w:val="24"/>
          <w:szCs w:val="24"/>
          <w:lang w:val="en-US"/>
        </w:rPr>
        <w:t>Process Capability Indices:</w:t>
      </w:r>
      <w:r w:rsidR="00E61FCD" w:rsidRPr="089924F1">
        <w:rPr>
          <w:rFonts w:ascii="Times New Roman" w:hAnsi="Times New Roman" w:cs="Times New Roman"/>
          <w:sz w:val="24"/>
          <w:szCs w:val="24"/>
          <w:lang w:val="en-US"/>
        </w:rPr>
        <w:t xml:space="preserve"> </w:t>
      </w:r>
      <w:r w:rsidR="0073281D" w:rsidRPr="089924F1">
        <w:rPr>
          <w:rFonts w:ascii="Times New Roman" w:hAnsi="Times New Roman" w:cs="Times New Roman"/>
          <w:lang w:val="en-US"/>
        </w:rPr>
        <w:t>Process capability indices were used to quantify process precision and centering relative to the clinical specification limits:</w:t>
      </w:r>
    </w:p>
    <w:p w14:paraId="79D9915A" w14:textId="77777777" w:rsidR="0073281D" w:rsidRPr="00C0588F" w:rsidRDefault="0073281D" w:rsidP="0073281D">
      <w:pPr>
        <w:spacing w:line="240" w:lineRule="auto"/>
        <w:jc w:val="both"/>
        <w:rPr>
          <w:rFonts w:ascii="Times New Roman" w:hAnsi="Times New Roman" w:cs="Times New Roman"/>
        </w:rPr>
      </w:pPr>
    </w:p>
    <w:p w14:paraId="5D300D10" w14:textId="77777777" w:rsidR="0073281D" w:rsidRPr="00C0588F" w:rsidRDefault="0073281D" w:rsidP="0073281D">
      <w:pPr>
        <w:spacing w:line="240" w:lineRule="auto"/>
        <w:jc w:val="both"/>
        <w:rPr>
          <w:rFonts w:ascii="Times New Roman" w:hAnsi="Times New Roman" w:cs="Times New Roman"/>
        </w:rPr>
      </w:pPr>
    </w:p>
    <w:p w14:paraId="3A35D145" w14:textId="2AAA2A93" w:rsidR="008A03FB" w:rsidRPr="00C0588F" w:rsidRDefault="00E61FCD" w:rsidP="0073281D">
      <w:pPr>
        <w:spacing w:line="240" w:lineRule="auto"/>
        <w:jc w:val="center"/>
        <w:rPr>
          <w:rFonts w:ascii="Times New Roman" w:hAnsi="Times New Roman" w:cs="Times New Roman"/>
          <w:sz w:val="24"/>
          <w:szCs w:val="24"/>
        </w:rPr>
      </w:pPr>
      <w:r w:rsidRPr="00C0588F">
        <w:rPr>
          <w:rFonts w:ascii="Times New Roman" w:eastAsia="Times New Roman" w:hAnsi="Times New Roman" w:cs="Times New Roman"/>
          <w:noProof/>
          <w:color w:val="000000"/>
          <w:sz w:val="24"/>
          <w:szCs w:val="24"/>
          <w:bdr w:val="none" w:sz="0" w:space="0" w:color="auto" w:frame="1"/>
          <w:lang w:val="en-US"/>
        </w:rPr>
        <w:drawing>
          <wp:inline distT="0" distB="0" distL="0" distR="0" wp14:anchorId="752CEDFF" wp14:editId="57B33949">
            <wp:extent cx="3771900" cy="365760"/>
            <wp:effectExtent l="0" t="0" r="0" b="2540"/>
            <wp:docPr id="10919121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71900" cy="365760"/>
                    </a:xfrm>
                    <a:prstGeom prst="rect">
                      <a:avLst/>
                    </a:prstGeom>
                    <a:noFill/>
                    <a:ln>
                      <a:noFill/>
                    </a:ln>
                  </pic:spPr>
                </pic:pic>
              </a:graphicData>
            </a:graphic>
          </wp:inline>
        </w:drawing>
      </w:r>
    </w:p>
    <w:p w14:paraId="3C3D8CA7" w14:textId="048195C1" w:rsidR="00E61FCD" w:rsidRPr="00C0588F" w:rsidRDefault="00E61FCD" w:rsidP="00654C34">
      <w:pPr>
        <w:pStyle w:val="NormalWeb"/>
        <w:jc w:val="center"/>
      </w:pPr>
      <w:r w:rsidRPr="00C0588F">
        <w:rPr>
          <w:noProof/>
          <w:color w:val="000000"/>
          <w:bdr w:val="none" w:sz="0" w:space="0" w:color="auto" w:frame="1"/>
        </w:rPr>
        <w:drawing>
          <wp:inline distT="0" distB="0" distL="0" distR="0" wp14:anchorId="7A5AC12F" wp14:editId="06B2317F">
            <wp:extent cx="3703320" cy="182880"/>
            <wp:effectExtent l="0" t="0" r="0" b="0"/>
            <wp:docPr id="20555854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03320" cy="182880"/>
                    </a:xfrm>
                    <a:prstGeom prst="rect">
                      <a:avLst/>
                    </a:prstGeom>
                    <a:noFill/>
                    <a:ln>
                      <a:noFill/>
                    </a:ln>
                  </pic:spPr>
                </pic:pic>
              </a:graphicData>
            </a:graphic>
          </wp:inline>
        </w:drawing>
      </w:r>
    </w:p>
    <w:p w14:paraId="01914C89" w14:textId="30E7DA51" w:rsidR="008E6CE5" w:rsidRPr="00C0588F" w:rsidRDefault="0073281D" w:rsidP="00240E87">
      <w:pPr>
        <w:pStyle w:val="NormalWeb"/>
      </w:pPr>
      <w:r>
        <w:t xml:space="preserve">where the upper and lower specification limits are </w:t>
      </w:r>
      <w:r w:rsidRPr="089924F1">
        <w:rPr>
          <w:i/>
          <w:iCs/>
        </w:rPr>
        <w:t>USL</w:t>
      </w:r>
      <w:r>
        <w:t xml:space="preserve">  = + 0.5 H₂O and </w:t>
      </w:r>
      <w:r w:rsidRPr="089924F1">
        <w:rPr>
          <w:i/>
          <w:iCs/>
        </w:rPr>
        <w:t>LSL =</w:t>
      </w:r>
      <w:r>
        <w:t xml:space="preserve"> -0.5 cm H₂O</w:t>
      </w:r>
      <w:r w:rsidR="00660F55">
        <w:t xml:space="preserve"> </w:t>
      </w:r>
      <w:r w:rsidR="002E7152">
        <w:t>[27]</w:t>
      </w:r>
      <w:r>
        <w:t>.</w:t>
      </w:r>
    </w:p>
    <w:p w14:paraId="47F4298C" w14:textId="14901596" w:rsidR="089924F1" w:rsidRDefault="089924F1" w:rsidP="089924F1">
      <w:pPr>
        <w:spacing w:line="240" w:lineRule="auto"/>
        <w:jc w:val="both"/>
        <w:rPr>
          <w:rFonts w:ascii="Times New Roman" w:eastAsia="Times New Roman" w:hAnsi="Times New Roman" w:cs="Times New Roman"/>
          <w:b/>
          <w:bCs/>
          <w:color w:val="000000" w:themeColor="text1"/>
          <w:sz w:val="28"/>
          <w:szCs w:val="28"/>
          <w:lang w:val="en-US"/>
        </w:rPr>
      </w:pPr>
    </w:p>
    <w:p w14:paraId="06BADFC6" w14:textId="06FFD3B4" w:rsidR="00717D49" w:rsidRPr="00C0588F" w:rsidRDefault="00717D49" w:rsidP="00C953A4">
      <w:pPr>
        <w:spacing w:line="240" w:lineRule="auto"/>
        <w:jc w:val="both"/>
        <w:rPr>
          <w:rFonts w:ascii="Times New Roman" w:eastAsia="Times New Roman" w:hAnsi="Times New Roman" w:cs="Times New Roman"/>
          <w:sz w:val="24"/>
          <w:szCs w:val="24"/>
          <w:lang w:val="en-US"/>
        </w:rPr>
      </w:pPr>
      <w:r w:rsidRPr="089924F1">
        <w:rPr>
          <w:rFonts w:ascii="Times New Roman" w:eastAsia="Times New Roman" w:hAnsi="Times New Roman" w:cs="Times New Roman"/>
          <w:b/>
          <w:bCs/>
          <w:color w:val="000000" w:themeColor="text1"/>
          <w:sz w:val="28"/>
          <w:szCs w:val="28"/>
          <w:lang w:val="en-US"/>
        </w:rPr>
        <w:lastRenderedPageBreak/>
        <w:t>3.4 Model/Approach</w:t>
      </w:r>
    </w:p>
    <w:p w14:paraId="72C6639F" w14:textId="50DA23FE" w:rsidR="089924F1" w:rsidRDefault="089924F1" w:rsidP="089924F1">
      <w:pPr>
        <w:spacing w:line="240" w:lineRule="auto"/>
        <w:jc w:val="both"/>
        <w:rPr>
          <w:rFonts w:ascii="Times New Roman" w:eastAsia="Times New Roman" w:hAnsi="Times New Roman" w:cs="Times New Roman"/>
          <w:b/>
          <w:bCs/>
          <w:color w:val="000000" w:themeColor="text1"/>
          <w:sz w:val="28"/>
          <w:szCs w:val="28"/>
          <w:lang w:val="en-US"/>
        </w:rPr>
      </w:pPr>
    </w:p>
    <w:p w14:paraId="293D1459" w14:textId="6BDA121F" w:rsidR="00C953A4" w:rsidRPr="00C953A4" w:rsidRDefault="00C953A4" w:rsidP="00C953A4">
      <w:pPr>
        <w:pStyle w:val="NormalWeb"/>
      </w:pPr>
      <w:r w:rsidRPr="00C953A4">
        <w:t>All computations were implemented in R using summary statistics and bootstrap resampling to estimate 95% confidence intervals for defect rates and process capability indices. Bootstrap methods were used to quantify uncertainty without assuming normality of performance metrics across devices</w:t>
      </w:r>
      <w:r>
        <w:t xml:space="preserve"> </w:t>
      </w:r>
      <w:r w:rsidRPr="00C953A4">
        <w:rPr>
          <w:rStyle w:val="Strong"/>
          <w:b w:val="0"/>
          <w:bCs w:val="0"/>
        </w:rPr>
        <w:t>[9]</w:t>
      </w:r>
      <w:r>
        <w:rPr>
          <w:rStyle w:val="Strong"/>
          <w:b w:val="0"/>
          <w:bCs w:val="0"/>
        </w:rPr>
        <w:t>.</w:t>
      </w:r>
      <w:r w:rsidRPr="00C953A4">
        <w:t xml:space="preserve"> The analytical workflow combines statistical process capability modeling with comparative hypothesis testing to evaluate differences in pressure stability across CPAP systems.</w:t>
      </w:r>
    </w:p>
    <w:p w14:paraId="274261E4" w14:textId="030065CB" w:rsidR="00C953A4" w:rsidRPr="00C953A4" w:rsidRDefault="00C953A4" w:rsidP="00C953A4">
      <w:pPr>
        <w:pStyle w:val="NormalWeb"/>
      </w:pPr>
      <w:r w:rsidRPr="00C953A4">
        <w:t>For each observation in the Falk et al. dataset, the deviation between delivered and target mean airway pressure (ΔP) was calculated and classified as in-specification or out-of-specification using the ±</w:t>
      </w:r>
      <w:r>
        <w:t xml:space="preserve"> </w:t>
      </w:r>
      <w:r w:rsidRPr="00C953A4">
        <w:t>0.5 cm H₂O tolerance applied in prior bench evaluations of neonatal CPAP performance</w:t>
      </w:r>
      <w:r>
        <w:t xml:space="preserve"> [8][9]. </w:t>
      </w:r>
      <w:r w:rsidRPr="00C953A4">
        <w:t>These deviations were summarized by device to compute process capability indices (Cp and Cpk), which are commonly used in quality engineering to characterize process spread and centering relative to predefined specification limits. In this context, Cp provides a measure of pressure variability, while Cpk captures systematic bias relative to the target pressure.</w:t>
      </w:r>
    </w:p>
    <w:p w14:paraId="38B22D36" w14:textId="7003A82D" w:rsidR="00C953A4" w:rsidRPr="00C953A4" w:rsidRDefault="00C953A4" w:rsidP="00C953A4">
      <w:pPr>
        <w:pStyle w:val="NormalWeb"/>
      </w:pPr>
      <w:r w:rsidRPr="00C953A4">
        <w:t>To assess whether devices differed significantly in pressure delivery, one-way analysis of variance (ANOVA) was applied to mean ΔP values, with non-parametric Kruskal</w:t>
      </w:r>
      <w:r>
        <w:t>-</w:t>
      </w:r>
      <w:r w:rsidRPr="00C953A4">
        <w:t>Wallis tests used as a robustness check when normality assumptions were violated. Pairwise comparisons were then used to identify which systems deviated most from the benchmark. Similar comparative statistical approaches have been used in prior in-vitro evaluations of CPAP system performance</w:t>
      </w:r>
      <w:r>
        <w:t xml:space="preserve"> [8][10].</w:t>
      </w:r>
    </w:p>
    <w:p w14:paraId="267D521A" w14:textId="16866C60" w:rsidR="00C953A4" w:rsidRPr="00C953A4" w:rsidRDefault="00C953A4" w:rsidP="00C953A4">
      <w:pPr>
        <w:pStyle w:val="NormalWeb"/>
      </w:pPr>
      <w:r w:rsidRPr="00C953A4">
        <w:t>For secondary performance metrics, circuit resistance (R) was estimated as the slope of airway pressure versus flow rate across trials, a standard method for characterizing resistive load in respiratory circuits</w:t>
      </w:r>
      <w:r>
        <w:t xml:space="preserve"> [2]. </w:t>
      </w:r>
      <w:r w:rsidRPr="00C953A4">
        <w:t>Imposed work of breathing (iWOB) was analyzed at matched tidal volumes and breathing rates to isolate device-related effects independent of ventilatory demand. iWOB is a widely reported outcome in bench studies of neonatal CPAP systems and is used to quantify the energetic burden imposed on spontaneous breathing</w:t>
      </w:r>
      <w:r>
        <w:t xml:space="preserve"> [10].</w:t>
      </w:r>
    </w:p>
    <w:p w14:paraId="6D2C00B9" w14:textId="77777777" w:rsidR="00717D49" w:rsidRPr="00C0588F" w:rsidRDefault="00717D49" w:rsidP="00717D49">
      <w:pPr>
        <w:spacing w:line="240" w:lineRule="auto"/>
        <w:rPr>
          <w:rFonts w:ascii="Times New Roman" w:eastAsia="Times New Roman" w:hAnsi="Times New Roman" w:cs="Times New Roman"/>
          <w:sz w:val="24"/>
          <w:szCs w:val="24"/>
          <w:lang w:val="en-US"/>
        </w:rPr>
      </w:pPr>
    </w:p>
    <w:p w14:paraId="4C24A554" w14:textId="77777777" w:rsidR="00717D49" w:rsidRPr="00C0588F" w:rsidRDefault="00717D49" w:rsidP="00717D49">
      <w:pPr>
        <w:spacing w:line="240" w:lineRule="auto"/>
        <w:jc w:val="both"/>
        <w:rPr>
          <w:rFonts w:ascii="Times New Roman" w:eastAsia="Times New Roman" w:hAnsi="Times New Roman" w:cs="Times New Roman"/>
          <w:b/>
          <w:bCs/>
          <w:color w:val="000000"/>
          <w:sz w:val="30"/>
          <w:szCs w:val="30"/>
          <w:lang w:val="en-US"/>
        </w:rPr>
      </w:pPr>
    </w:p>
    <w:p w14:paraId="34E7658D" w14:textId="77777777" w:rsidR="00717D49" w:rsidRPr="00C0588F" w:rsidRDefault="00717D49" w:rsidP="00717D49">
      <w:pPr>
        <w:spacing w:line="240" w:lineRule="auto"/>
        <w:jc w:val="both"/>
        <w:rPr>
          <w:rFonts w:ascii="Times New Roman" w:eastAsia="Times New Roman" w:hAnsi="Times New Roman" w:cs="Times New Roman"/>
          <w:b/>
          <w:bCs/>
          <w:color w:val="000000"/>
          <w:sz w:val="30"/>
          <w:szCs w:val="30"/>
          <w:lang w:val="en-US"/>
        </w:rPr>
      </w:pPr>
    </w:p>
    <w:p w14:paraId="35F35C57" w14:textId="5DCD943B" w:rsidR="00E61B18" w:rsidRPr="00C0588F" w:rsidRDefault="00717D49" w:rsidP="089924F1">
      <w:pPr>
        <w:spacing w:after="240" w:line="240" w:lineRule="auto"/>
        <w:jc w:val="both"/>
        <w:rPr>
          <w:rFonts w:ascii="Times New Roman" w:eastAsia="Times New Roman" w:hAnsi="Times New Roman" w:cs="Times New Roman"/>
          <w:b/>
          <w:bCs/>
          <w:color w:val="000000"/>
          <w:sz w:val="30"/>
          <w:szCs w:val="30"/>
          <w:lang w:val="en-US"/>
        </w:rPr>
      </w:pPr>
      <w:r w:rsidRPr="089924F1">
        <w:rPr>
          <w:rFonts w:ascii="Times New Roman" w:eastAsia="Times New Roman" w:hAnsi="Times New Roman" w:cs="Times New Roman"/>
          <w:b/>
          <w:bCs/>
          <w:color w:val="000000" w:themeColor="text1"/>
          <w:sz w:val="30"/>
          <w:szCs w:val="30"/>
          <w:lang w:val="en-US"/>
        </w:rPr>
        <w:t>4. Results</w:t>
      </w:r>
    </w:p>
    <w:p w14:paraId="542A4208" w14:textId="19E534D9" w:rsidR="00E61B18" w:rsidRPr="00C0588F" w:rsidRDefault="00E61B18" w:rsidP="00E61B18">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b/>
          <w:bCs/>
          <w:color w:val="000000"/>
          <w:sz w:val="28"/>
          <w:szCs w:val="28"/>
          <w:lang w:val="en-US"/>
        </w:rPr>
        <w:t>4.1 Graphs</w:t>
      </w:r>
    </w:p>
    <w:p w14:paraId="48B02180" w14:textId="524B8327" w:rsidR="00717D49" w:rsidRPr="00C0588F" w:rsidRDefault="00717D49" w:rsidP="00717D49">
      <w:pPr>
        <w:spacing w:line="240" w:lineRule="auto"/>
        <w:rPr>
          <w:rFonts w:ascii="Times New Roman" w:eastAsia="Times New Roman" w:hAnsi="Times New Roman" w:cs="Times New Roman"/>
          <w:sz w:val="24"/>
          <w:szCs w:val="24"/>
          <w:lang w:val="en-US"/>
        </w:rPr>
      </w:pPr>
      <w:r w:rsidRPr="00C0588F">
        <w:rPr>
          <w:rFonts w:ascii="Times New Roman" w:eastAsia="Times New Roman" w:hAnsi="Times New Roman" w:cs="Times New Roman"/>
          <w:b/>
          <w:bCs/>
          <w:color w:val="000000"/>
          <w:sz w:val="24"/>
          <w:szCs w:val="24"/>
          <w:lang w:val="en-US"/>
        </w:rPr>
        <w:br/>
      </w:r>
    </w:p>
    <w:p w14:paraId="51C1213F" w14:textId="7FC7B30F" w:rsidR="00717D49" w:rsidRPr="00C0588F" w:rsidRDefault="00717D49" w:rsidP="00717D49">
      <w:pPr>
        <w:spacing w:line="240" w:lineRule="auto"/>
        <w:rPr>
          <w:rFonts w:ascii="Times New Roman" w:eastAsia="Times New Roman" w:hAnsi="Times New Roman" w:cs="Times New Roman"/>
          <w:sz w:val="24"/>
          <w:szCs w:val="24"/>
          <w:lang w:val="en-US"/>
        </w:rPr>
      </w:pPr>
      <w:r w:rsidRPr="00C0588F">
        <w:rPr>
          <w:rFonts w:ascii="Times New Roman" w:eastAsia="Times New Roman" w:hAnsi="Times New Roman" w:cs="Times New Roman"/>
          <w:noProof/>
          <w:color w:val="000000"/>
          <w:sz w:val="24"/>
          <w:szCs w:val="24"/>
          <w:bdr w:val="none" w:sz="0" w:space="0" w:color="auto" w:frame="1"/>
          <w:lang w:val="en-US"/>
        </w:rPr>
        <w:lastRenderedPageBreak/>
        <w:drawing>
          <wp:inline distT="0" distB="0" distL="0" distR="0" wp14:anchorId="2333DE97" wp14:editId="17EF1DA0">
            <wp:extent cx="5943600" cy="4183380"/>
            <wp:effectExtent l="0" t="0" r="0" b="0"/>
            <wp:docPr id="67680321" name="Picture 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0321" name="Picture 5" descr="A graph of a graph&#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183380"/>
                    </a:xfrm>
                    <a:prstGeom prst="rect">
                      <a:avLst/>
                    </a:prstGeom>
                    <a:noFill/>
                    <a:ln>
                      <a:noFill/>
                    </a:ln>
                  </pic:spPr>
                </pic:pic>
              </a:graphicData>
            </a:graphic>
          </wp:inline>
        </w:drawing>
      </w:r>
    </w:p>
    <w:p w14:paraId="01B774F5" w14:textId="77777777" w:rsidR="00E9479B" w:rsidRPr="00C0588F" w:rsidRDefault="00E9479B" w:rsidP="00717D49">
      <w:pPr>
        <w:spacing w:line="240" w:lineRule="auto"/>
        <w:jc w:val="center"/>
        <w:rPr>
          <w:rFonts w:ascii="Times New Roman" w:eastAsia="Times New Roman" w:hAnsi="Times New Roman" w:cs="Times New Roman"/>
          <w:i/>
          <w:iCs/>
          <w:color w:val="000000"/>
          <w:sz w:val="24"/>
          <w:szCs w:val="24"/>
          <w:lang w:val="en-US"/>
        </w:rPr>
      </w:pPr>
    </w:p>
    <w:p w14:paraId="79256000" w14:textId="39FC7412" w:rsidR="00717D49" w:rsidRPr="008F6CA3" w:rsidRDefault="00717D49" w:rsidP="00717D49">
      <w:pPr>
        <w:spacing w:line="240" w:lineRule="auto"/>
        <w:jc w:val="center"/>
        <w:rPr>
          <w:rFonts w:ascii="Times New Roman" w:eastAsia="Times New Roman" w:hAnsi="Times New Roman" w:cs="Times New Roman"/>
          <w:sz w:val="24"/>
          <w:szCs w:val="24"/>
          <w:lang w:val="en-US"/>
        </w:rPr>
      </w:pPr>
      <w:r w:rsidRPr="00C0588F">
        <w:rPr>
          <w:rFonts w:ascii="Times New Roman" w:eastAsia="Times New Roman" w:hAnsi="Times New Roman" w:cs="Times New Roman"/>
          <w:i/>
          <w:iCs/>
          <w:color w:val="000000"/>
          <w:sz w:val="24"/>
          <w:szCs w:val="24"/>
          <w:lang w:val="en-US"/>
        </w:rPr>
        <w:t>Figure 4</w:t>
      </w:r>
      <w:r w:rsidRPr="008F6CA3">
        <w:rPr>
          <w:rFonts w:ascii="Times New Roman" w:eastAsia="Times New Roman" w:hAnsi="Times New Roman" w:cs="Times New Roman"/>
          <w:color w:val="000000"/>
          <w:sz w:val="24"/>
          <w:szCs w:val="24"/>
          <w:lang w:val="en-US"/>
        </w:rPr>
        <w:t xml:space="preserve">. </w:t>
      </w:r>
      <w:r w:rsidR="008F6CA3" w:rsidRPr="008F6CA3">
        <w:rPr>
          <w:rFonts w:ascii="Times New Roman" w:hAnsi="Times New Roman" w:cs="Times New Roman"/>
          <w:i/>
          <w:iCs/>
          <w:sz w:val="24"/>
          <w:szCs w:val="24"/>
        </w:rPr>
        <w:t xml:space="preserve">Distribution of </w:t>
      </w:r>
      <w:r w:rsidR="001D23B7">
        <w:rPr>
          <w:rFonts w:ascii="Times New Roman" w:hAnsi="Times New Roman" w:cs="Times New Roman"/>
          <w:i/>
          <w:iCs/>
          <w:sz w:val="24"/>
          <w:szCs w:val="24"/>
        </w:rPr>
        <w:t>A</w:t>
      </w:r>
      <w:r w:rsidR="008F6CA3" w:rsidRPr="008F6CA3">
        <w:rPr>
          <w:rFonts w:ascii="Times New Roman" w:hAnsi="Times New Roman" w:cs="Times New Roman"/>
          <w:i/>
          <w:iCs/>
          <w:sz w:val="24"/>
          <w:szCs w:val="24"/>
        </w:rPr>
        <w:t xml:space="preserve">irway </w:t>
      </w:r>
      <w:r w:rsidR="001D23B7">
        <w:rPr>
          <w:rFonts w:ascii="Times New Roman" w:hAnsi="Times New Roman" w:cs="Times New Roman"/>
          <w:i/>
          <w:iCs/>
          <w:sz w:val="24"/>
          <w:szCs w:val="24"/>
        </w:rPr>
        <w:t>P</w:t>
      </w:r>
      <w:r w:rsidR="008F6CA3" w:rsidRPr="008F6CA3">
        <w:rPr>
          <w:rFonts w:ascii="Times New Roman" w:hAnsi="Times New Roman" w:cs="Times New Roman"/>
          <w:i/>
          <w:iCs/>
          <w:sz w:val="24"/>
          <w:szCs w:val="24"/>
        </w:rPr>
        <w:t xml:space="preserve">ressure </w:t>
      </w:r>
      <w:r w:rsidR="001D23B7">
        <w:rPr>
          <w:rFonts w:ascii="Times New Roman" w:hAnsi="Times New Roman" w:cs="Times New Roman"/>
          <w:i/>
          <w:iCs/>
          <w:sz w:val="24"/>
          <w:szCs w:val="24"/>
        </w:rPr>
        <w:t>D</w:t>
      </w:r>
      <w:r w:rsidR="008F6CA3" w:rsidRPr="008F6CA3">
        <w:rPr>
          <w:rFonts w:ascii="Times New Roman" w:hAnsi="Times New Roman" w:cs="Times New Roman"/>
          <w:i/>
          <w:iCs/>
          <w:sz w:val="24"/>
          <w:szCs w:val="24"/>
        </w:rPr>
        <w:t>eviation (ΔP = delivered</w:t>
      </w:r>
      <w:r w:rsidR="008F6CA3">
        <w:rPr>
          <w:rFonts w:ascii="Times New Roman" w:hAnsi="Times New Roman" w:cs="Times New Roman"/>
          <w:i/>
          <w:iCs/>
          <w:sz w:val="24"/>
          <w:szCs w:val="24"/>
        </w:rPr>
        <w:t xml:space="preserve"> </w:t>
      </w:r>
      <w:r w:rsidR="003B688F">
        <w:rPr>
          <w:rFonts w:ascii="Times New Roman" w:hAnsi="Times New Roman" w:cs="Times New Roman"/>
          <w:i/>
          <w:iCs/>
          <w:sz w:val="24"/>
          <w:szCs w:val="24"/>
        </w:rPr>
        <w:t>-</w:t>
      </w:r>
      <w:r w:rsidR="008F6CA3" w:rsidRPr="008F6CA3">
        <w:rPr>
          <w:rFonts w:ascii="Times New Roman" w:hAnsi="Times New Roman" w:cs="Times New Roman"/>
          <w:i/>
          <w:iCs/>
          <w:sz w:val="24"/>
          <w:szCs w:val="24"/>
        </w:rPr>
        <w:t xml:space="preserve"> target) by</w:t>
      </w:r>
      <w:r w:rsidR="001D23B7">
        <w:rPr>
          <w:rFonts w:ascii="Times New Roman" w:hAnsi="Times New Roman" w:cs="Times New Roman"/>
          <w:i/>
          <w:iCs/>
          <w:sz w:val="24"/>
          <w:szCs w:val="24"/>
        </w:rPr>
        <w:t xml:space="preserve"> D</w:t>
      </w:r>
      <w:r w:rsidR="008F6CA3" w:rsidRPr="008F6CA3">
        <w:rPr>
          <w:rFonts w:ascii="Times New Roman" w:hAnsi="Times New Roman" w:cs="Times New Roman"/>
          <w:i/>
          <w:iCs/>
          <w:sz w:val="24"/>
          <w:szCs w:val="24"/>
        </w:rPr>
        <w:t>evice</w:t>
      </w:r>
      <w:r w:rsidR="001D23B7">
        <w:rPr>
          <w:rFonts w:ascii="Times New Roman" w:hAnsi="Times New Roman" w:cs="Times New Roman"/>
          <w:i/>
          <w:iCs/>
          <w:sz w:val="24"/>
          <w:szCs w:val="24"/>
        </w:rPr>
        <w:t xml:space="preserve"> Type</w:t>
      </w:r>
    </w:p>
    <w:p w14:paraId="29E0D258" w14:textId="77777777" w:rsidR="00717D49" w:rsidRPr="00C0588F" w:rsidRDefault="00717D49" w:rsidP="00717D49">
      <w:pPr>
        <w:spacing w:line="240" w:lineRule="auto"/>
        <w:rPr>
          <w:rFonts w:ascii="Times New Roman" w:eastAsia="Times New Roman" w:hAnsi="Times New Roman" w:cs="Times New Roman"/>
          <w:sz w:val="24"/>
          <w:szCs w:val="24"/>
          <w:lang w:val="en-US"/>
        </w:rPr>
      </w:pPr>
    </w:p>
    <w:p w14:paraId="30F2347D" w14:textId="0EA8FE6C" w:rsidR="00717D49" w:rsidRPr="00C0588F" w:rsidRDefault="003C7C03" w:rsidP="00717D49">
      <w:pPr>
        <w:spacing w:line="240" w:lineRule="auto"/>
        <w:jc w:val="both"/>
        <w:rPr>
          <w:rFonts w:ascii="Times New Roman" w:eastAsia="Times New Roman" w:hAnsi="Times New Roman" w:cs="Times New Roman"/>
          <w:sz w:val="24"/>
          <w:szCs w:val="24"/>
          <w:lang w:val="en-US"/>
        </w:rPr>
      </w:pPr>
      <w:r w:rsidRPr="3622F5BF">
        <w:rPr>
          <w:rFonts w:ascii="Times New Roman" w:eastAsia="Times New Roman" w:hAnsi="Times New Roman" w:cs="Times New Roman"/>
          <w:color w:val="000000" w:themeColor="text1"/>
          <w:sz w:val="24"/>
          <w:szCs w:val="24"/>
          <w:lang w:val="en-US"/>
        </w:rPr>
        <w:t>In Figure 4, t</w:t>
      </w:r>
      <w:r w:rsidR="00717D49" w:rsidRPr="3622F5BF">
        <w:rPr>
          <w:rFonts w:ascii="Times New Roman" w:eastAsia="Times New Roman" w:hAnsi="Times New Roman" w:cs="Times New Roman"/>
          <w:color w:val="000000" w:themeColor="text1"/>
          <w:sz w:val="24"/>
          <w:szCs w:val="24"/>
          <w:lang w:val="en-US"/>
        </w:rPr>
        <w:t>he chart displays</w:t>
      </w:r>
      <w:r w:rsidR="00F55DB2" w:rsidRPr="3622F5BF">
        <w:rPr>
          <w:rFonts w:ascii="Times New Roman" w:eastAsia="Times New Roman" w:hAnsi="Times New Roman" w:cs="Times New Roman"/>
          <w:color w:val="000000" w:themeColor="text1"/>
          <w:sz w:val="24"/>
          <w:szCs w:val="24"/>
          <w:lang w:val="en-US"/>
        </w:rPr>
        <w:t xml:space="preserve"> </w:t>
      </w:r>
      <w:r w:rsidR="00F55DB2" w:rsidRPr="00C0588F">
        <w:rPr>
          <w:rFonts w:ascii="Times New Roman" w:hAnsi="Times New Roman" w:cs="Times New Roman"/>
          <w:sz w:val="24"/>
          <w:szCs w:val="24"/>
        </w:rPr>
        <w:t>kernel density estimates of the change in mean airway pressure (ΔP = delivered - target) for Diamedica, Fisher &amp; Paykel (F&amp;P), and Pumani CPAP systems. Dashed vertical lines indicate the clinical tolerance limits at ±0.5 cm H₂O. The plot illustrates the distribution and spread of pressure deviations observed for each device across all tested conditions.</w:t>
      </w:r>
    </w:p>
    <w:p w14:paraId="56D473EE" w14:textId="77777777" w:rsidR="00717D49" w:rsidRPr="00C0588F" w:rsidRDefault="00717D49" w:rsidP="00717D49">
      <w:pPr>
        <w:spacing w:line="240" w:lineRule="auto"/>
        <w:jc w:val="center"/>
        <w:rPr>
          <w:rFonts w:ascii="Times New Roman" w:eastAsia="Times New Roman" w:hAnsi="Times New Roman" w:cs="Times New Roman"/>
          <w:sz w:val="24"/>
          <w:szCs w:val="24"/>
          <w:lang w:val="en-US"/>
        </w:rPr>
      </w:pPr>
      <w:r w:rsidRPr="00C0588F">
        <w:rPr>
          <w:rFonts w:ascii="Times New Roman" w:eastAsia="Times New Roman" w:hAnsi="Times New Roman" w:cs="Times New Roman"/>
          <w:noProof/>
          <w:color w:val="000000"/>
          <w:sz w:val="24"/>
          <w:szCs w:val="24"/>
          <w:bdr w:val="none" w:sz="0" w:space="0" w:color="auto" w:frame="1"/>
          <w:lang w:val="en-US"/>
        </w:rPr>
        <w:lastRenderedPageBreak/>
        <w:drawing>
          <wp:inline distT="0" distB="0" distL="0" distR="0" wp14:anchorId="4B5043A3" wp14:editId="613FAD1D">
            <wp:extent cx="5166360" cy="3886200"/>
            <wp:effectExtent l="0" t="0" r="2540" b="0"/>
            <wp:docPr id="81603364" name="Picture 4"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3364" name="Picture 4" descr="A graph with different colored squar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66360" cy="3886200"/>
                    </a:xfrm>
                    <a:prstGeom prst="rect">
                      <a:avLst/>
                    </a:prstGeom>
                    <a:noFill/>
                    <a:ln>
                      <a:noFill/>
                    </a:ln>
                  </pic:spPr>
                </pic:pic>
              </a:graphicData>
            </a:graphic>
          </wp:inline>
        </w:drawing>
      </w:r>
    </w:p>
    <w:p w14:paraId="5936F6C6" w14:textId="77777777" w:rsidR="00E9479B" w:rsidRPr="00C0588F" w:rsidRDefault="00E9479B" w:rsidP="00717D49">
      <w:pPr>
        <w:spacing w:line="240" w:lineRule="auto"/>
        <w:jc w:val="center"/>
        <w:rPr>
          <w:rFonts w:ascii="Times New Roman" w:eastAsia="Times New Roman" w:hAnsi="Times New Roman" w:cs="Times New Roman"/>
          <w:i/>
          <w:iCs/>
          <w:color w:val="000000"/>
          <w:sz w:val="24"/>
          <w:szCs w:val="24"/>
          <w:lang w:val="en-US"/>
        </w:rPr>
      </w:pPr>
    </w:p>
    <w:p w14:paraId="2F70471B" w14:textId="044EC3DB" w:rsidR="00717D49" w:rsidRPr="00C0588F" w:rsidRDefault="00717D49" w:rsidP="00717D49">
      <w:pPr>
        <w:spacing w:line="240" w:lineRule="auto"/>
        <w:jc w:val="center"/>
        <w:rPr>
          <w:rFonts w:ascii="Times New Roman" w:eastAsia="Times New Roman" w:hAnsi="Times New Roman" w:cs="Times New Roman"/>
          <w:sz w:val="24"/>
          <w:szCs w:val="24"/>
          <w:lang w:val="en-US"/>
        </w:rPr>
      </w:pPr>
      <w:r w:rsidRPr="00C0588F">
        <w:rPr>
          <w:rFonts w:ascii="Times New Roman" w:eastAsia="Times New Roman" w:hAnsi="Times New Roman" w:cs="Times New Roman"/>
          <w:i/>
          <w:iCs/>
          <w:color w:val="000000"/>
          <w:sz w:val="24"/>
          <w:szCs w:val="24"/>
          <w:lang w:val="en-US"/>
        </w:rPr>
        <w:t xml:space="preserve">Figure 5. </w:t>
      </w:r>
      <w:r w:rsidR="003B688F">
        <w:rPr>
          <w:rFonts w:ascii="Times New Roman" w:eastAsia="Times New Roman" w:hAnsi="Times New Roman" w:cs="Times New Roman"/>
          <w:i/>
          <w:iCs/>
          <w:color w:val="000000"/>
          <w:sz w:val="24"/>
          <w:szCs w:val="24"/>
          <w:lang w:val="en-US"/>
        </w:rPr>
        <w:t>Mean</w:t>
      </w:r>
      <w:r w:rsidR="00422869" w:rsidRPr="00C0588F">
        <w:rPr>
          <w:rFonts w:ascii="Times New Roman" w:eastAsia="Times New Roman" w:hAnsi="Times New Roman" w:cs="Times New Roman"/>
          <w:i/>
          <w:iCs/>
          <w:color w:val="000000"/>
          <w:sz w:val="24"/>
          <w:szCs w:val="24"/>
          <w:lang w:val="en-US"/>
        </w:rPr>
        <w:t xml:space="preserve"> </w:t>
      </w:r>
      <w:r w:rsidR="001D23B7">
        <w:rPr>
          <w:rFonts w:ascii="Times New Roman" w:eastAsia="Times New Roman" w:hAnsi="Times New Roman" w:cs="Times New Roman"/>
          <w:i/>
          <w:iCs/>
          <w:color w:val="000000"/>
          <w:sz w:val="24"/>
          <w:szCs w:val="24"/>
          <w:lang w:val="en-US"/>
        </w:rPr>
        <w:t>Airway</w:t>
      </w:r>
      <w:r w:rsidR="003B688F">
        <w:rPr>
          <w:rFonts w:ascii="Times New Roman" w:eastAsia="Times New Roman" w:hAnsi="Times New Roman" w:cs="Times New Roman"/>
          <w:i/>
          <w:iCs/>
          <w:color w:val="000000"/>
          <w:sz w:val="24"/>
          <w:szCs w:val="24"/>
          <w:lang w:val="en-US"/>
        </w:rPr>
        <w:t xml:space="preserve"> Pressure Deviation </w:t>
      </w:r>
      <w:r w:rsidR="00E9479B" w:rsidRPr="00C0588F">
        <w:rPr>
          <w:rFonts w:ascii="Times New Roman" w:eastAsia="Times New Roman" w:hAnsi="Times New Roman" w:cs="Times New Roman"/>
          <w:i/>
          <w:iCs/>
          <w:color w:val="000000"/>
          <w:sz w:val="24"/>
          <w:szCs w:val="24"/>
          <w:lang w:val="en-US"/>
        </w:rPr>
        <w:t>(</w:t>
      </w:r>
      <w:r w:rsidR="00E9479B" w:rsidRPr="00C0588F">
        <w:rPr>
          <w:rFonts w:ascii="Times New Roman" w:hAnsi="Times New Roman" w:cs="Times New Roman"/>
          <w:i/>
          <w:iCs/>
          <w:sz w:val="24"/>
          <w:szCs w:val="24"/>
        </w:rPr>
        <w:t>ΔP</w:t>
      </w:r>
      <w:r w:rsidR="00E9479B" w:rsidRPr="00C0588F">
        <w:rPr>
          <w:rFonts w:ascii="Times New Roman" w:eastAsia="Times New Roman" w:hAnsi="Times New Roman" w:cs="Times New Roman"/>
          <w:i/>
          <w:iCs/>
          <w:color w:val="000000"/>
          <w:sz w:val="24"/>
          <w:szCs w:val="24"/>
          <w:lang w:val="en-US"/>
        </w:rPr>
        <w:t xml:space="preserve">) </w:t>
      </w:r>
      <w:r w:rsidR="00422869" w:rsidRPr="00C0588F">
        <w:rPr>
          <w:rFonts w:ascii="Times New Roman" w:eastAsia="Times New Roman" w:hAnsi="Times New Roman" w:cs="Times New Roman"/>
          <w:i/>
          <w:iCs/>
          <w:color w:val="000000"/>
          <w:sz w:val="24"/>
          <w:szCs w:val="24"/>
          <w:lang w:val="en-US"/>
        </w:rPr>
        <w:t>by Device</w:t>
      </w:r>
      <w:r w:rsidR="003B688F">
        <w:rPr>
          <w:rFonts w:ascii="Times New Roman" w:eastAsia="Times New Roman" w:hAnsi="Times New Roman" w:cs="Times New Roman"/>
          <w:i/>
          <w:iCs/>
          <w:color w:val="000000"/>
          <w:sz w:val="24"/>
          <w:szCs w:val="24"/>
          <w:lang w:val="en-US"/>
        </w:rPr>
        <w:t xml:space="preserve"> </w:t>
      </w:r>
      <w:r w:rsidR="001D23B7">
        <w:rPr>
          <w:rFonts w:ascii="Times New Roman" w:eastAsia="Times New Roman" w:hAnsi="Times New Roman" w:cs="Times New Roman"/>
          <w:i/>
          <w:iCs/>
          <w:color w:val="000000"/>
          <w:sz w:val="24"/>
          <w:szCs w:val="24"/>
          <w:lang w:val="en-US"/>
        </w:rPr>
        <w:t xml:space="preserve">Type - </w:t>
      </w:r>
      <w:r w:rsidR="003B688F">
        <w:rPr>
          <w:rFonts w:ascii="Times New Roman" w:eastAsia="Times New Roman" w:hAnsi="Times New Roman" w:cs="Times New Roman"/>
          <w:i/>
          <w:iCs/>
          <w:color w:val="000000"/>
          <w:sz w:val="24"/>
          <w:szCs w:val="24"/>
          <w:lang w:val="en-US"/>
        </w:rPr>
        <w:t>95% Confidence Intervals</w:t>
      </w:r>
      <w:r w:rsidR="00422869" w:rsidRPr="00C0588F">
        <w:rPr>
          <w:rFonts w:ascii="Times New Roman" w:eastAsia="Times New Roman" w:hAnsi="Times New Roman" w:cs="Times New Roman"/>
          <w:i/>
          <w:iCs/>
          <w:color w:val="000000"/>
          <w:sz w:val="24"/>
          <w:szCs w:val="24"/>
          <w:lang w:val="en-US"/>
        </w:rPr>
        <w:t xml:space="preserve"> </w:t>
      </w:r>
    </w:p>
    <w:p w14:paraId="0164A1E4" w14:textId="77777777" w:rsidR="00717D49" w:rsidRPr="00C0588F" w:rsidRDefault="00717D49" w:rsidP="00717D49">
      <w:pPr>
        <w:spacing w:line="240" w:lineRule="auto"/>
        <w:rPr>
          <w:rFonts w:ascii="Times New Roman" w:eastAsia="Times New Roman" w:hAnsi="Times New Roman" w:cs="Times New Roman"/>
          <w:sz w:val="24"/>
          <w:szCs w:val="24"/>
          <w:lang w:val="en-US"/>
        </w:rPr>
      </w:pPr>
    </w:p>
    <w:p w14:paraId="264ED0A4" w14:textId="296CBC45" w:rsidR="00717D49" w:rsidRPr="00C0588F" w:rsidRDefault="00E9479B" w:rsidP="00E9479B">
      <w:pPr>
        <w:pStyle w:val="NormalWeb"/>
        <w:spacing w:before="0" w:beforeAutospacing="0" w:after="0" w:afterAutospacing="0"/>
        <w:rPr>
          <w:b/>
          <w:bCs/>
          <w:color w:val="000000"/>
          <w:sz w:val="30"/>
          <w:szCs w:val="30"/>
        </w:rPr>
      </w:pPr>
      <w:r w:rsidRPr="00C0588F">
        <w:t>Figure 5 presents the mean change in airway pressure (ΔP) for each CPAP system, with error bars representing 95% confidence intervals. Dashed horizontal lines denote the ±0.5 cm H₂O clinical tolerance limits. This figure summarizes the central tendency and uncertainty in pressure deviation across devices.</w:t>
      </w:r>
      <w:r w:rsidR="00717D49" w:rsidRPr="00C0588F">
        <w:br/>
      </w:r>
    </w:p>
    <w:p w14:paraId="0CA4ADD2" w14:textId="2B519CDB" w:rsidR="00E61B18" w:rsidRPr="00C0588F" w:rsidRDefault="00E61B18" w:rsidP="00E61B18">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b/>
          <w:bCs/>
          <w:color w:val="000000"/>
          <w:sz w:val="28"/>
          <w:szCs w:val="28"/>
          <w:lang w:val="en-US"/>
        </w:rPr>
        <w:t>4.2 Financial Impacts</w:t>
      </w:r>
    </w:p>
    <w:p w14:paraId="7CF5379A" w14:textId="594D9478" w:rsidR="00B17BF2" w:rsidRDefault="00B17BF2" w:rsidP="3622F5BF">
      <w:pPr>
        <w:pStyle w:val="NormalWeb"/>
        <w:rPr>
          <w:rStyle w:val="Strong"/>
          <w:b w:val="0"/>
          <w:bCs w:val="0"/>
          <w:highlight w:val="yellow"/>
        </w:rPr>
      </w:pPr>
      <w:r>
        <w:t>Using the observed out-of-specification (OOS) rate for each device, the expected number of defective units per 10,000 deployments was estimated under baseline conditions. Defects were mapped to direct costs associated with inspection, rework, or replacement using a predefined cost-per-defect range informed by published economic evaluations of neonatal respiratory technologies in low- and middle-income settings [6][16]. Additional cost implications related to increased monitoring and prolonged respiratory support were estimated using reported neonatal intensive care utilization and cost data</w:t>
      </w:r>
      <w:r w:rsidR="00E745F6">
        <w:t xml:space="preserve"> [13][17]</w:t>
      </w:r>
      <w:r>
        <w:t xml:space="preserve">. </w:t>
      </w:r>
    </w:p>
    <w:p w14:paraId="47AE8D41" w14:textId="24504F48" w:rsidR="3622F5BF" w:rsidRDefault="3622F5BF" w:rsidP="3622F5BF">
      <w:pPr>
        <w:pStyle w:val="NormalWeb"/>
        <w:rPr>
          <w:b/>
          <w:bCs/>
          <w:highlight w:val="yellow"/>
        </w:rPr>
      </w:pPr>
    </w:p>
    <w:p w14:paraId="2EDE93BA" w14:textId="7E17FEEB" w:rsidR="2D147C83" w:rsidRDefault="2D147C83" w:rsidP="3622F5BF">
      <w:pPr>
        <w:pStyle w:val="NormalWeb"/>
      </w:pPr>
      <w:r w:rsidRPr="3622F5BF">
        <w:t>We modeled t</w:t>
      </w:r>
      <w:r w:rsidR="6CE51663" w:rsidRPr="3622F5BF">
        <w:t>he direct cost of these defects as incremental labor waste. While ideal stable CPAP devices require monitoring checks every 3–4 hours, unstable devices require more frequent verification to prevent patient injury. We assume a conservative "Rework Cost" of 15 minutes of additional nursing time per defective device-day to manually adjust flow and depth settings.</w:t>
      </w:r>
    </w:p>
    <w:p w14:paraId="6596A253" w14:textId="54462A15" w:rsidR="3622F5BF" w:rsidRDefault="3622F5BF" w:rsidP="3622F5BF">
      <w:pPr>
        <w:pStyle w:val="NormalWeb"/>
      </w:pPr>
    </w:p>
    <w:p w14:paraId="68AC56AA" w14:textId="422FD8EA" w:rsidR="6CE51663" w:rsidRDefault="6CE51663" w:rsidP="3622F5BF">
      <w:pPr>
        <w:pStyle w:val="NormalWeb"/>
        <w:numPr>
          <w:ilvl w:val="0"/>
          <w:numId w:val="3"/>
        </w:numPr>
      </w:pPr>
      <w:r w:rsidRPr="3622F5BF">
        <w:t>Labor Cost Assumption: $45.00/hour (Based on median NICU nurse wages; ZipRecruiter, 2025)</w:t>
      </w:r>
    </w:p>
    <w:p w14:paraId="38122115" w14:textId="1A609360" w:rsidR="6CE51663" w:rsidRDefault="6CE51663" w:rsidP="3622F5BF">
      <w:pPr>
        <w:pStyle w:val="NormalWeb"/>
        <w:numPr>
          <w:ilvl w:val="0"/>
          <w:numId w:val="3"/>
        </w:numPr>
      </w:pPr>
      <w:r w:rsidRPr="3622F5BF">
        <w:t>Cost per Defect: 0.25 hours × $45.00/hour = $11.25 per defective device-day</w:t>
      </w:r>
    </w:p>
    <w:p w14:paraId="260A648E" w14:textId="7E2DFB28" w:rsidR="3622F5BF" w:rsidRDefault="3622F5BF" w:rsidP="3622F5BF">
      <w:pPr>
        <w:pStyle w:val="NormalWeb"/>
      </w:pPr>
    </w:p>
    <w:p w14:paraId="4381F789" w14:textId="5DA9B4C8" w:rsidR="6CE51663" w:rsidRDefault="6CE51663" w:rsidP="3622F5BF">
      <w:pPr>
        <w:pStyle w:val="NormalWeb"/>
      </w:pPr>
      <w:r w:rsidRPr="3622F5BF">
        <w:t>Baseline Performance (Pumani): With a 98.5% failure rate, we expect 9,850 defective events per 10,000 deployments. This leads to a total waste cost of 9,850 defects × $11.25 = $110,812.</w:t>
      </w:r>
    </w:p>
    <w:p w14:paraId="0D3BDB95" w14:textId="7DD31D08" w:rsidR="3622F5BF" w:rsidRDefault="3622F5BF" w:rsidP="3622F5BF">
      <w:pPr>
        <w:pStyle w:val="NormalWeb"/>
      </w:pPr>
    </w:p>
    <w:p w14:paraId="0339DC21" w14:textId="6C4DA803" w:rsidR="6CE51663" w:rsidRDefault="6CE51663" w:rsidP="3622F5BF">
      <w:pPr>
        <w:pStyle w:val="NormalWeb"/>
      </w:pPr>
      <w:r w:rsidRPr="3622F5BF">
        <w:t>If the Pumani system is redesigned to meet the project goal of ≤ 5.0% OOS (95% Yield), reliability improves dramatically.</w:t>
      </w:r>
    </w:p>
    <w:p w14:paraId="4646690D" w14:textId="1B2D09C0" w:rsidR="3622F5BF" w:rsidRDefault="3622F5BF" w:rsidP="3622F5BF">
      <w:pPr>
        <w:pStyle w:val="NormalWeb"/>
      </w:pPr>
    </w:p>
    <w:p w14:paraId="6F904EEE" w14:textId="328D5906" w:rsidR="6CE51663" w:rsidRDefault="6CE51663" w:rsidP="3622F5BF">
      <w:pPr>
        <w:pStyle w:val="NormalWeb"/>
        <w:numPr>
          <w:ilvl w:val="0"/>
          <w:numId w:val="2"/>
        </w:numPr>
      </w:pPr>
      <w:r w:rsidRPr="3622F5BF">
        <w:t>Expected Defects: 500 defects per 10,000 deployments.</w:t>
      </w:r>
    </w:p>
    <w:p w14:paraId="0B5FD116" w14:textId="49C787A6" w:rsidR="6CE51663" w:rsidRDefault="6CE51663" w:rsidP="3622F5BF">
      <w:pPr>
        <w:pStyle w:val="NormalWeb"/>
        <w:numPr>
          <w:ilvl w:val="0"/>
          <w:numId w:val="2"/>
        </w:numPr>
      </w:pPr>
      <w:r w:rsidRPr="3622F5BF">
        <w:t>Total Waste Cost: 500 × $11.25 = $5,625.</w:t>
      </w:r>
    </w:p>
    <w:p w14:paraId="4D0A4163" w14:textId="0D1D3058" w:rsidR="6CE51663" w:rsidRDefault="6CE51663" w:rsidP="3622F5BF">
      <w:pPr>
        <w:pStyle w:val="NormalWeb"/>
        <w:numPr>
          <w:ilvl w:val="0"/>
          <w:numId w:val="2"/>
        </w:numPr>
      </w:pPr>
      <w:r w:rsidRPr="3622F5BF">
        <w:t>Net Savings: $105,187 (94.9% reduction in waste).</w:t>
      </w:r>
    </w:p>
    <w:p w14:paraId="7B6CEF7B" w14:textId="61042C17" w:rsidR="3622F5BF" w:rsidRDefault="3622F5BF" w:rsidP="3622F5BF">
      <w:pPr>
        <w:pStyle w:val="NormalWeb"/>
      </w:pPr>
    </w:p>
    <w:p w14:paraId="5F531B6D" w14:textId="0D0BA23F" w:rsidR="6CE51663" w:rsidRDefault="6CE51663" w:rsidP="3622F5BF">
      <w:pPr>
        <w:pStyle w:val="NormalWeb"/>
      </w:pPr>
      <w:r w:rsidRPr="3622F5BF">
        <w:t>Simply switching to a competitor device like Diamedica yields minimal savings ($~4,700) because current market alternatives also exhibit high variability. In contrast, if improvements are made to the device such that it meets the project goal of ≤ 5.0% OOS (95% yield), we can see that a targeted engineering redesign of the Pumani system offers a potential cost reduction of over $100,000 per 10,000 deployments, validating the decision to invest in internal quality improvement rather than alternative procurement.</w:t>
      </w:r>
    </w:p>
    <w:p w14:paraId="2BDCF722" w14:textId="1516F9C0" w:rsidR="3622F5BF" w:rsidRDefault="3622F5BF" w:rsidP="3622F5BF">
      <w:pPr>
        <w:pStyle w:val="NormalWeb"/>
      </w:pPr>
    </w:p>
    <w:p w14:paraId="1DE22D0A" w14:textId="2E4DE2CA" w:rsidR="0DB29EFB" w:rsidRDefault="0DB29EFB" w:rsidP="3622F5BF">
      <w:pPr>
        <w:spacing w:line="240" w:lineRule="auto"/>
        <w:jc w:val="both"/>
        <w:rPr>
          <w:rFonts w:ascii="Times New Roman" w:eastAsia="Times New Roman" w:hAnsi="Times New Roman" w:cs="Times New Roman"/>
          <w:b/>
          <w:bCs/>
          <w:color w:val="000000" w:themeColor="text1"/>
          <w:sz w:val="28"/>
          <w:szCs w:val="28"/>
          <w:lang w:val="en-US"/>
        </w:rPr>
      </w:pPr>
      <w:r w:rsidRPr="3622F5BF">
        <w:rPr>
          <w:rFonts w:ascii="Times New Roman" w:eastAsia="Times New Roman" w:hAnsi="Times New Roman" w:cs="Times New Roman"/>
          <w:b/>
          <w:bCs/>
          <w:color w:val="000000" w:themeColor="text1"/>
          <w:sz w:val="28"/>
          <w:szCs w:val="28"/>
          <w:lang w:val="en-US"/>
        </w:rPr>
        <w:t>4.3 Reliability Performance Dashboard</w:t>
      </w:r>
    </w:p>
    <w:p w14:paraId="0C7FD66C" w14:textId="3DEEBE5B" w:rsidR="3622F5BF" w:rsidRDefault="3622F5BF" w:rsidP="3622F5BF">
      <w:pPr>
        <w:spacing w:line="240" w:lineRule="auto"/>
        <w:jc w:val="both"/>
        <w:rPr>
          <w:rFonts w:ascii="Times New Roman" w:eastAsia="Times New Roman" w:hAnsi="Times New Roman" w:cs="Times New Roman"/>
          <w:b/>
          <w:bCs/>
          <w:color w:val="000000" w:themeColor="text1"/>
          <w:sz w:val="28"/>
          <w:szCs w:val="28"/>
          <w:lang w:val="en-US"/>
        </w:rPr>
      </w:pPr>
    </w:p>
    <w:p w14:paraId="1189415E" w14:textId="793B196E" w:rsidR="1422C6B3" w:rsidRDefault="1422C6B3" w:rsidP="3622F5BF">
      <w:pPr>
        <w:spacing w:before="240" w:after="240"/>
        <w:rPr>
          <w:rFonts w:ascii="Times New Roman" w:eastAsia="Times New Roman" w:hAnsi="Times New Roman" w:cs="Times New Roman"/>
          <w:sz w:val="24"/>
          <w:szCs w:val="24"/>
          <w:lang w:val="en-US"/>
        </w:rPr>
      </w:pPr>
      <w:r w:rsidRPr="3622F5BF">
        <w:rPr>
          <w:rFonts w:ascii="Times New Roman" w:eastAsia="Times New Roman" w:hAnsi="Times New Roman" w:cs="Times New Roman"/>
          <w:sz w:val="24"/>
          <w:szCs w:val="24"/>
          <w:lang w:val="en-US"/>
        </w:rPr>
        <w:t>To support integrated interpretation of the reliability analysis, a structured Six Sigma dashboard was developed and used as a decision-support visualization tool. Representative screenshots of the dashboard interface are presented in Figures 6</w:t>
      </w:r>
      <w:r w:rsidR="553B6633" w:rsidRPr="3622F5BF">
        <w:rPr>
          <w:rFonts w:ascii="Times New Roman" w:eastAsia="Times New Roman" w:hAnsi="Times New Roman" w:cs="Times New Roman"/>
          <w:sz w:val="24"/>
          <w:szCs w:val="24"/>
          <w:lang w:val="en-US"/>
        </w:rPr>
        <w:t xml:space="preserve">, </w:t>
      </w:r>
      <w:r w:rsidRPr="3622F5BF">
        <w:rPr>
          <w:rFonts w:ascii="Times New Roman" w:eastAsia="Times New Roman" w:hAnsi="Times New Roman" w:cs="Times New Roman"/>
          <w:sz w:val="24"/>
          <w:szCs w:val="24"/>
          <w:lang w:val="en-US"/>
        </w:rPr>
        <w:t>7</w:t>
      </w:r>
      <w:r w:rsidR="4FC2DEDD" w:rsidRPr="3622F5BF">
        <w:rPr>
          <w:rFonts w:ascii="Times New Roman" w:eastAsia="Times New Roman" w:hAnsi="Times New Roman" w:cs="Times New Roman"/>
          <w:sz w:val="24"/>
          <w:szCs w:val="24"/>
          <w:lang w:val="en-US"/>
        </w:rPr>
        <w:t>a,7b,7c,</w:t>
      </w:r>
      <w:r w:rsidR="0647C762" w:rsidRPr="3622F5BF">
        <w:rPr>
          <w:rFonts w:ascii="Times New Roman" w:eastAsia="Times New Roman" w:hAnsi="Times New Roman" w:cs="Times New Roman"/>
          <w:sz w:val="24"/>
          <w:szCs w:val="24"/>
          <w:lang w:val="en-US"/>
        </w:rPr>
        <w:t xml:space="preserve"> and 8</w:t>
      </w:r>
      <w:r w:rsidRPr="3622F5BF">
        <w:rPr>
          <w:rFonts w:ascii="Times New Roman" w:eastAsia="Times New Roman" w:hAnsi="Times New Roman" w:cs="Times New Roman"/>
          <w:sz w:val="24"/>
          <w:szCs w:val="24"/>
          <w:lang w:val="en-US"/>
        </w:rPr>
        <w:t xml:space="preserve"> to summarize key findings; all statistical analyses and conclusions are reported independently in Sections 4–5.</w:t>
      </w:r>
    </w:p>
    <w:p w14:paraId="4B8C2086" w14:textId="4EDE4BD5" w:rsidR="3B5148B6" w:rsidRDefault="3B5148B6" w:rsidP="3622F5BF">
      <w:pPr>
        <w:spacing w:line="240" w:lineRule="auto"/>
        <w:jc w:val="center"/>
        <w:rPr>
          <w:rFonts w:ascii="Times New Roman" w:eastAsia="Times New Roman" w:hAnsi="Times New Roman" w:cs="Times New Roman"/>
          <w:sz w:val="24"/>
          <w:szCs w:val="24"/>
          <w:lang w:val="en-US"/>
        </w:rPr>
      </w:pPr>
      <w:r>
        <w:rPr>
          <w:noProof/>
        </w:rPr>
        <w:lastRenderedPageBreak/>
        <w:drawing>
          <wp:inline distT="0" distB="0" distL="0" distR="0" wp14:anchorId="68341240" wp14:editId="6D13DB08">
            <wp:extent cx="5648325" cy="2516401"/>
            <wp:effectExtent l="0" t="0" r="0" b="0"/>
            <wp:docPr id="567690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90511" name="Picture 567690511"/>
                    <pic:cNvPicPr/>
                  </pic:nvPicPr>
                  <pic:blipFill>
                    <a:blip r:embed="rId17">
                      <a:extLst>
                        <a:ext uri="{28A0092B-C50C-407E-A947-70E740481C1C}">
                          <a14:useLocalDpi xmlns:a14="http://schemas.microsoft.com/office/drawing/2010/main"/>
                        </a:ext>
                      </a:extLst>
                    </a:blip>
                    <a:stretch>
                      <a:fillRect/>
                    </a:stretch>
                  </pic:blipFill>
                  <pic:spPr>
                    <a:xfrm>
                      <a:off x="0" y="0"/>
                      <a:ext cx="5648325" cy="2516401"/>
                    </a:xfrm>
                    <a:prstGeom prst="rect">
                      <a:avLst/>
                    </a:prstGeom>
                  </pic:spPr>
                </pic:pic>
              </a:graphicData>
            </a:graphic>
          </wp:inline>
        </w:drawing>
      </w:r>
    </w:p>
    <w:p w14:paraId="2B419E09" w14:textId="327C5953" w:rsidR="059687B8" w:rsidRDefault="059687B8" w:rsidP="3622F5BF">
      <w:pPr>
        <w:spacing w:line="240" w:lineRule="auto"/>
        <w:jc w:val="center"/>
        <w:rPr>
          <w:rFonts w:ascii="Times New Roman" w:hAnsi="Times New Roman" w:cs="Times New Roman"/>
          <w:i/>
          <w:iCs/>
          <w:sz w:val="24"/>
          <w:szCs w:val="24"/>
        </w:rPr>
      </w:pPr>
      <w:r w:rsidRPr="3622F5BF">
        <w:rPr>
          <w:rFonts w:ascii="Times New Roman" w:eastAsia="Times New Roman" w:hAnsi="Times New Roman" w:cs="Times New Roman"/>
          <w:i/>
          <w:iCs/>
          <w:color w:val="000000" w:themeColor="text1"/>
          <w:sz w:val="24"/>
          <w:szCs w:val="24"/>
          <w:lang w:val="en-US"/>
        </w:rPr>
        <w:t>Figure 6</w:t>
      </w:r>
      <w:r w:rsidRPr="3622F5BF">
        <w:rPr>
          <w:rFonts w:ascii="Times New Roman" w:eastAsia="Times New Roman" w:hAnsi="Times New Roman" w:cs="Times New Roman"/>
          <w:color w:val="000000" w:themeColor="text1"/>
          <w:sz w:val="24"/>
          <w:szCs w:val="24"/>
          <w:lang w:val="en-US"/>
        </w:rPr>
        <w:t xml:space="preserve">. </w:t>
      </w:r>
      <w:r w:rsidRPr="3622F5BF">
        <w:rPr>
          <w:rFonts w:ascii="Times New Roman" w:eastAsia="Times New Roman" w:hAnsi="Times New Roman" w:cs="Times New Roman"/>
          <w:sz w:val="24"/>
          <w:szCs w:val="24"/>
        </w:rPr>
        <w:t>Overview of the Neonatal CPAP Reliability Dashboard</w:t>
      </w:r>
    </w:p>
    <w:p w14:paraId="34DB587F" w14:textId="43B833F9" w:rsidR="3622F5BF" w:rsidRDefault="3622F5BF" w:rsidP="3622F5BF">
      <w:pPr>
        <w:spacing w:line="240" w:lineRule="auto"/>
        <w:jc w:val="center"/>
        <w:rPr>
          <w:rFonts w:ascii="Times New Roman" w:eastAsia="Times New Roman" w:hAnsi="Times New Roman" w:cs="Times New Roman"/>
          <w:i/>
          <w:iCs/>
          <w:color w:val="000000" w:themeColor="text1"/>
          <w:sz w:val="24"/>
          <w:szCs w:val="24"/>
          <w:lang w:val="en-US"/>
        </w:rPr>
      </w:pPr>
    </w:p>
    <w:p w14:paraId="5445719B" w14:textId="5476FF24" w:rsidR="4619BB02" w:rsidRDefault="4619BB02" w:rsidP="3622F5BF">
      <w:pPr>
        <w:spacing w:before="240" w:after="240"/>
      </w:pPr>
      <w:r>
        <w:t>(A)</w:t>
      </w:r>
    </w:p>
    <w:p w14:paraId="738DAE77" w14:textId="14F25590" w:rsidR="3B5148B6" w:rsidRDefault="3B5148B6" w:rsidP="3622F5BF">
      <w:pPr>
        <w:spacing w:before="240" w:after="240"/>
      </w:pPr>
      <w:r>
        <w:rPr>
          <w:noProof/>
        </w:rPr>
        <w:drawing>
          <wp:inline distT="0" distB="0" distL="0" distR="0" wp14:anchorId="59975216" wp14:editId="256B571A">
            <wp:extent cx="5749809" cy="2469470"/>
            <wp:effectExtent l="0" t="0" r="0" b="0"/>
            <wp:docPr id="690790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54086" name="Picture 574754086"/>
                    <pic:cNvPicPr/>
                  </pic:nvPicPr>
                  <pic:blipFill>
                    <a:blip r:embed="rId18">
                      <a:extLst>
                        <a:ext uri="{28A0092B-C50C-407E-A947-70E740481C1C}">
                          <a14:useLocalDpi xmlns:a14="http://schemas.microsoft.com/office/drawing/2010/main"/>
                        </a:ext>
                      </a:extLst>
                    </a:blip>
                    <a:stretch>
                      <a:fillRect/>
                    </a:stretch>
                  </pic:blipFill>
                  <pic:spPr>
                    <a:xfrm>
                      <a:off x="0" y="0"/>
                      <a:ext cx="5749809" cy="2469470"/>
                    </a:xfrm>
                    <a:prstGeom prst="rect">
                      <a:avLst/>
                    </a:prstGeom>
                  </pic:spPr>
                </pic:pic>
              </a:graphicData>
            </a:graphic>
          </wp:inline>
        </w:drawing>
      </w:r>
    </w:p>
    <w:p w14:paraId="10F1A8F1" w14:textId="4BA967E9" w:rsidR="7BC724E1" w:rsidRDefault="7BC724E1" w:rsidP="3622F5BF">
      <w:pPr>
        <w:spacing w:before="240" w:after="240"/>
      </w:pPr>
      <w:r>
        <w:t>(B)</w:t>
      </w:r>
    </w:p>
    <w:p w14:paraId="558EB5CC" w14:textId="7197D5E7" w:rsidR="48422B15" w:rsidRDefault="48422B15" w:rsidP="3622F5BF">
      <w:pPr>
        <w:spacing w:before="240" w:after="240"/>
      </w:pPr>
      <w:r>
        <w:lastRenderedPageBreak/>
        <w:t xml:space="preserve"> </w:t>
      </w:r>
      <w:r w:rsidR="3B5148B6">
        <w:rPr>
          <w:noProof/>
        </w:rPr>
        <w:drawing>
          <wp:inline distT="0" distB="0" distL="0" distR="0" wp14:anchorId="63AA3E58" wp14:editId="533FD299">
            <wp:extent cx="5724827" cy="2495438"/>
            <wp:effectExtent l="0" t="0" r="0" b="0"/>
            <wp:docPr id="3985112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31087" name="Picture 602631087"/>
                    <pic:cNvPicPr/>
                  </pic:nvPicPr>
                  <pic:blipFill>
                    <a:blip r:embed="rId19">
                      <a:extLst>
                        <a:ext uri="{28A0092B-C50C-407E-A947-70E740481C1C}">
                          <a14:useLocalDpi xmlns:a14="http://schemas.microsoft.com/office/drawing/2010/main"/>
                        </a:ext>
                      </a:extLst>
                    </a:blip>
                    <a:stretch>
                      <a:fillRect/>
                    </a:stretch>
                  </pic:blipFill>
                  <pic:spPr>
                    <a:xfrm>
                      <a:off x="0" y="0"/>
                      <a:ext cx="5724827" cy="2495438"/>
                    </a:xfrm>
                    <a:prstGeom prst="rect">
                      <a:avLst/>
                    </a:prstGeom>
                  </pic:spPr>
                </pic:pic>
              </a:graphicData>
            </a:graphic>
          </wp:inline>
        </w:drawing>
      </w:r>
    </w:p>
    <w:p w14:paraId="26447584" w14:textId="5B7CB6B4" w:rsidR="3622F5BF" w:rsidRDefault="3622F5BF" w:rsidP="3622F5BF">
      <w:pPr>
        <w:spacing w:before="240" w:after="240"/>
      </w:pPr>
    </w:p>
    <w:p w14:paraId="01920AE3" w14:textId="6321AFFA" w:rsidR="3622F5BF" w:rsidRDefault="3622F5BF" w:rsidP="3622F5BF">
      <w:pPr>
        <w:spacing w:before="240" w:after="240"/>
      </w:pPr>
    </w:p>
    <w:p w14:paraId="43C96ACB" w14:textId="0F62842A" w:rsidR="3622F5BF" w:rsidRDefault="3622F5BF" w:rsidP="3622F5BF">
      <w:pPr>
        <w:spacing w:before="240" w:after="240"/>
      </w:pPr>
    </w:p>
    <w:p w14:paraId="24E00718" w14:textId="13BBCBDE" w:rsidR="400CAEAE" w:rsidRDefault="400CAEAE" w:rsidP="3622F5BF">
      <w:pPr>
        <w:spacing w:before="240" w:after="240"/>
      </w:pPr>
      <w:r>
        <w:t>(C)</w:t>
      </w:r>
    </w:p>
    <w:p w14:paraId="7D3F5DC2" w14:textId="57913970" w:rsidR="3B5148B6" w:rsidRDefault="3B5148B6" w:rsidP="3622F5BF">
      <w:pPr>
        <w:spacing w:before="240" w:after="240"/>
      </w:pPr>
      <w:r>
        <w:rPr>
          <w:noProof/>
        </w:rPr>
        <w:drawing>
          <wp:inline distT="0" distB="0" distL="0" distR="0" wp14:anchorId="5D53560C" wp14:editId="380AD510">
            <wp:extent cx="5683625" cy="2541238"/>
            <wp:effectExtent l="0" t="0" r="0" b="0"/>
            <wp:docPr id="793692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53034" name="Picture 742553034"/>
                    <pic:cNvPicPr/>
                  </pic:nvPicPr>
                  <pic:blipFill>
                    <a:blip r:embed="rId20">
                      <a:extLst>
                        <a:ext uri="{28A0092B-C50C-407E-A947-70E740481C1C}">
                          <a14:useLocalDpi xmlns:a14="http://schemas.microsoft.com/office/drawing/2010/main"/>
                        </a:ext>
                      </a:extLst>
                    </a:blip>
                    <a:stretch>
                      <a:fillRect/>
                    </a:stretch>
                  </pic:blipFill>
                  <pic:spPr>
                    <a:xfrm>
                      <a:off x="0" y="0"/>
                      <a:ext cx="5683625" cy="2541238"/>
                    </a:xfrm>
                    <a:prstGeom prst="rect">
                      <a:avLst/>
                    </a:prstGeom>
                  </pic:spPr>
                </pic:pic>
              </a:graphicData>
            </a:graphic>
          </wp:inline>
        </w:drawing>
      </w:r>
    </w:p>
    <w:p w14:paraId="47109914" w14:textId="36EC7CC4" w:rsidR="1F4BE2AE" w:rsidRDefault="1F4BE2AE" w:rsidP="3622F5BF">
      <w:pPr>
        <w:spacing w:line="240" w:lineRule="auto"/>
        <w:jc w:val="center"/>
        <w:rPr>
          <w:rFonts w:ascii="Times New Roman" w:eastAsia="Times New Roman" w:hAnsi="Times New Roman" w:cs="Times New Roman"/>
          <w:i/>
          <w:iCs/>
          <w:sz w:val="24"/>
          <w:szCs w:val="24"/>
          <w:lang w:val="en-US"/>
        </w:rPr>
      </w:pPr>
      <w:r w:rsidRPr="3622F5BF">
        <w:rPr>
          <w:rFonts w:ascii="Times New Roman" w:eastAsia="Times New Roman" w:hAnsi="Times New Roman" w:cs="Times New Roman"/>
          <w:i/>
          <w:iCs/>
          <w:color w:val="000000" w:themeColor="text1"/>
          <w:sz w:val="24"/>
          <w:szCs w:val="24"/>
          <w:lang w:val="en-US"/>
        </w:rPr>
        <w:t xml:space="preserve">Figure </w:t>
      </w:r>
      <w:r w:rsidR="6757BAE6" w:rsidRPr="3622F5BF">
        <w:rPr>
          <w:rFonts w:ascii="Times New Roman" w:eastAsia="Times New Roman" w:hAnsi="Times New Roman" w:cs="Times New Roman"/>
          <w:i/>
          <w:iCs/>
          <w:color w:val="000000" w:themeColor="text1"/>
          <w:sz w:val="24"/>
          <w:szCs w:val="24"/>
          <w:lang w:val="en-US"/>
        </w:rPr>
        <w:t>7</w:t>
      </w:r>
      <w:r w:rsidRPr="3622F5BF">
        <w:rPr>
          <w:rFonts w:ascii="Times New Roman" w:eastAsia="Times New Roman" w:hAnsi="Times New Roman" w:cs="Times New Roman"/>
          <w:i/>
          <w:iCs/>
          <w:color w:val="000000" w:themeColor="text1"/>
          <w:sz w:val="24"/>
          <w:szCs w:val="24"/>
          <w:lang w:val="en-US"/>
        </w:rPr>
        <w:t xml:space="preserve">. </w:t>
      </w:r>
      <w:r w:rsidR="7160EEBB" w:rsidRPr="3622F5BF">
        <w:rPr>
          <w:rFonts w:ascii="Times New Roman" w:eastAsia="Times New Roman" w:hAnsi="Times New Roman" w:cs="Times New Roman"/>
          <w:i/>
          <w:iCs/>
          <w:color w:val="000000" w:themeColor="text1"/>
          <w:sz w:val="24"/>
          <w:szCs w:val="24"/>
          <w:lang w:val="en-US"/>
        </w:rPr>
        <w:t>(A)</w:t>
      </w:r>
      <w:r w:rsidR="6FFB4000" w:rsidRPr="3622F5BF">
        <w:rPr>
          <w:rFonts w:ascii="Times New Roman" w:eastAsia="Times New Roman" w:hAnsi="Times New Roman" w:cs="Times New Roman"/>
          <w:i/>
          <w:iCs/>
          <w:sz w:val="24"/>
          <w:szCs w:val="24"/>
          <w:lang w:val="en-US"/>
        </w:rPr>
        <w:t>Measurement View of the Neonatal CPAP Reliability Dashboard</w:t>
      </w:r>
      <w:r w:rsidR="3FD3453E" w:rsidRPr="3622F5BF">
        <w:rPr>
          <w:rFonts w:ascii="Times New Roman" w:eastAsia="Times New Roman" w:hAnsi="Times New Roman" w:cs="Times New Roman"/>
          <w:i/>
          <w:iCs/>
          <w:sz w:val="24"/>
          <w:szCs w:val="24"/>
          <w:lang w:val="en-US"/>
        </w:rPr>
        <w:t xml:space="preserve"> (B) Analysis View of the Neonatal CPAP Reliability Dashboard (C) Improvement View of the Neonatal CPAP Reliability Dashboard</w:t>
      </w:r>
    </w:p>
    <w:p w14:paraId="7D3FA51E" w14:textId="3C2F095F" w:rsidR="3622F5BF" w:rsidRDefault="3622F5BF" w:rsidP="3622F5BF">
      <w:pPr>
        <w:spacing w:before="240" w:after="240"/>
        <w:rPr>
          <w:rFonts w:ascii="Times New Roman" w:eastAsia="Times New Roman" w:hAnsi="Times New Roman" w:cs="Times New Roman"/>
          <w:b/>
          <w:bCs/>
          <w:sz w:val="24"/>
          <w:szCs w:val="24"/>
          <w:lang w:val="en-US"/>
        </w:rPr>
      </w:pPr>
    </w:p>
    <w:p w14:paraId="5F330CF6" w14:textId="306A23B8" w:rsidR="1422C6B3" w:rsidRDefault="1422C6B3" w:rsidP="3622F5BF">
      <w:pPr>
        <w:spacing w:before="240" w:after="240"/>
        <w:rPr>
          <w:rFonts w:ascii="Times New Roman" w:eastAsia="Times New Roman" w:hAnsi="Times New Roman" w:cs="Times New Roman"/>
          <w:sz w:val="24"/>
          <w:szCs w:val="24"/>
          <w:lang w:val="en-US"/>
        </w:rPr>
      </w:pPr>
      <w:r w:rsidRPr="3622F5BF">
        <w:rPr>
          <w:rFonts w:ascii="Times New Roman" w:eastAsia="Times New Roman" w:hAnsi="Times New Roman" w:cs="Times New Roman"/>
          <w:sz w:val="24"/>
          <w:szCs w:val="24"/>
          <w:lang w:val="en-US"/>
        </w:rPr>
        <w:t xml:space="preserve">The dashboard brings together multiple reliability metrics derived from the Falk et al. (2019) dataset, including delivered mean airway pressure deviation relative to the ±0.5 cm H₂O clinical </w:t>
      </w:r>
      <w:r w:rsidRPr="3622F5BF">
        <w:rPr>
          <w:rFonts w:ascii="Times New Roman" w:eastAsia="Times New Roman" w:hAnsi="Times New Roman" w:cs="Times New Roman"/>
          <w:sz w:val="24"/>
          <w:szCs w:val="24"/>
          <w:lang w:val="en-US"/>
        </w:rPr>
        <w:lastRenderedPageBreak/>
        <w:t>specification limits, out-of-specification (OOS) rates, flow-dependent pressure behavior, imposed work of breathing (iWOB), and projected process yield under modeled improvement scenarios. The organization of the dashboard follows the DMAIC framework, with distinct views corresponding to the Measure, Analyze, and Improve phases of quality assessment.</w:t>
      </w:r>
    </w:p>
    <w:p w14:paraId="55D36679" w14:textId="63D1BC7F" w:rsidR="1422C6B3" w:rsidRDefault="1422C6B3" w:rsidP="3622F5BF">
      <w:pPr>
        <w:spacing w:before="240" w:after="240"/>
        <w:rPr>
          <w:rFonts w:ascii="Times New Roman" w:eastAsia="Times New Roman" w:hAnsi="Times New Roman" w:cs="Times New Roman"/>
          <w:sz w:val="24"/>
          <w:szCs w:val="24"/>
          <w:lang w:val="en-US"/>
        </w:rPr>
      </w:pPr>
      <w:r w:rsidRPr="3622F5BF">
        <w:rPr>
          <w:rFonts w:ascii="Times New Roman" w:eastAsia="Times New Roman" w:hAnsi="Times New Roman" w:cs="Times New Roman"/>
          <w:sz w:val="24"/>
          <w:szCs w:val="24"/>
          <w:lang w:val="en-US"/>
        </w:rPr>
        <w:t>Alongside graphical summaries, the dashboard incorporates a built-in interpretive assistant intended to support user understanding of Six Sigma performance indicators. This feature presents concise, plain-language explanations of observed trends, variability patterns, and reliability trade-offs, and offers general guidance on potential improvement directions based on established quality engineering principles. The assistant functions as an explanatory aid only; it does not perform statistical analysis, generate new data, or influence the quantitative results reported in this study.</w:t>
      </w:r>
    </w:p>
    <w:p w14:paraId="3FE4E15B" w14:textId="43F7FBF4" w:rsidR="12C9A3E5" w:rsidRDefault="12C9A3E5" w:rsidP="3622F5BF">
      <w:pPr>
        <w:spacing w:before="240" w:after="240"/>
        <w:jc w:val="center"/>
        <w:rPr>
          <w:rFonts w:ascii="Times New Roman" w:eastAsia="Times New Roman" w:hAnsi="Times New Roman" w:cs="Times New Roman"/>
          <w:i/>
          <w:iCs/>
          <w:sz w:val="24"/>
          <w:szCs w:val="24"/>
          <w:lang w:val="en-US"/>
        </w:rPr>
      </w:pPr>
      <w:r>
        <w:rPr>
          <w:noProof/>
        </w:rPr>
        <w:drawing>
          <wp:inline distT="0" distB="0" distL="0" distR="0" wp14:anchorId="1D82C4D5" wp14:editId="1772E7CF">
            <wp:extent cx="5943600" cy="2781300"/>
            <wp:effectExtent l="0" t="0" r="0" b="0"/>
            <wp:docPr id="1628807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07204" name="Picture 1628807204"/>
                    <pic:cNvPicPr/>
                  </pic:nvPicPr>
                  <pic:blipFill>
                    <a:blip r:embed="rId21">
                      <a:extLst>
                        <a:ext uri="{28A0092B-C50C-407E-A947-70E740481C1C}">
                          <a14:useLocalDpi xmlns:a14="http://schemas.microsoft.com/office/drawing/2010/main"/>
                        </a:ext>
                      </a:extLst>
                    </a:blip>
                    <a:stretch>
                      <a:fillRect/>
                    </a:stretch>
                  </pic:blipFill>
                  <pic:spPr>
                    <a:xfrm>
                      <a:off x="0" y="0"/>
                      <a:ext cx="5943600" cy="2781300"/>
                    </a:xfrm>
                    <a:prstGeom prst="rect">
                      <a:avLst/>
                    </a:prstGeom>
                  </pic:spPr>
                </pic:pic>
              </a:graphicData>
            </a:graphic>
          </wp:inline>
        </w:drawing>
      </w:r>
      <w:r w:rsidR="6C3F5A01" w:rsidRPr="3622F5BF">
        <w:rPr>
          <w:rFonts w:ascii="Times New Roman" w:eastAsia="Times New Roman" w:hAnsi="Times New Roman" w:cs="Times New Roman"/>
          <w:i/>
          <w:iCs/>
          <w:color w:val="000000" w:themeColor="text1"/>
          <w:sz w:val="24"/>
          <w:szCs w:val="24"/>
          <w:lang w:val="en-US"/>
        </w:rPr>
        <w:t xml:space="preserve">Figure </w:t>
      </w:r>
      <w:r w:rsidR="6BA123DE" w:rsidRPr="3622F5BF">
        <w:rPr>
          <w:rFonts w:ascii="Times New Roman" w:eastAsia="Times New Roman" w:hAnsi="Times New Roman" w:cs="Times New Roman"/>
          <w:i/>
          <w:iCs/>
          <w:color w:val="000000" w:themeColor="text1"/>
          <w:sz w:val="24"/>
          <w:szCs w:val="24"/>
          <w:lang w:val="en-US"/>
        </w:rPr>
        <w:t>8</w:t>
      </w:r>
      <w:r w:rsidR="6C3F5A01" w:rsidRPr="3622F5BF">
        <w:rPr>
          <w:rFonts w:ascii="Times New Roman" w:eastAsia="Times New Roman" w:hAnsi="Times New Roman" w:cs="Times New Roman"/>
          <w:i/>
          <w:iCs/>
          <w:color w:val="000000" w:themeColor="text1"/>
          <w:sz w:val="24"/>
          <w:szCs w:val="24"/>
          <w:lang w:val="en-US"/>
        </w:rPr>
        <w:t xml:space="preserve">. </w:t>
      </w:r>
      <w:r w:rsidR="100A09BF" w:rsidRPr="3622F5BF">
        <w:rPr>
          <w:rFonts w:ascii="Times New Roman" w:eastAsia="Times New Roman" w:hAnsi="Times New Roman" w:cs="Times New Roman"/>
          <w:i/>
          <w:iCs/>
          <w:sz w:val="24"/>
          <w:szCs w:val="24"/>
          <w:lang w:val="en-US"/>
        </w:rPr>
        <w:t>Interactive Six Sigma AI Chatbot for CPAP Performance Interpretation</w:t>
      </w:r>
    </w:p>
    <w:p w14:paraId="578B6223" w14:textId="7C603BEB" w:rsidR="3622F5BF" w:rsidRDefault="3622F5BF" w:rsidP="3622F5BF">
      <w:pPr>
        <w:spacing w:before="240" w:after="240"/>
        <w:rPr>
          <w:rFonts w:ascii="Times New Roman" w:eastAsia="Times New Roman" w:hAnsi="Times New Roman" w:cs="Times New Roman"/>
          <w:sz w:val="24"/>
          <w:szCs w:val="24"/>
          <w:lang w:val="en-US"/>
        </w:rPr>
      </w:pPr>
    </w:p>
    <w:p w14:paraId="24709D98" w14:textId="078C3C0E" w:rsidR="1422C6B3" w:rsidRDefault="1422C6B3" w:rsidP="3622F5BF">
      <w:pPr>
        <w:spacing w:before="240" w:after="240"/>
        <w:rPr>
          <w:rFonts w:ascii="Times New Roman" w:eastAsia="Times New Roman" w:hAnsi="Times New Roman" w:cs="Times New Roman"/>
          <w:sz w:val="24"/>
          <w:szCs w:val="24"/>
          <w:lang w:val="en-US"/>
        </w:rPr>
      </w:pPr>
      <w:r w:rsidRPr="3622F5BF">
        <w:rPr>
          <w:rFonts w:ascii="Times New Roman" w:eastAsia="Times New Roman" w:hAnsi="Times New Roman" w:cs="Times New Roman"/>
          <w:sz w:val="24"/>
          <w:szCs w:val="24"/>
          <w:lang w:val="en-US"/>
        </w:rPr>
        <w:t>Overall, the dashboard serves as a complementary tool for synthesizing and communicating complex reliability results. By combining visual summaries with structured interpretive guidance, it facilitates comparison of CPAP system performance across multiple dimensions while preserving full analytical rigor within the formal statistical analyses presented elsewhere in the report.</w:t>
      </w:r>
    </w:p>
    <w:p w14:paraId="4ED52854" w14:textId="232D6BE3" w:rsidR="3622F5BF" w:rsidRDefault="3622F5BF" w:rsidP="3622F5BF">
      <w:pPr>
        <w:pStyle w:val="NormalWeb"/>
      </w:pPr>
    </w:p>
    <w:p w14:paraId="73890030" w14:textId="6D3E4AED" w:rsidR="3622F5BF" w:rsidRDefault="3622F5BF" w:rsidP="3622F5BF">
      <w:pPr>
        <w:pStyle w:val="NormalWeb"/>
      </w:pPr>
    </w:p>
    <w:p w14:paraId="14152FE9" w14:textId="755E0DEC" w:rsidR="3622F5BF" w:rsidRDefault="3622F5BF" w:rsidP="3622F5BF">
      <w:pPr>
        <w:pStyle w:val="NormalWeb"/>
        <w:rPr>
          <w:b/>
          <w:bCs/>
          <w:color w:val="000000" w:themeColor="text1"/>
          <w:sz w:val="30"/>
          <w:szCs w:val="30"/>
        </w:rPr>
      </w:pPr>
    </w:p>
    <w:p w14:paraId="3F48B73A" w14:textId="1EBDF514" w:rsidR="3622F5BF" w:rsidRDefault="3622F5BF" w:rsidP="3622F5BF">
      <w:pPr>
        <w:pStyle w:val="NormalWeb"/>
        <w:rPr>
          <w:b/>
          <w:bCs/>
          <w:color w:val="000000" w:themeColor="text1"/>
          <w:sz w:val="30"/>
          <w:szCs w:val="30"/>
        </w:rPr>
      </w:pPr>
    </w:p>
    <w:p w14:paraId="78942C34" w14:textId="5234922E" w:rsidR="00717D49" w:rsidRPr="00C0588F" w:rsidRDefault="00717D49" w:rsidP="006B2B3E">
      <w:pPr>
        <w:pStyle w:val="NormalWeb"/>
      </w:pPr>
      <w:r w:rsidRPr="00C0588F">
        <w:rPr>
          <w:b/>
          <w:bCs/>
          <w:color w:val="000000"/>
          <w:sz w:val="30"/>
          <w:szCs w:val="30"/>
        </w:rPr>
        <w:t>5. Discussion</w:t>
      </w:r>
    </w:p>
    <w:p w14:paraId="6770CE36" w14:textId="77777777" w:rsidR="00717D49" w:rsidRPr="00C0588F" w:rsidRDefault="00717D49" w:rsidP="00717D49">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b/>
          <w:bCs/>
          <w:color w:val="000000"/>
          <w:sz w:val="28"/>
          <w:szCs w:val="28"/>
          <w:lang w:val="en-US"/>
        </w:rPr>
        <w:t>5.1 Summary of Findings</w:t>
      </w:r>
    </w:p>
    <w:p w14:paraId="293DFE95" w14:textId="619AFAEE" w:rsidR="004160D6" w:rsidRPr="00C0588F" w:rsidRDefault="004160D6" w:rsidP="004160D6">
      <w:pPr>
        <w:pStyle w:val="NormalWeb"/>
      </w:pPr>
      <w:r w:rsidRPr="00C0588F">
        <w:t>Across the Falk et al. (2019) bench-test trials, none of the evaluated neonatal CPAP systems consistently maintained mean airway pressure within the ± 0.5 cm H₂O clinical tolerance band</w:t>
      </w:r>
      <w:r w:rsidR="00846AC1">
        <w:t xml:space="preserve"> [9]</w:t>
      </w:r>
      <w:r w:rsidRPr="00C0588F">
        <w:t xml:space="preserve">. </w:t>
      </w:r>
      <w:r w:rsidR="00EB28A7">
        <w:t>The p</w:t>
      </w:r>
      <w:r w:rsidRPr="00C0588F">
        <w:t xml:space="preserve">ressure-deviation performance differed substantially by device. </w:t>
      </w:r>
      <w:r w:rsidR="00EB28A7">
        <w:t xml:space="preserve">As seen in Figure 5, </w:t>
      </w:r>
      <w:r w:rsidRPr="00C0588F">
        <w:t>Diamedica (n = 4,466) showed a mean deviation of 1.87 ± 0.92 cm H₂O with 94.3% (95% CI: 93.6</w:t>
      </w:r>
      <w:r w:rsidR="00D50A2D">
        <w:t xml:space="preserve"> - </w:t>
      </w:r>
      <w:r w:rsidRPr="00C0588F">
        <w:t>95.0%) of trials classified as out-of-specification (OOS). Fisher &amp; Paykel (F&amp;P; n = 4,069) exhibited a mean deviation of 1.40 ± 2.44 cm H₂O with 85.0% (95% CI: 83.9–86.1%) OOS. Pumani (n = 5,177) showed the largest deviation, 3.96 ± 2.33 cm H₂O, with 98.5% (95% CI: 98.2–98.8%) OOS.</w:t>
      </w:r>
    </w:p>
    <w:p w14:paraId="6905A254" w14:textId="4974EA25" w:rsidR="00717D49" w:rsidRPr="00C0588F" w:rsidRDefault="004160D6" w:rsidP="00CC05D6">
      <w:pPr>
        <w:pStyle w:val="NormalWeb"/>
      </w:pPr>
      <w:r>
        <w:t>Mechanical performance metrics aligned with these patterns. Circuit resistance estimates were 0.31 cm H₂O·min·L⁻¹ (Diamedica), 0.17 (F&amp;P), and 2.16 (Pumani). Imposed work of breathing (iWOB) was 0.23 ± 0.024 J/L (Diamedica), 0.21 ± 0.020 J/L (F&amp;P), and 1.05 ± 0.018 J/L (Pumani). Taken together, the results indicate that the devices differ not only in average pressure deviation but also in how variable and mechanically demanding their performance is under clinically relevant flow and depth settings.</w:t>
      </w:r>
    </w:p>
    <w:p w14:paraId="573CB95B" w14:textId="79E0E811" w:rsidR="089924F1" w:rsidRDefault="089924F1" w:rsidP="089924F1">
      <w:pPr>
        <w:spacing w:line="240" w:lineRule="auto"/>
        <w:jc w:val="both"/>
        <w:rPr>
          <w:rFonts w:ascii="Times New Roman" w:eastAsia="Times New Roman" w:hAnsi="Times New Roman" w:cs="Times New Roman"/>
          <w:b/>
          <w:bCs/>
          <w:color w:val="000000" w:themeColor="text1"/>
          <w:sz w:val="28"/>
          <w:szCs w:val="28"/>
          <w:lang w:val="en-US"/>
        </w:rPr>
      </w:pPr>
    </w:p>
    <w:p w14:paraId="48028271" w14:textId="6B2636C3" w:rsidR="00B05BD3" w:rsidRPr="00C0588F" w:rsidRDefault="00717D49" w:rsidP="00717D49">
      <w:pPr>
        <w:spacing w:line="240" w:lineRule="auto"/>
        <w:jc w:val="both"/>
        <w:rPr>
          <w:rFonts w:ascii="Times New Roman" w:eastAsia="Times New Roman" w:hAnsi="Times New Roman" w:cs="Times New Roman"/>
          <w:b/>
          <w:bCs/>
          <w:color w:val="000000"/>
          <w:sz w:val="28"/>
          <w:szCs w:val="28"/>
          <w:lang w:val="en-US"/>
        </w:rPr>
      </w:pPr>
      <w:r w:rsidRPr="089924F1">
        <w:rPr>
          <w:rFonts w:ascii="Times New Roman" w:eastAsia="Times New Roman" w:hAnsi="Times New Roman" w:cs="Times New Roman"/>
          <w:b/>
          <w:bCs/>
          <w:color w:val="000000" w:themeColor="text1"/>
          <w:sz w:val="28"/>
          <w:szCs w:val="28"/>
          <w:lang w:val="en-US"/>
        </w:rPr>
        <w:t xml:space="preserve">5.2 </w:t>
      </w:r>
      <w:r w:rsidR="00B05BD3" w:rsidRPr="089924F1">
        <w:rPr>
          <w:rFonts w:ascii="Times New Roman" w:eastAsia="Times New Roman" w:hAnsi="Times New Roman" w:cs="Times New Roman"/>
          <w:b/>
          <w:bCs/>
          <w:color w:val="000000" w:themeColor="text1"/>
          <w:sz w:val="28"/>
          <w:szCs w:val="28"/>
          <w:lang w:val="en-US"/>
        </w:rPr>
        <w:t>Interpretation of Pressure Stability and Capability</w:t>
      </w:r>
    </w:p>
    <w:p w14:paraId="6FD3447C" w14:textId="7D9FF645" w:rsidR="006019D4" w:rsidRPr="00C0588F" w:rsidRDefault="006019D4" w:rsidP="006019D4">
      <w:pPr>
        <w:pStyle w:val="NormalWeb"/>
      </w:pPr>
      <w:r w:rsidRPr="00C0588F">
        <w:t>Figures 4 and 5 highlight different aspects of pressure delivery. Figure 4 shows the distribution of ΔP (delivered - target) for each device, with the ±</w:t>
      </w:r>
      <w:r w:rsidR="00BC740B" w:rsidRPr="00C0588F">
        <w:t xml:space="preserve"> </w:t>
      </w:r>
      <w:r w:rsidRPr="00C0588F">
        <w:t xml:space="preserve">0.5 cm H₂O specification limits marked. Figure 5 summarizes central tendency and uncertainty (mean ΔP with 95% confidence intervals), allowing direct comparison of average deviation across brands. In combination, the two figures separate </w:t>
      </w:r>
      <w:r w:rsidR="00BC740B" w:rsidRPr="00C0588F">
        <w:t>target proximity</w:t>
      </w:r>
      <w:r w:rsidRPr="00C0588F">
        <w:t xml:space="preserve"> (mean deviation) from consisten</w:t>
      </w:r>
      <w:r w:rsidR="00BC740B" w:rsidRPr="00C0588F">
        <w:t>cy</w:t>
      </w:r>
      <w:r w:rsidRPr="00C0588F">
        <w:t xml:space="preserve"> (spread of deviation).</w:t>
      </w:r>
    </w:p>
    <w:p w14:paraId="448880A5" w14:textId="63633497" w:rsidR="00B05BD3" w:rsidRPr="00C0588F" w:rsidRDefault="006019D4" w:rsidP="00CC05D6">
      <w:pPr>
        <w:pStyle w:val="NormalWeb"/>
      </w:pPr>
      <w:r>
        <w:t xml:space="preserve">Process capability results reinforce the same point. Cpk values were negative for all devices (Diamedica </w:t>
      </w:r>
      <w:r w:rsidR="00BC740B">
        <w:t xml:space="preserve">- </w:t>
      </w:r>
      <w:r>
        <w:t xml:space="preserve">0.50; F&amp;P </w:t>
      </w:r>
      <w:r w:rsidR="00BC740B">
        <w:t xml:space="preserve">- </w:t>
      </w:r>
      <w:r>
        <w:t xml:space="preserve">0.12; Pumani </w:t>
      </w:r>
      <w:r w:rsidR="00BC740B">
        <w:t xml:space="preserve">- </w:t>
      </w:r>
      <w:r>
        <w:t xml:space="preserve">0.49), indicating that </w:t>
      </w:r>
      <w:r w:rsidR="00BC740B">
        <w:t xml:space="preserve">the </w:t>
      </w:r>
      <w:r>
        <w:t>delivered mean pressure is not centered within the tolerance band under the tested conditions. While none of the systems meet the ±</w:t>
      </w:r>
      <w:r w:rsidR="009E10D6">
        <w:t xml:space="preserve"> </w:t>
      </w:r>
      <w:r>
        <w:t xml:space="preserve">0.5 cm H₂O specification, device behavior is not equivalent: </w:t>
      </w:r>
      <w:r w:rsidR="00CC05D6">
        <w:t xml:space="preserve">Diamedica’s </w:t>
      </w:r>
      <w:r>
        <w:t>deviations cluster more tightly than the others, whereas F&amp;P exhibits greater dispersion, and Pumani shows a large positive shift with substantial spread. These differences matter because systems with repeatable deviation may be easier to manage operationally than systems with large and irregular variation, particularly in settings with limited staff capacity for continuous adjustment.</w:t>
      </w:r>
    </w:p>
    <w:p w14:paraId="74EFB019" w14:textId="08C59E80" w:rsidR="089924F1" w:rsidRDefault="089924F1" w:rsidP="089924F1">
      <w:pPr>
        <w:spacing w:line="240" w:lineRule="auto"/>
        <w:jc w:val="both"/>
        <w:rPr>
          <w:rFonts w:ascii="Times New Roman" w:eastAsia="Times New Roman" w:hAnsi="Times New Roman" w:cs="Times New Roman"/>
          <w:b/>
          <w:bCs/>
          <w:color w:val="000000" w:themeColor="text1"/>
          <w:sz w:val="28"/>
          <w:szCs w:val="28"/>
          <w:lang w:val="en-US"/>
        </w:rPr>
      </w:pPr>
    </w:p>
    <w:p w14:paraId="09C9E341" w14:textId="77777777" w:rsidR="006D5C39" w:rsidRPr="00C0588F" w:rsidRDefault="00CC05D6" w:rsidP="00717D49">
      <w:pPr>
        <w:spacing w:line="240" w:lineRule="auto"/>
        <w:jc w:val="both"/>
        <w:rPr>
          <w:rFonts w:ascii="Times New Roman" w:eastAsia="Times New Roman" w:hAnsi="Times New Roman" w:cs="Times New Roman"/>
          <w:b/>
          <w:bCs/>
          <w:color w:val="000000"/>
          <w:sz w:val="28"/>
          <w:szCs w:val="28"/>
          <w:lang w:val="en-US"/>
        </w:rPr>
      </w:pPr>
      <w:r w:rsidRPr="00C0588F">
        <w:rPr>
          <w:rFonts w:ascii="Times New Roman" w:eastAsia="Times New Roman" w:hAnsi="Times New Roman" w:cs="Times New Roman"/>
          <w:b/>
          <w:bCs/>
          <w:color w:val="000000"/>
          <w:sz w:val="28"/>
          <w:szCs w:val="28"/>
          <w:lang w:val="en-US"/>
        </w:rPr>
        <w:t xml:space="preserve">5.3 </w:t>
      </w:r>
      <w:r w:rsidR="006D5C39" w:rsidRPr="00C0588F">
        <w:rPr>
          <w:rFonts w:ascii="Times New Roman" w:eastAsia="Times New Roman" w:hAnsi="Times New Roman" w:cs="Times New Roman"/>
          <w:b/>
          <w:bCs/>
          <w:color w:val="000000"/>
          <w:sz w:val="28"/>
          <w:szCs w:val="28"/>
          <w:lang w:val="en-US"/>
        </w:rPr>
        <w:t>Limitations</w:t>
      </w:r>
    </w:p>
    <w:p w14:paraId="5DDE23BF" w14:textId="604F46DE" w:rsidR="006D5C39" w:rsidRPr="00C0588F" w:rsidRDefault="006D5C39" w:rsidP="006D5C39">
      <w:pPr>
        <w:pStyle w:val="NormalWeb"/>
      </w:pPr>
      <w:r>
        <w:t>This study is based on controlled bench testing and does not measure clinical outcomes such as rates of treatment failure, nasal trauma, or length of NICU stay</w:t>
      </w:r>
      <w:r w:rsidR="00432D4B">
        <w:t xml:space="preserve"> [18][22]</w:t>
      </w:r>
      <w:r>
        <w:t xml:space="preserve">. In addition, the unit of </w:t>
      </w:r>
      <w:r>
        <w:lastRenderedPageBreak/>
        <w:t>observation is a steady-state trial for a specific configuration; therefore, results describe device behavior under defined flow and depth settings rather than longitudinal performance over extended clinical use. Finally, the analysis uses mean airway pressure deviation and related mechanical measures as engineering proxies for reliability and usability; the translation from bench-test deviation to patient impact requires clinical validation and should be interpreted accordingly.</w:t>
      </w:r>
    </w:p>
    <w:p w14:paraId="505A909A" w14:textId="45004EE0" w:rsidR="089924F1" w:rsidRDefault="089924F1" w:rsidP="089924F1">
      <w:pPr>
        <w:spacing w:line="240" w:lineRule="auto"/>
        <w:jc w:val="both"/>
        <w:rPr>
          <w:rFonts w:ascii="Times New Roman" w:eastAsia="Times New Roman" w:hAnsi="Times New Roman" w:cs="Times New Roman"/>
          <w:b/>
          <w:bCs/>
          <w:color w:val="000000" w:themeColor="text1"/>
          <w:sz w:val="28"/>
          <w:szCs w:val="28"/>
          <w:lang w:val="en-US"/>
        </w:rPr>
      </w:pPr>
    </w:p>
    <w:p w14:paraId="596DC7CB" w14:textId="7BFD0B16" w:rsidR="089924F1" w:rsidRDefault="089924F1" w:rsidP="089924F1">
      <w:pPr>
        <w:spacing w:line="240" w:lineRule="auto"/>
        <w:jc w:val="both"/>
        <w:rPr>
          <w:rFonts w:ascii="Times New Roman" w:eastAsia="Times New Roman" w:hAnsi="Times New Roman" w:cs="Times New Roman"/>
          <w:b/>
          <w:bCs/>
          <w:color w:val="000000" w:themeColor="text1"/>
          <w:sz w:val="28"/>
          <w:szCs w:val="28"/>
          <w:lang w:val="en-US"/>
        </w:rPr>
      </w:pPr>
    </w:p>
    <w:p w14:paraId="37128B9D" w14:textId="4F4EC2AD" w:rsidR="089924F1" w:rsidRDefault="089924F1" w:rsidP="089924F1">
      <w:pPr>
        <w:spacing w:line="240" w:lineRule="auto"/>
        <w:jc w:val="both"/>
        <w:rPr>
          <w:rFonts w:ascii="Times New Roman" w:eastAsia="Times New Roman" w:hAnsi="Times New Roman" w:cs="Times New Roman"/>
          <w:b/>
          <w:bCs/>
          <w:color w:val="000000" w:themeColor="text1"/>
          <w:sz w:val="28"/>
          <w:szCs w:val="28"/>
          <w:lang w:val="en-US"/>
        </w:rPr>
      </w:pPr>
    </w:p>
    <w:p w14:paraId="13E4163C" w14:textId="023FAA51" w:rsidR="00EE4226" w:rsidRPr="00C0588F" w:rsidRDefault="00EE4226" w:rsidP="00EE4226">
      <w:pPr>
        <w:spacing w:line="240" w:lineRule="auto"/>
        <w:jc w:val="both"/>
        <w:rPr>
          <w:rFonts w:ascii="Times New Roman" w:eastAsia="Times New Roman" w:hAnsi="Times New Roman" w:cs="Times New Roman"/>
          <w:b/>
          <w:bCs/>
          <w:color w:val="000000"/>
          <w:sz w:val="28"/>
          <w:szCs w:val="28"/>
          <w:lang w:val="en-US"/>
        </w:rPr>
      </w:pPr>
      <w:r w:rsidRPr="00C0588F">
        <w:rPr>
          <w:rFonts w:ascii="Times New Roman" w:eastAsia="Times New Roman" w:hAnsi="Times New Roman" w:cs="Times New Roman"/>
          <w:b/>
          <w:bCs/>
          <w:color w:val="000000"/>
          <w:sz w:val="28"/>
          <w:szCs w:val="28"/>
          <w:lang w:val="en-US"/>
        </w:rPr>
        <w:t>5.4 Implementation Plan</w:t>
      </w:r>
    </w:p>
    <w:p w14:paraId="5380803B" w14:textId="77777777" w:rsidR="00EE4226" w:rsidRPr="00C0588F" w:rsidRDefault="00EE4226" w:rsidP="00EE4226">
      <w:pPr>
        <w:spacing w:line="240" w:lineRule="auto"/>
        <w:jc w:val="both"/>
        <w:rPr>
          <w:rFonts w:ascii="Times New Roman" w:hAnsi="Times New Roman" w:cs="Times New Roman"/>
        </w:rPr>
      </w:pPr>
    </w:p>
    <w:p w14:paraId="3CE22E51" w14:textId="2C0C0D3D" w:rsidR="00EE4226" w:rsidRPr="00C0588F" w:rsidRDefault="00EE4226" w:rsidP="00EE4226">
      <w:pPr>
        <w:spacing w:line="240" w:lineRule="auto"/>
        <w:jc w:val="both"/>
        <w:rPr>
          <w:rFonts w:ascii="Times New Roman" w:hAnsi="Times New Roman" w:cs="Times New Roman"/>
          <w:sz w:val="24"/>
          <w:szCs w:val="24"/>
          <w:lang w:val="en-US"/>
        </w:rPr>
      </w:pPr>
      <w:r w:rsidRPr="3622F5BF">
        <w:rPr>
          <w:rFonts w:ascii="Times New Roman" w:hAnsi="Times New Roman" w:cs="Times New Roman"/>
          <w:sz w:val="24"/>
          <w:szCs w:val="24"/>
          <w:lang w:val="en-US"/>
        </w:rPr>
        <w:t xml:space="preserve">The results support a practical path toward improving pressure stability in low-cost CPAP deployment. First, procurement teams should prioritize devices that exhibit lower variability and lower mechanical burden where feasible, particularly in settings where frequent adjustments are impractical. </w:t>
      </w:r>
      <w:r w:rsidR="0038230C" w:rsidRPr="3622F5BF">
        <w:rPr>
          <w:rFonts w:ascii="Times New Roman" w:hAnsi="Times New Roman" w:cs="Times New Roman"/>
          <w:sz w:val="24"/>
          <w:szCs w:val="24"/>
          <w:lang w:val="en-US"/>
        </w:rPr>
        <w:t>Then</w:t>
      </w:r>
      <w:r w:rsidRPr="3622F5BF">
        <w:rPr>
          <w:rFonts w:ascii="Times New Roman" w:hAnsi="Times New Roman" w:cs="Times New Roman"/>
          <w:sz w:val="24"/>
          <w:szCs w:val="24"/>
          <w:lang w:val="en-US"/>
        </w:rPr>
        <w:t xml:space="preserve">, for Pumani systems already in service, near-term improvement should focus on interventions that reduce excessive resistance and mitigate over-pressurization, since both were elevated relative to the comparator devices. </w:t>
      </w:r>
      <w:r w:rsidR="0038230C" w:rsidRPr="3622F5BF">
        <w:rPr>
          <w:rFonts w:ascii="Times New Roman" w:hAnsi="Times New Roman" w:cs="Times New Roman"/>
          <w:sz w:val="24"/>
          <w:szCs w:val="24"/>
          <w:lang w:val="en-US"/>
        </w:rPr>
        <w:t>Finally</w:t>
      </w:r>
      <w:r w:rsidRPr="3622F5BF">
        <w:rPr>
          <w:rFonts w:ascii="Times New Roman" w:hAnsi="Times New Roman" w:cs="Times New Roman"/>
          <w:sz w:val="24"/>
          <w:szCs w:val="24"/>
          <w:lang w:val="en-US"/>
        </w:rPr>
        <w:t>, manufacturers should treat pressure deviation and resistance as quality-critical metrics that can be tracked routinely during production and pre-deployment verification.</w:t>
      </w:r>
      <w:r w:rsidR="21054E01" w:rsidRPr="3622F5BF">
        <w:rPr>
          <w:rFonts w:ascii="Times New Roman" w:hAnsi="Times New Roman" w:cs="Times New Roman"/>
          <w:sz w:val="24"/>
          <w:szCs w:val="24"/>
          <w:lang w:val="en-US"/>
        </w:rPr>
        <w:t xml:space="preserve"> </w:t>
      </w:r>
    </w:p>
    <w:p w14:paraId="6794C061" w14:textId="4A445587" w:rsidR="208E2727" w:rsidRDefault="208E2727" w:rsidP="3622F5BF">
      <w:pPr>
        <w:spacing w:line="240" w:lineRule="auto"/>
        <w:jc w:val="both"/>
        <w:rPr>
          <w:rFonts w:ascii="Times New Roman" w:eastAsia="Times New Roman" w:hAnsi="Times New Roman" w:cs="Times New Roman"/>
          <w:b/>
          <w:bCs/>
          <w:color w:val="000000" w:themeColor="text1"/>
          <w:sz w:val="24"/>
          <w:szCs w:val="24"/>
          <w:lang w:val="en-US"/>
        </w:rPr>
      </w:pPr>
      <w:r w:rsidRPr="3622F5BF">
        <w:rPr>
          <w:rFonts w:ascii="Times New Roman" w:hAnsi="Times New Roman" w:cs="Times New Roman"/>
          <w:sz w:val="24"/>
          <w:szCs w:val="24"/>
          <w:lang w:val="en-US"/>
        </w:rPr>
        <w:t>Table 4 below lists the actions required, the ideal person to carry out each task, and the due dates for completion.</w:t>
      </w:r>
    </w:p>
    <w:p w14:paraId="632BD075" w14:textId="57CFF20F" w:rsidR="3622F5BF" w:rsidRDefault="3622F5BF" w:rsidP="3622F5BF">
      <w:pPr>
        <w:jc w:val="both"/>
      </w:pPr>
    </w:p>
    <w:p w14:paraId="53A78042" w14:textId="4384796B" w:rsidR="3622F5BF" w:rsidRDefault="3622F5BF" w:rsidP="3622F5BF">
      <w:pPr>
        <w:jc w:val="both"/>
      </w:pPr>
    </w:p>
    <w:tbl>
      <w:tblPr>
        <w:tblW w:w="0" w:type="auto"/>
        <w:tblLook w:val="06A0" w:firstRow="1" w:lastRow="0" w:firstColumn="1" w:lastColumn="0" w:noHBand="1" w:noVBand="1"/>
      </w:tblPr>
      <w:tblGrid>
        <w:gridCol w:w="5215"/>
        <w:gridCol w:w="2215"/>
        <w:gridCol w:w="1285"/>
      </w:tblGrid>
      <w:tr w:rsidR="3622F5BF" w14:paraId="31AD28EF" w14:textId="77777777" w:rsidTr="4F8252E0">
        <w:trPr>
          <w:trHeight w:val="420"/>
        </w:trPr>
        <w:tc>
          <w:tcPr>
            <w:tcW w:w="8715"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100" w:type="dxa"/>
              <w:left w:w="100" w:type="dxa"/>
              <w:bottom w:w="100" w:type="dxa"/>
              <w:right w:w="100" w:type="dxa"/>
            </w:tcMar>
          </w:tcPr>
          <w:p w14:paraId="7B96F872" w14:textId="6A2065EE" w:rsidR="3622F5BF" w:rsidRDefault="3622F5BF" w:rsidP="3622F5BF">
            <w:pPr>
              <w:jc w:val="center"/>
            </w:pPr>
            <w:r w:rsidRPr="3622F5BF">
              <w:rPr>
                <w:b/>
                <w:bCs/>
                <w:color w:val="FFFFFF" w:themeColor="background1"/>
              </w:rPr>
              <w:t>Implementation Plan</w:t>
            </w:r>
          </w:p>
        </w:tc>
      </w:tr>
      <w:tr w:rsidR="3622F5BF" w14:paraId="35221A02" w14:textId="77777777" w:rsidTr="4F8252E0">
        <w:trPr>
          <w:trHeight w:val="300"/>
        </w:trPr>
        <w:tc>
          <w:tcPr>
            <w:tcW w:w="52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Mar>
              <w:top w:w="100" w:type="dxa"/>
              <w:left w:w="100" w:type="dxa"/>
              <w:bottom w:w="100" w:type="dxa"/>
              <w:right w:w="100" w:type="dxa"/>
            </w:tcMar>
          </w:tcPr>
          <w:p w14:paraId="70C635C6" w14:textId="0B1269B1" w:rsidR="3622F5BF" w:rsidRDefault="3622F5BF" w:rsidP="3622F5BF">
            <w:r w:rsidRPr="3622F5BF">
              <w:rPr>
                <w:b/>
                <w:bCs/>
                <w:color w:val="000000" w:themeColor="text1"/>
              </w:rPr>
              <w:t>Action Item</w:t>
            </w:r>
          </w:p>
          <w:p w14:paraId="6E4AFA77" w14:textId="2BF23492" w:rsidR="3622F5BF" w:rsidRDefault="3622F5BF" w:rsidP="3622F5BF">
            <w:r w:rsidRPr="3622F5BF">
              <w:rPr>
                <w:color w:val="000000" w:themeColor="text1"/>
                <w:sz w:val="16"/>
                <w:szCs w:val="16"/>
                <w:lang w:val="en-US"/>
              </w:rPr>
              <w:t>List steps required to implement solution</w:t>
            </w:r>
          </w:p>
        </w:tc>
        <w:tc>
          <w:tcPr>
            <w:tcW w:w="22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Mar>
              <w:top w:w="100" w:type="dxa"/>
              <w:left w:w="100" w:type="dxa"/>
              <w:bottom w:w="100" w:type="dxa"/>
              <w:right w:w="100" w:type="dxa"/>
            </w:tcMar>
          </w:tcPr>
          <w:p w14:paraId="48E601E8" w14:textId="61846B99" w:rsidR="3622F5BF" w:rsidRDefault="3622F5BF" w:rsidP="3622F5BF">
            <w:r w:rsidRPr="3622F5BF">
              <w:rPr>
                <w:b/>
                <w:bCs/>
                <w:color w:val="000000" w:themeColor="text1"/>
              </w:rPr>
              <w:t>Person Responsible</w:t>
            </w:r>
          </w:p>
          <w:p w14:paraId="3465CFA6" w14:textId="64F58A13" w:rsidR="3622F5BF" w:rsidRDefault="3622F5BF" w:rsidP="3622F5BF">
            <w:r w:rsidRPr="3622F5BF">
              <w:rPr>
                <w:i/>
                <w:iCs/>
                <w:color w:val="000000" w:themeColor="text1"/>
                <w:sz w:val="16"/>
                <w:szCs w:val="16"/>
              </w:rPr>
              <w:t>List persons responsible for action steps</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Mar>
              <w:top w:w="100" w:type="dxa"/>
              <w:left w:w="100" w:type="dxa"/>
              <w:bottom w:w="100" w:type="dxa"/>
              <w:right w:w="100" w:type="dxa"/>
            </w:tcMar>
          </w:tcPr>
          <w:p w14:paraId="078DE72C" w14:textId="799CA7C3" w:rsidR="3622F5BF" w:rsidRDefault="3622F5BF" w:rsidP="3622F5BF">
            <w:r w:rsidRPr="3622F5BF">
              <w:rPr>
                <w:b/>
                <w:bCs/>
                <w:color w:val="000000" w:themeColor="text1"/>
              </w:rPr>
              <w:t>Due Date</w:t>
            </w:r>
          </w:p>
          <w:p w14:paraId="7A23CFED" w14:textId="0EF950E8" w:rsidR="3622F5BF" w:rsidRDefault="3622F5BF" w:rsidP="3622F5BF">
            <w:r w:rsidRPr="3622F5BF">
              <w:rPr>
                <w:i/>
                <w:iCs/>
                <w:color w:val="000000" w:themeColor="text1"/>
                <w:sz w:val="16"/>
                <w:szCs w:val="16"/>
              </w:rPr>
              <w:t>when action must be done</w:t>
            </w:r>
          </w:p>
        </w:tc>
      </w:tr>
      <w:tr w:rsidR="3622F5BF" w14:paraId="3C6E8072" w14:textId="77777777" w:rsidTr="4F8252E0">
        <w:trPr>
          <w:trHeight w:val="300"/>
        </w:trPr>
        <w:tc>
          <w:tcPr>
            <w:tcW w:w="52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326266" w14:textId="2030BDD3" w:rsidR="25DDCB4F" w:rsidRDefault="626C8797" w:rsidP="3622F5BF">
            <w:pPr>
              <w:rPr>
                <w:rFonts w:ascii="Times New Roman" w:hAnsi="Times New Roman" w:cs="Times New Roman"/>
                <w:sz w:val="24"/>
                <w:szCs w:val="24"/>
                <w:lang w:val="en-US"/>
              </w:rPr>
            </w:pPr>
            <w:r w:rsidRPr="4F8252E0">
              <w:rPr>
                <w:rFonts w:ascii="Times New Roman" w:hAnsi="Times New Roman" w:cs="Times New Roman"/>
                <w:sz w:val="24"/>
                <w:szCs w:val="24"/>
                <w:lang w:val="en-US"/>
              </w:rPr>
              <w:t xml:space="preserve">Identify in a </w:t>
            </w:r>
            <w:r w:rsidR="509AF456" w:rsidRPr="4F8252E0">
              <w:rPr>
                <w:rFonts w:ascii="Times New Roman" w:hAnsi="Times New Roman" w:cs="Times New Roman"/>
                <w:sz w:val="24"/>
                <w:szCs w:val="24"/>
                <w:lang w:val="en-US"/>
              </w:rPr>
              <w:t>prioritized</w:t>
            </w:r>
            <w:r w:rsidRPr="4F8252E0">
              <w:rPr>
                <w:rFonts w:ascii="Times New Roman" w:hAnsi="Times New Roman" w:cs="Times New Roman"/>
                <w:sz w:val="24"/>
                <w:szCs w:val="24"/>
                <w:lang w:val="en-US"/>
              </w:rPr>
              <w:t xml:space="preserve"> list </w:t>
            </w:r>
            <w:r w:rsidR="2F124FD0" w:rsidRPr="4F8252E0">
              <w:rPr>
                <w:rFonts w:ascii="Times New Roman" w:hAnsi="Times New Roman" w:cs="Times New Roman"/>
                <w:sz w:val="24"/>
                <w:szCs w:val="24"/>
                <w:lang w:val="en-US"/>
              </w:rPr>
              <w:t xml:space="preserve">devices that exhibit lower variability and mechanical </w:t>
            </w:r>
            <w:r w:rsidR="3D4EF804" w:rsidRPr="4F8252E0">
              <w:rPr>
                <w:rFonts w:ascii="Times New Roman" w:hAnsi="Times New Roman" w:cs="Times New Roman"/>
                <w:sz w:val="24"/>
                <w:szCs w:val="24"/>
                <w:lang w:val="en-US"/>
              </w:rPr>
              <w:t>burdens</w:t>
            </w:r>
          </w:p>
        </w:tc>
        <w:tc>
          <w:tcPr>
            <w:tcW w:w="22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7A92ED" w14:textId="4600C079" w:rsidR="065DFD1A" w:rsidRDefault="065DFD1A" w:rsidP="3622F5BF">
            <w:r w:rsidRPr="3622F5BF">
              <w:rPr>
                <w:lang w:val="en-US"/>
              </w:rPr>
              <w:t>Procurement team</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66BF18" w14:textId="044735C2" w:rsidR="3622F5BF" w:rsidRDefault="078040BD" w:rsidP="3622F5BF">
            <w:r>
              <w:t>1/20/26</w:t>
            </w:r>
          </w:p>
        </w:tc>
      </w:tr>
      <w:tr w:rsidR="3622F5BF" w14:paraId="3778DD7C" w14:textId="77777777" w:rsidTr="4F8252E0">
        <w:trPr>
          <w:trHeight w:val="300"/>
        </w:trPr>
        <w:tc>
          <w:tcPr>
            <w:tcW w:w="52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199D8B" w14:textId="6EDFC074" w:rsidR="07E07047" w:rsidRDefault="07E07047" w:rsidP="3622F5BF">
            <w:pPr>
              <w:rPr>
                <w:lang w:val="en-US"/>
              </w:rPr>
            </w:pPr>
            <w:r w:rsidRPr="3622F5BF">
              <w:rPr>
                <w:lang w:val="en-US"/>
              </w:rPr>
              <w:t xml:space="preserve">Brainstorm and present possible way to lower </w:t>
            </w:r>
            <w:r w:rsidR="53194BB1" w:rsidRPr="3622F5BF">
              <w:rPr>
                <w:lang w:val="en-US"/>
              </w:rPr>
              <w:t>resistance</w:t>
            </w:r>
            <w:r w:rsidRPr="3622F5BF">
              <w:rPr>
                <w:lang w:val="en-US"/>
              </w:rPr>
              <w:t xml:space="preserve"> and over-pressurization</w:t>
            </w:r>
            <w:r w:rsidR="5A838710" w:rsidRPr="3622F5BF">
              <w:rPr>
                <w:lang w:val="en-US"/>
              </w:rPr>
              <w:t xml:space="preserve"> in currently used Punami systems</w:t>
            </w:r>
          </w:p>
        </w:tc>
        <w:tc>
          <w:tcPr>
            <w:tcW w:w="22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D5F3E7" w14:textId="71607B8B" w:rsidR="3622F5BF" w:rsidRDefault="45D399EC" w:rsidP="3622F5BF">
            <w:r w:rsidRPr="4F8252E0">
              <w:rPr>
                <w:lang w:val="en-US"/>
              </w:rPr>
              <w:t xml:space="preserve">Research and </w:t>
            </w:r>
            <w:r w:rsidR="166E9AFC" w:rsidRPr="4F8252E0">
              <w:rPr>
                <w:lang w:val="en-US"/>
              </w:rPr>
              <w:t>development</w:t>
            </w:r>
            <w:r w:rsidRPr="4F8252E0">
              <w:rPr>
                <w:lang w:val="en-US"/>
              </w:rPr>
              <w:t xml:space="preserve"> team</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92001A" w14:textId="542A7B91" w:rsidR="3622F5BF" w:rsidRDefault="34DD68C5" w:rsidP="3622F5BF">
            <w:r>
              <w:t>2/15/26</w:t>
            </w:r>
          </w:p>
        </w:tc>
      </w:tr>
      <w:tr w:rsidR="3622F5BF" w14:paraId="4A371282" w14:textId="77777777" w:rsidTr="4F8252E0">
        <w:trPr>
          <w:trHeight w:val="300"/>
        </w:trPr>
        <w:tc>
          <w:tcPr>
            <w:tcW w:w="52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834414" w14:textId="7D347EF6" w:rsidR="32670A81" w:rsidRDefault="483AE0CF" w:rsidP="3622F5BF">
            <w:pPr>
              <w:rPr>
                <w:lang w:val="en-US"/>
              </w:rPr>
            </w:pPr>
            <w:r w:rsidRPr="4F8252E0">
              <w:rPr>
                <w:lang w:val="en-US"/>
              </w:rPr>
              <w:t>Create</w:t>
            </w:r>
            <w:r w:rsidR="7097E718" w:rsidRPr="4F8252E0">
              <w:rPr>
                <w:lang w:val="en-US"/>
              </w:rPr>
              <w:t>/</w:t>
            </w:r>
            <w:r w:rsidRPr="4F8252E0">
              <w:rPr>
                <w:lang w:val="en-US"/>
              </w:rPr>
              <w:t xml:space="preserve">update </w:t>
            </w:r>
            <w:r w:rsidR="4C890612" w:rsidRPr="4F8252E0">
              <w:rPr>
                <w:lang w:val="en-US"/>
              </w:rPr>
              <w:t xml:space="preserve">universal </w:t>
            </w:r>
            <w:r w:rsidR="0B732496" w:rsidRPr="4F8252E0">
              <w:rPr>
                <w:lang w:val="en-US"/>
              </w:rPr>
              <w:t>manufacturer</w:t>
            </w:r>
            <w:r w:rsidRPr="4F8252E0">
              <w:rPr>
                <w:lang w:val="en-US"/>
              </w:rPr>
              <w:t xml:space="preserve"> </w:t>
            </w:r>
            <w:r w:rsidR="3E6BE26A" w:rsidRPr="4F8252E0">
              <w:rPr>
                <w:lang w:val="en-US"/>
              </w:rPr>
              <w:t>guidelines</w:t>
            </w:r>
            <w:r w:rsidRPr="4F8252E0">
              <w:rPr>
                <w:lang w:val="en-US"/>
              </w:rPr>
              <w:t xml:space="preserve"> </w:t>
            </w:r>
            <w:r w:rsidR="525051AA" w:rsidRPr="4F8252E0">
              <w:rPr>
                <w:lang w:val="en-US"/>
              </w:rPr>
              <w:t xml:space="preserve">on how to manage </w:t>
            </w:r>
            <w:r w:rsidR="633D95E1" w:rsidRPr="4F8252E0">
              <w:rPr>
                <w:lang w:val="en-US"/>
              </w:rPr>
              <w:t>pressure</w:t>
            </w:r>
            <w:r w:rsidR="525051AA" w:rsidRPr="4F8252E0">
              <w:rPr>
                <w:lang w:val="en-US"/>
              </w:rPr>
              <w:t xml:space="preserve"> deviation</w:t>
            </w:r>
            <w:r w:rsidR="350EAFAD" w:rsidRPr="4F8252E0">
              <w:rPr>
                <w:lang w:val="en-US"/>
              </w:rPr>
              <w:t xml:space="preserve"> and resistance.</w:t>
            </w:r>
          </w:p>
        </w:tc>
        <w:tc>
          <w:tcPr>
            <w:tcW w:w="22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A24BB1" w14:textId="66812CA9" w:rsidR="3622F5BF" w:rsidRDefault="7FC0213A" w:rsidP="3622F5BF">
            <w:r w:rsidRPr="4F8252E0">
              <w:rPr>
                <w:lang w:val="en-US"/>
              </w:rPr>
              <w:t>Manufacture</w:t>
            </w:r>
            <w:r w:rsidR="25D7116B" w:rsidRPr="4F8252E0">
              <w:rPr>
                <w:lang w:val="en-US"/>
              </w:rPr>
              <w:t>rs</w:t>
            </w:r>
            <w:r w:rsidRPr="4F8252E0">
              <w:rPr>
                <w:lang w:val="en-US"/>
              </w:rPr>
              <w:t xml:space="preserve"> </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6ACE4A" w14:textId="2F9B3191" w:rsidR="3622F5BF" w:rsidRDefault="716C95DB" w:rsidP="3622F5BF">
            <w:r>
              <w:t>2/20/26</w:t>
            </w:r>
          </w:p>
        </w:tc>
      </w:tr>
    </w:tbl>
    <w:p w14:paraId="7AA262C5" w14:textId="2983D1A6" w:rsidR="2F124FD0" w:rsidRDefault="2F124FD0" w:rsidP="3622F5BF">
      <w:pPr>
        <w:jc w:val="center"/>
      </w:pPr>
      <w:r w:rsidRPr="4F8252E0">
        <w:rPr>
          <w:lang w:val="en-US"/>
        </w:rPr>
        <w:t xml:space="preserve">Table 4: </w:t>
      </w:r>
      <w:r w:rsidR="65AD39DB" w:rsidRPr="4F8252E0">
        <w:rPr>
          <w:i/>
          <w:iCs/>
          <w:lang w:val="en-US"/>
        </w:rPr>
        <w:t>Im</w:t>
      </w:r>
      <w:r w:rsidRPr="4F8252E0">
        <w:rPr>
          <w:i/>
          <w:iCs/>
          <w:lang w:val="en-US"/>
        </w:rPr>
        <w:t xml:space="preserve">plementation plan </w:t>
      </w:r>
      <w:r w:rsidRPr="4F8252E0">
        <w:rPr>
          <w:i/>
          <w:iCs/>
        </w:rPr>
        <w:t>of next steps</w:t>
      </w:r>
    </w:p>
    <w:p w14:paraId="6EC6E394" w14:textId="71DCD5AA" w:rsidR="3622F5BF" w:rsidRDefault="3622F5BF" w:rsidP="3622F5BF">
      <w:pPr>
        <w:spacing w:line="240" w:lineRule="auto"/>
        <w:jc w:val="both"/>
        <w:rPr>
          <w:rFonts w:ascii="Times New Roman" w:hAnsi="Times New Roman" w:cs="Times New Roman"/>
          <w:sz w:val="24"/>
          <w:szCs w:val="24"/>
        </w:rPr>
      </w:pPr>
    </w:p>
    <w:p w14:paraId="3475137F" w14:textId="77777777" w:rsidR="006D5C39" w:rsidRPr="00C0588F" w:rsidRDefault="006D5C39" w:rsidP="00717D49">
      <w:pPr>
        <w:spacing w:line="240" w:lineRule="auto"/>
        <w:jc w:val="both"/>
        <w:rPr>
          <w:rFonts w:ascii="Times New Roman" w:eastAsia="Times New Roman" w:hAnsi="Times New Roman" w:cs="Times New Roman"/>
          <w:b/>
          <w:bCs/>
          <w:color w:val="000000"/>
          <w:sz w:val="28"/>
          <w:szCs w:val="28"/>
          <w:lang w:val="en-US"/>
        </w:rPr>
      </w:pPr>
    </w:p>
    <w:p w14:paraId="3EF4694D" w14:textId="69908AA6" w:rsidR="0038230C" w:rsidRPr="00C0588F" w:rsidRDefault="0038230C" w:rsidP="0038230C">
      <w:pPr>
        <w:spacing w:line="240" w:lineRule="auto"/>
        <w:jc w:val="both"/>
        <w:rPr>
          <w:rFonts w:ascii="Times New Roman" w:eastAsia="Times New Roman" w:hAnsi="Times New Roman" w:cs="Times New Roman"/>
          <w:b/>
          <w:bCs/>
          <w:color w:val="000000"/>
          <w:sz w:val="28"/>
          <w:szCs w:val="28"/>
          <w:lang w:val="en-US"/>
        </w:rPr>
      </w:pPr>
      <w:r w:rsidRPr="00C0588F">
        <w:rPr>
          <w:rFonts w:ascii="Times New Roman" w:eastAsia="Times New Roman" w:hAnsi="Times New Roman" w:cs="Times New Roman"/>
          <w:b/>
          <w:bCs/>
          <w:color w:val="000000"/>
          <w:sz w:val="28"/>
          <w:szCs w:val="28"/>
          <w:lang w:val="en-US"/>
        </w:rPr>
        <w:t>5.5 Monitoring and Control Plan</w:t>
      </w:r>
    </w:p>
    <w:p w14:paraId="36CD7C3C" w14:textId="77777777" w:rsidR="0038230C" w:rsidRPr="00C0588F" w:rsidRDefault="0038230C" w:rsidP="00717D49">
      <w:pPr>
        <w:spacing w:line="240" w:lineRule="auto"/>
        <w:jc w:val="both"/>
        <w:rPr>
          <w:rFonts w:ascii="Times New Roman" w:hAnsi="Times New Roman" w:cs="Times New Roman"/>
          <w:sz w:val="24"/>
          <w:szCs w:val="24"/>
        </w:rPr>
      </w:pPr>
    </w:p>
    <w:p w14:paraId="6EE6A123" w14:textId="5A60B30B" w:rsidR="0038230C" w:rsidRPr="00C0588F" w:rsidRDefault="00543BE5" w:rsidP="089924F1">
      <w:pPr>
        <w:spacing w:line="240" w:lineRule="auto"/>
        <w:jc w:val="both"/>
        <w:rPr>
          <w:rFonts w:ascii="Times New Roman" w:hAnsi="Times New Roman" w:cs="Times New Roman"/>
          <w:sz w:val="24"/>
          <w:szCs w:val="24"/>
          <w:lang w:val="en-US"/>
        </w:rPr>
      </w:pPr>
      <w:r w:rsidRPr="4F8252E0">
        <w:rPr>
          <w:rFonts w:ascii="Times New Roman" w:hAnsi="Times New Roman" w:cs="Times New Roman"/>
          <w:sz w:val="24"/>
          <w:szCs w:val="24"/>
          <w:lang w:val="en-US"/>
        </w:rPr>
        <w:t>To support sustained improvement, monitoring should focus on metrics that map directly onto the defect definition and observed failure modes. A practical control plan would include (i) routine sampling of delivered mean pressure under standardized test conditions, (ii) screening for out-of-specification behavior using the |P|  &gt; 0.5 cm H₂O rule, and (iii) periodic checks of resistance and iWOB where instrumentation allows. For manufacturing or refurbishing programs, a simple control chart approach can be used to detect shifts in mean deviation or increases in variability over time, allowing corrective action before devices are deployed at scale.</w:t>
      </w:r>
      <w:r w:rsidR="4AE22B67" w:rsidRPr="4F8252E0">
        <w:rPr>
          <w:rFonts w:ascii="Times New Roman" w:hAnsi="Times New Roman" w:cs="Times New Roman"/>
          <w:sz w:val="24"/>
          <w:szCs w:val="24"/>
          <w:lang w:val="en-US"/>
        </w:rPr>
        <w:t xml:space="preserve"> Below in </w:t>
      </w:r>
      <w:r w:rsidR="18249D19" w:rsidRPr="4F8252E0">
        <w:rPr>
          <w:rFonts w:ascii="Times New Roman" w:hAnsi="Times New Roman" w:cs="Times New Roman"/>
          <w:sz w:val="24"/>
          <w:szCs w:val="24"/>
          <w:lang w:val="en-US"/>
        </w:rPr>
        <w:t>table 5 is the expanded view into the control and monitoring plan.</w:t>
      </w:r>
    </w:p>
    <w:p w14:paraId="20C18CD5" w14:textId="29E5D647" w:rsidR="4F8252E0" w:rsidRDefault="4F8252E0" w:rsidP="4F8252E0">
      <w:pPr>
        <w:spacing w:line="240" w:lineRule="auto"/>
        <w:jc w:val="both"/>
        <w:rPr>
          <w:rFonts w:ascii="Times New Roman" w:hAnsi="Times New Roman" w:cs="Times New Roman"/>
          <w:sz w:val="24"/>
          <w:szCs w:val="24"/>
          <w:lang w:val="en-US"/>
        </w:rPr>
      </w:pPr>
    </w:p>
    <w:tbl>
      <w:tblPr>
        <w:tblStyle w:val="TableGridLight"/>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A0" w:firstRow="1" w:lastRow="0" w:firstColumn="1" w:lastColumn="0" w:noHBand="1" w:noVBand="1"/>
      </w:tblPr>
      <w:tblGrid>
        <w:gridCol w:w="1149"/>
        <w:gridCol w:w="783"/>
        <w:gridCol w:w="1093"/>
        <w:gridCol w:w="1131"/>
        <w:gridCol w:w="998"/>
        <w:gridCol w:w="1055"/>
        <w:gridCol w:w="1093"/>
        <w:gridCol w:w="1055"/>
        <w:gridCol w:w="993"/>
      </w:tblGrid>
      <w:tr w:rsidR="4F8252E0" w14:paraId="584CC0E8" w14:textId="77777777" w:rsidTr="4F8252E0">
        <w:trPr>
          <w:trHeight w:val="300"/>
        </w:trPr>
        <w:tc>
          <w:tcPr>
            <w:tcW w:w="900" w:type="dxa"/>
          </w:tcPr>
          <w:p w14:paraId="761C76EE" w14:textId="34906A0D"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Measure</w:t>
            </w:r>
          </w:p>
        </w:tc>
        <w:tc>
          <w:tcPr>
            <w:tcW w:w="810" w:type="dxa"/>
          </w:tcPr>
          <w:p w14:paraId="3696E21B" w14:textId="1E830B0E"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Input, Process, or Output?</w:t>
            </w:r>
          </w:p>
        </w:tc>
        <w:tc>
          <w:tcPr>
            <w:tcW w:w="975" w:type="dxa"/>
          </w:tcPr>
          <w:p w14:paraId="42DB1E3A" w14:textId="0B26A5C1"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Target</w:t>
            </w:r>
          </w:p>
        </w:tc>
        <w:tc>
          <w:tcPr>
            <w:tcW w:w="1579" w:type="dxa"/>
          </w:tcPr>
          <w:p w14:paraId="7CDD27ED" w14:textId="0DCC4156"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Method of Data Capture</w:t>
            </w:r>
          </w:p>
        </w:tc>
        <w:tc>
          <w:tcPr>
            <w:tcW w:w="1155" w:type="dxa"/>
          </w:tcPr>
          <w:p w14:paraId="5E9F6EF2" w14:textId="4C6A363A"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Checking Frequency</w:t>
            </w:r>
          </w:p>
        </w:tc>
        <w:tc>
          <w:tcPr>
            <w:tcW w:w="1144" w:type="dxa"/>
          </w:tcPr>
          <w:p w14:paraId="4D4F21ED" w14:textId="1BFE1214"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Person Responsible</w:t>
            </w:r>
          </w:p>
        </w:tc>
        <w:tc>
          <w:tcPr>
            <w:tcW w:w="855" w:type="dxa"/>
          </w:tcPr>
          <w:p w14:paraId="77A5E386" w14:textId="4DCFEC60"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Upper/</w:t>
            </w:r>
          </w:p>
          <w:p w14:paraId="72740974" w14:textId="0A55D451"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Lower Trigger Point</w:t>
            </w:r>
          </w:p>
        </w:tc>
        <w:tc>
          <w:tcPr>
            <w:tcW w:w="1020" w:type="dxa"/>
          </w:tcPr>
          <w:p w14:paraId="4823CC90" w14:textId="53B09BAF"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Who Will Respond?</w:t>
            </w:r>
          </w:p>
        </w:tc>
        <w:tc>
          <w:tcPr>
            <w:tcW w:w="1061" w:type="dxa"/>
          </w:tcPr>
          <w:p w14:paraId="71CF8D16" w14:textId="679B570C"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Reaction Plan</w:t>
            </w:r>
          </w:p>
        </w:tc>
      </w:tr>
      <w:tr w:rsidR="4F8252E0" w14:paraId="50D2ADBF" w14:textId="77777777" w:rsidTr="4F8252E0">
        <w:trPr>
          <w:trHeight w:val="300"/>
        </w:trPr>
        <w:tc>
          <w:tcPr>
            <w:tcW w:w="900" w:type="dxa"/>
          </w:tcPr>
          <w:p w14:paraId="651AC68E" w14:textId="02F2F268"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 xml:space="preserve">Delivered Mean Pressure </w:t>
            </w:r>
          </w:p>
        </w:tc>
        <w:tc>
          <w:tcPr>
            <w:tcW w:w="810" w:type="dxa"/>
          </w:tcPr>
          <w:p w14:paraId="3193DDA5" w14:textId="699BEB84"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Output</w:t>
            </w:r>
          </w:p>
        </w:tc>
        <w:tc>
          <w:tcPr>
            <w:tcW w:w="975" w:type="dxa"/>
          </w:tcPr>
          <w:p w14:paraId="1CAACEE9" w14:textId="2CC9759B"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0 cm H₂O (nominal)</w:t>
            </w:r>
          </w:p>
        </w:tc>
        <w:tc>
          <w:tcPr>
            <w:tcW w:w="1579" w:type="dxa"/>
          </w:tcPr>
          <w:p w14:paraId="6B07B138" w14:textId="273FA942" w:rsidR="4F8252E0" w:rsidRDefault="4F8252E0" w:rsidP="4F8252E0">
            <w:pPr>
              <w:rPr>
                <w:rFonts w:ascii="Times New Roman" w:eastAsia="Times New Roman" w:hAnsi="Times New Roman" w:cs="Times New Roman"/>
                <w:color w:val="000000" w:themeColor="text1"/>
                <w:sz w:val="18"/>
                <w:szCs w:val="18"/>
                <w:lang w:val="en-US"/>
              </w:rPr>
            </w:pPr>
            <w:r w:rsidRPr="4F8252E0">
              <w:rPr>
                <w:rFonts w:ascii="Times New Roman" w:eastAsia="Times New Roman" w:hAnsi="Times New Roman" w:cs="Times New Roman"/>
                <w:color w:val="000000" w:themeColor="text1"/>
                <w:sz w:val="18"/>
                <w:szCs w:val="18"/>
                <w:lang w:val="en-US"/>
              </w:rPr>
              <w:t>Bench test with standardized conditions  and</w:t>
            </w:r>
            <w:r w:rsidR="4372A0D1" w:rsidRPr="4F8252E0">
              <w:rPr>
                <w:rFonts w:ascii="Times New Roman" w:eastAsia="Times New Roman" w:hAnsi="Times New Roman" w:cs="Times New Roman"/>
                <w:color w:val="000000" w:themeColor="text1"/>
                <w:sz w:val="18"/>
                <w:szCs w:val="18"/>
                <w:lang w:val="en-US"/>
              </w:rPr>
              <w:t xml:space="preserve"> </w:t>
            </w:r>
            <w:r w:rsidRPr="4F8252E0">
              <w:rPr>
                <w:rFonts w:ascii="Times New Roman" w:eastAsia="Times New Roman" w:hAnsi="Times New Roman" w:cs="Times New Roman"/>
                <w:color w:val="000000" w:themeColor="text1"/>
                <w:sz w:val="18"/>
                <w:szCs w:val="18"/>
                <w:lang w:val="en-US"/>
              </w:rPr>
              <w:t>record mean pressure</w:t>
            </w:r>
          </w:p>
        </w:tc>
        <w:tc>
          <w:tcPr>
            <w:tcW w:w="1155" w:type="dxa"/>
          </w:tcPr>
          <w:p w14:paraId="6B8E6729" w14:textId="379F09ED" w:rsidR="4F8252E0" w:rsidRDefault="4F8252E0" w:rsidP="4F8252E0">
            <w:pPr>
              <w:rPr>
                <w:rFonts w:ascii="Times New Roman" w:eastAsia="Times New Roman" w:hAnsi="Times New Roman" w:cs="Times New Roman"/>
                <w:color w:val="000000" w:themeColor="text1"/>
                <w:sz w:val="18"/>
                <w:szCs w:val="18"/>
                <w:lang w:val="en-US"/>
              </w:rPr>
            </w:pPr>
            <w:r w:rsidRPr="4F8252E0">
              <w:rPr>
                <w:rFonts w:ascii="Times New Roman" w:eastAsia="Times New Roman" w:hAnsi="Times New Roman" w:cs="Times New Roman"/>
                <w:color w:val="000000" w:themeColor="text1"/>
                <w:sz w:val="18"/>
                <w:szCs w:val="18"/>
                <w:lang w:val="en-US"/>
              </w:rPr>
              <w:t xml:space="preserve">Each new batch or </w:t>
            </w:r>
            <w:r w:rsidR="214683B7" w:rsidRPr="4F8252E0">
              <w:rPr>
                <w:rFonts w:ascii="Times New Roman" w:eastAsia="Times New Roman" w:hAnsi="Times New Roman" w:cs="Times New Roman"/>
                <w:color w:val="000000" w:themeColor="text1"/>
                <w:sz w:val="18"/>
                <w:szCs w:val="18"/>
                <w:lang w:val="en-US"/>
              </w:rPr>
              <w:t>refurbished</w:t>
            </w:r>
            <w:r w:rsidRPr="4F8252E0">
              <w:rPr>
                <w:rFonts w:ascii="Times New Roman" w:eastAsia="Times New Roman" w:hAnsi="Times New Roman" w:cs="Times New Roman"/>
                <w:color w:val="000000" w:themeColor="text1"/>
                <w:sz w:val="18"/>
                <w:szCs w:val="18"/>
                <w:lang w:val="en-US"/>
              </w:rPr>
              <w:t xml:space="preserve"> group number</w:t>
            </w:r>
          </w:p>
        </w:tc>
        <w:tc>
          <w:tcPr>
            <w:tcW w:w="1144" w:type="dxa"/>
          </w:tcPr>
          <w:p w14:paraId="58BB310F" w14:textId="6E847B4A"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Quality Technician</w:t>
            </w:r>
          </w:p>
        </w:tc>
        <w:tc>
          <w:tcPr>
            <w:tcW w:w="855" w:type="dxa"/>
          </w:tcPr>
          <w:p w14:paraId="6D04A0FB" w14:textId="12243886"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±0.5 cm H₂O</w:t>
            </w:r>
          </w:p>
        </w:tc>
        <w:tc>
          <w:tcPr>
            <w:tcW w:w="1020" w:type="dxa"/>
          </w:tcPr>
          <w:p w14:paraId="66174CAA" w14:textId="48961272"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Engineer</w:t>
            </w:r>
          </w:p>
        </w:tc>
        <w:tc>
          <w:tcPr>
            <w:tcW w:w="1061" w:type="dxa"/>
          </w:tcPr>
          <w:p w14:paraId="0A2AE17E" w14:textId="797ACAF5"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 xml:space="preserve"> Setup test, recalibrate equipment, compare to expected results, document results before release</w:t>
            </w:r>
          </w:p>
        </w:tc>
      </w:tr>
      <w:tr w:rsidR="4F8252E0" w14:paraId="3BAEB366" w14:textId="77777777" w:rsidTr="4F8252E0">
        <w:trPr>
          <w:trHeight w:val="300"/>
        </w:trPr>
        <w:tc>
          <w:tcPr>
            <w:tcW w:w="900" w:type="dxa"/>
          </w:tcPr>
          <w:p w14:paraId="26A15FCC" w14:textId="359F217F"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 xml:space="preserve"> Pressure Screening</w:t>
            </w:r>
          </w:p>
        </w:tc>
        <w:tc>
          <w:tcPr>
            <w:tcW w:w="810" w:type="dxa"/>
          </w:tcPr>
          <w:p w14:paraId="3A9ADEF0" w14:textId="2A6ACBD8"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Process</w:t>
            </w:r>
          </w:p>
        </w:tc>
        <w:tc>
          <w:tcPr>
            <w:tcW w:w="975" w:type="dxa"/>
          </w:tcPr>
          <w:p w14:paraId="18E6D7C0" w14:textId="02A4C215"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 xml:space="preserve"> ≤ 0.5 cm H₂O</w:t>
            </w:r>
          </w:p>
        </w:tc>
        <w:tc>
          <w:tcPr>
            <w:tcW w:w="1579" w:type="dxa"/>
          </w:tcPr>
          <w:p w14:paraId="0B3B63AB" w14:textId="1048351B"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Automated pressure test</w:t>
            </w:r>
          </w:p>
        </w:tc>
        <w:tc>
          <w:tcPr>
            <w:tcW w:w="1155" w:type="dxa"/>
          </w:tcPr>
          <w:p w14:paraId="0BD67FB0" w14:textId="2D4318FD"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With each device before it is sold</w:t>
            </w:r>
          </w:p>
        </w:tc>
        <w:tc>
          <w:tcPr>
            <w:tcW w:w="1144" w:type="dxa"/>
          </w:tcPr>
          <w:p w14:paraId="44D0377C" w14:textId="3962D813"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Quality Inspector</w:t>
            </w:r>
          </w:p>
        </w:tc>
        <w:tc>
          <w:tcPr>
            <w:tcW w:w="855" w:type="dxa"/>
          </w:tcPr>
          <w:p w14:paraId="7E503A30" w14:textId="2637B34F"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&gt; 0.5 cm H₂O</w:t>
            </w:r>
          </w:p>
        </w:tc>
        <w:tc>
          <w:tcPr>
            <w:tcW w:w="1020" w:type="dxa"/>
          </w:tcPr>
          <w:p w14:paraId="4A19ADB6" w14:textId="0DDBF5B7"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Quality Manager</w:t>
            </w:r>
          </w:p>
        </w:tc>
        <w:tc>
          <w:tcPr>
            <w:tcW w:w="1061" w:type="dxa"/>
          </w:tcPr>
          <w:p w14:paraId="4927F394" w14:textId="5B5F9EC8" w:rsidR="4F8252E0" w:rsidRDefault="4F8252E0" w:rsidP="4F8252E0">
            <w:pPr>
              <w:rPr>
                <w:rFonts w:ascii="Times New Roman" w:eastAsia="Times New Roman" w:hAnsi="Times New Roman" w:cs="Times New Roman"/>
                <w:color w:val="000000" w:themeColor="text1"/>
                <w:sz w:val="18"/>
                <w:szCs w:val="18"/>
                <w:lang w:val="en-US"/>
              </w:rPr>
            </w:pPr>
            <w:r w:rsidRPr="4F8252E0">
              <w:rPr>
                <w:rFonts w:ascii="Times New Roman" w:eastAsia="Times New Roman" w:hAnsi="Times New Roman" w:cs="Times New Roman"/>
                <w:color w:val="000000" w:themeColor="text1"/>
                <w:sz w:val="18"/>
                <w:szCs w:val="18"/>
                <w:lang w:val="en-US"/>
              </w:rPr>
              <w:t xml:space="preserve">Remove device line, or </w:t>
            </w:r>
            <w:r w:rsidR="6C4D4FB7" w:rsidRPr="4F8252E0">
              <w:rPr>
                <w:rFonts w:ascii="Times New Roman" w:eastAsia="Times New Roman" w:hAnsi="Times New Roman" w:cs="Times New Roman"/>
                <w:color w:val="000000" w:themeColor="text1"/>
                <w:sz w:val="18"/>
                <w:szCs w:val="18"/>
                <w:lang w:val="en-US"/>
              </w:rPr>
              <w:t>product</w:t>
            </w:r>
            <w:r w:rsidRPr="4F8252E0">
              <w:rPr>
                <w:rFonts w:ascii="Times New Roman" w:eastAsia="Times New Roman" w:hAnsi="Times New Roman" w:cs="Times New Roman"/>
                <w:color w:val="000000" w:themeColor="text1"/>
                <w:sz w:val="18"/>
                <w:szCs w:val="18"/>
                <w:lang w:val="en-US"/>
              </w:rPr>
              <w:t xml:space="preserve"> </w:t>
            </w:r>
            <w:r w:rsidR="6A7A0344" w:rsidRPr="4F8252E0">
              <w:rPr>
                <w:rFonts w:ascii="Times New Roman" w:eastAsia="Times New Roman" w:hAnsi="Times New Roman" w:cs="Times New Roman"/>
                <w:color w:val="000000" w:themeColor="text1"/>
                <w:sz w:val="18"/>
                <w:szCs w:val="18"/>
                <w:lang w:val="en-US"/>
              </w:rPr>
              <w:t>send out</w:t>
            </w:r>
            <w:r w:rsidRPr="4F8252E0">
              <w:rPr>
                <w:rFonts w:ascii="Times New Roman" w:eastAsia="Times New Roman" w:hAnsi="Times New Roman" w:cs="Times New Roman"/>
                <w:color w:val="000000" w:themeColor="text1"/>
                <w:sz w:val="18"/>
                <w:szCs w:val="18"/>
                <w:lang w:val="en-US"/>
              </w:rPr>
              <w:t xml:space="preserve">, discover  and fix the problem, document and retest. </w:t>
            </w:r>
          </w:p>
        </w:tc>
      </w:tr>
      <w:tr w:rsidR="4F8252E0" w14:paraId="645ED21E" w14:textId="77777777" w:rsidTr="4F8252E0">
        <w:trPr>
          <w:trHeight w:val="300"/>
        </w:trPr>
        <w:tc>
          <w:tcPr>
            <w:tcW w:w="900" w:type="dxa"/>
          </w:tcPr>
          <w:p w14:paraId="5AE2742C" w14:textId="030B2A74"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Resistance Measurement</w:t>
            </w:r>
          </w:p>
        </w:tc>
        <w:tc>
          <w:tcPr>
            <w:tcW w:w="810" w:type="dxa"/>
          </w:tcPr>
          <w:p w14:paraId="3C70E8EC" w14:textId="25A7C9BD"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Process</w:t>
            </w:r>
          </w:p>
        </w:tc>
        <w:tc>
          <w:tcPr>
            <w:tcW w:w="975" w:type="dxa"/>
          </w:tcPr>
          <w:p w14:paraId="25E8412C" w14:textId="5D89C4FC"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Within design specification</w:t>
            </w:r>
          </w:p>
        </w:tc>
        <w:tc>
          <w:tcPr>
            <w:tcW w:w="1579" w:type="dxa"/>
          </w:tcPr>
          <w:p w14:paraId="0D282871" w14:textId="64F70301"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 xml:space="preserve">Instrument resistance test </w:t>
            </w:r>
          </w:p>
        </w:tc>
        <w:tc>
          <w:tcPr>
            <w:tcW w:w="1155" w:type="dxa"/>
          </w:tcPr>
          <w:p w14:paraId="68513C41" w14:textId="6090DD71" w:rsidR="4F8252E0" w:rsidRDefault="4F8252E0" w:rsidP="4F8252E0">
            <w:pPr>
              <w:rPr>
                <w:rFonts w:ascii="Times New Roman" w:eastAsia="Times New Roman" w:hAnsi="Times New Roman" w:cs="Times New Roman"/>
                <w:color w:val="000000" w:themeColor="text1"/>
                <w:sz w:val="18"/>
                <w:szCs w:val="18"/>
                <w:lang w:val="en-US"/>
              </w:rPr>
            </w:pPr>
            <w:r w:rsidRPr="4F8252E0">
              <w:rPr>
                <w:rFonts w:ascii="Times New Roman" w:eastAsia="Times New Roman" w:hAnsi="Times New Roman" w:cs="Times New Roman"/>
                <w:color w:val="000000" w:themeColor="text1"/>
                <w:sz w:val="18"/>
                <w:szCs w:val="18"/>
                <w:lang w:val="en-US"/>
              </w:rPr>
              <w:t xml:space="preserve">Quarterly, unless </w:t>
            </w:r>
            <w:r w:rsidR="6E086C45" w:rsidRPr="4F8252E0">
              <w:rPr>
                <w:rFonts w:ascii="Times New Roman" w:eastAsia="Times New Roman" w:hAnsi="Times New Roman" w:cs="Times New Roman"/>
                <w:color w:val="000000" w:themeColor="text1"/>
                <w:sz w:val="18"/>
                <w:szCs w:val="18"/>
                <w:lang w:val="en-US"/>
              </w:rPr>
              <w:t>prompted</w:t>
            </w:r>
            <w:r w:rsidRPr="4F8252E0">
              <w:rPr>
                <w:rFonts w:ascii="Times New Roman" w:eastAsia="Times New Roman" w:hAnsi="Times New Roman" w:cs="Times New Roman"/>
                <w:color w:val="000000" w:themeColor="text1"/>
                <w:sz w:val="18"/>
                <w:szCs w:val="18"/>
                <w:lang w:val="en-US"/>
              </w:rPr>
              <w:t xml:space="preserve"> by the device</w:t>
            </w:r>
          </w:p>
        </w:tc>
        <w:tc>
          <w:tcPr>
            <w:tcW w:w="1144" w:type="dxa"/>
          </w:tcPr>
          <w:p w14:paraId="19379349" w14:textId="016DF249"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Engineering</w:t>
            </w:r>
          </w:p>
        </w:tc>
        <w:tc>
          <w:tcPr>
            <w:tcW w:w="855" w:type="dxa"/>
          </w:tcPr>
          <w:p w14:paraId="169CAE33" w14:textId="1AAE7265"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Within design specification</w:t>
            </w:r>
          </w:p>
        </w:tc>
        <w:tc>
          <w:tcPr>
            <w:tcW w:w="1020" w:type="dxa"/>
          </w:tcPr>
          <w:p w14:paraId="62F3954A" w14:textId="01D0C1DB"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Engineering</w:t>
            </w:r>
          </w:p>
        </w:tc>
        <w:tc>
          <w:tcPr>
            <w:tcW w:w="1061" w:type="dxa"/>
          </w:tcPr>
          <w:p w14:paraId="3915B6CD" w14:textId="430A828B" w:rsidR="4F8252E0" w:rsidRDefault="4F8252E0" w:rsidP="4F8252E0">
            <w:pPr>
              <w:rPr>
                <w:rFonts w:ascii="Times New Roman" w:eastAsia="Times New Roman" w:hAnsi="Times New Roman" w:cs="Times New Roman"/>
                <w:color w:val="000000" w:themeColor="text1"/>
                <w:sz w:val="18"/>
                <w:szCs w:val="18"/>
                <w:lang w:val="en-US"/>
              </w:rPr>
            </w:pPr>
            <w:r w:rsidRPr="4F8252E0">
              <w:rPr>
                <w:rFonts w:ascii="Times New Roman" w:eastAsia="Times New Roman" w:hAnsi="Times New Roman" w:cs="Times New Roman"/>
                <w:color w:val="000000" w:themeColor="text1"/>
                <w:sz w:val="18"/>
                <w:szCs w:val="18"/>
                <w:lang w:val="en-US"/>
              </w:rPr>
              <w:t xml:space="preserve">Identify the </w:t>
            </w:r>
            <w:r w:rsidR="29F68402" w:rsidRPr="4F8252E0">
              <w:rPr>
                <w:rFonts w:ascii="Times New Roman" w:eastAsia="Times New Roman" w:hAnsi="Times New Roman" w:cs="Times New Roman"/>
                <w:color w:val="000000" w:themeColor="text1"/>
                <w:sz w:val="18"/>
                <w:szCs w:val="18"/>
                <w:lang w:val="en-US"/>
              </w:rPr>
              <w:t>issues</w:t>
            </w:r>
            <w:r w:rsidRPr="4F8252E0">
              <w:rPr>
                <w:rFonts w:ascii="Times New Roman" w:eastAsia="Times New Roman" w:hAnsi="Times New Roman" w:cs="Times New Roman"/>
                <w:color w:val="000000" w:themeColor="text1"/>
                <w:sz w:val="18"/>
                <w:szCs w:val="18"/>
                <w:lang w:val="en-US"/>
              </w:rPr>
              <w:t xml:space="preserve">, make needed </w:t>
            </w:r>
            <w:r w:rsidR="275115BF" w:rsidRPr="4F8252E0">
              <w:rPr>
                <w:rFonts w:ascii="Times New Roman" w:eastAsia="Times New Roman" w:hAnsi="Times New Roman" w:cs="Times New Roman"/>
                <w:color w:val="000000" w:themeColor="text1"/>
                <w:sz w:val="18"/>
                <w:szCs w:val="18"/>
                <w:lang w:val="en-US"/>
              </w:rPr>
              <w:t>fixes, retest</w:t>
            </w:r>
            <w:r w:rsidRPr="4F8252E0">
              <w:rPr>
                <w:rFonts w:ascii="Times New Roman" w:eastAsia="Times New Roman" w:hAnsi="Times New Roman" w:cs="Times New Roman"/>
                <w:color w:val="000000" w:themeColor="text1"/>
                <w:sz w:val="18"/>
                <w:szCs w:val="18"/>
                <w:lang w:val="en-US"/>
              </w:rPr>
              <w:t>, document, return</w:t>
            </w:r>
          </w:p>
        </w:tc>
      </w:tr>
      <w:tr w:rsidR="4F8252E0" w14:paraId="1E9C9183" w14:textId="77777777" w:rsidTr="4F8252E0">
        <w:trPr>
          <w:trHeight w:val="300"/>
        </w:trPr>
        <w:tc>
          <w:tcPr>
            <w:tcW w:w="900" w:type="dxa"/>
          </w:tcPr>
          <w:p w14:paraId="5863E82E" w14:textId="32BD0004" w:rsidR="4F8252E0" w:rsidRDefault="4F8252E0" w:rsidP="4F8252E0">
            <w:pPr>
              <w:rPr>
                <w:rFonts w:ascii="Times New Roman" w:eastAsia="Times New Roman" w:hAnsi="Times New Roman" w:cs="Times New Roman"/>
                <w:color w:val="000000" w:themeColor="text1"/>
                <w:sz w:val="18"/>
                <w:szCs w:val="18"/>
                <w:lang w:val="en-US"/>
              </w:rPr>
            </w:pPr>
            <w:r w:rsidRPr="4F8252E0">
              <w:rPr>
                <w:rFonts w:ascii="Times New Roman" w:eastAsia="Times New Roman" w:hAnsi="Times New Roman" w:cs="Times New Roman"/>
                <w:color w:val="000000" w:themeColor="text1"/>
                <w:sz w:val="18"/>
                <w:szCs w:val="18"/>
                <w:lang w:val="en-US"/>
              </w:rPr>
              <w:t>iWOB Verification</w:t>
            </w:r>
          </w:p>
        </w:tc>
        <w:tc>
          <w:tcPr>
            <w:tcW w:w="810" w:type="dxa"/>
          </w:tcPr>
          <w:p w14:paraId="43416F1E" w14:textId="75788AB9"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Process</w:t>
            </w:r>
          </w:p>
        </w:tc>
        <w:tc>
          <w:tcPr>
            <w:tcW w:w="975" w:type="dxa"/>
          </w:tcPr>
          <w:p w14:paraId="3038EBCE" w14:textId="7164E1F8"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Within validated range</w:t>
            </w:r>
          </w:p>
        </w:tc>
        <w:tc>
          <w:tcPr>
            <w:tcW w:w="1579" w:type="dxa"/>
          </w:tcPr>
          <w:p w14:paraId="50B3D4F6" w14:textId="6B4546FE" w:rsidR="4F8252E0" w:rsidRDefault="4F8252E0" w:rsidP="4F8252E0">
            <w:pPr>
              <w:rPr>
                <w:rFonts w:ascii="Times New Roman" w:eastAsia="Times New Roman" w:hAnsi="Times New Roman" w:cs="Times New Roman"/>
                <w:color w:val="000000" w:themeColor="text1"/>
                <w:sz w:val="18"/>
                <w:szCs w:val="18"/>
                <w:lang w:val="en-US"/>
              </w:rPr>
            </w:pPr>
            <w:r w:rsidRPr="4F8252E0">
              <w:rPr>
                <w:rFonts w:ascii="Times New Roman" w:eastAsia="Times New Roman" w:hAnsi="Times New Roman" w:cs="Times New Roman"/>
                <w:color w:val="000000" w:themeColor="text1"/>
                <w:sz w:val="18"/>
                <w:szCs w:val="18"/>
                <w:lang w:val="en-US"/>
              </w:rPr>
              <w:t xml:space="preserve"> iWOB measurement</w:t>
            </w:r>
          </w:p>
        </w:tc>
        <w:tc>
          <w:tcPr>
            <w:tcW w:w="1155" w:type="dxa"/>
          </w:tcPr>
          <w:p w14:paraId="5AC58712" w14:textId="2F41165C"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Quarterly</w:t>
            </w:r>
          </w:p>
        </w:tc>
        <w:tc>
          <w:tcPr>
            <w:tcW w:w="1144" w:type="dxa"/>
          </w:tcPr>
          <w:p w14:paraId="166F36B5" w14:textId="0BCF686A"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Engineering</w:t>
            </w:r>
          </w:p>
        </w:tc>
        <w:tc>
          <w:tcPr>
            <w:tcW w:w="855" w:type="dxa"/>
          </w:tcPr>
          <w:p w14:paraId="2EFD12DD" w14:textId="275AE60C" w:rsidR="4F8252E0" w:rsidRDefault="4F8252E0" w:rsidP="4F8252E0">
            <w:pPr>
              <w:rPr>
                <w:rFonts w:ascii="Times New Roman" w:eastAsia="Times New Roman" w:hAnsi="Times New Roman" w:cs="Times New Roman"/>
                <w:color w:val="000000" w:themeColor="text1"/>
                <w:sz w:val="18"/>
                <w:szCs w:val="18"/>
                <w:lang w:val="en-US"/>
              </w:rPr>
            </w:pPr>
            <w:r w:rsidRPr="4F8252E0">
              <w:rPr>
                <w:rFonts w:ascii="Times New Roman" w:eastAsia="Times New Roman" w:hAnsi="Times New Roman" w:cs="Times New Roman"/>
                <w:color w:val="000000" w:themeColor="text1"/>
                <w:sz w:val="18"/>
                <w:szCs w:val="18"/>
                <w:lang w:val="en-US"/>
              </w:rPr>
              <w:t>Outside validate</w:t>
            </w:r>
            <w:r w:rsidR="64A17B44" w:rsidRPr="4F8252E0">
              <w:rPr>
                <w:rFonts w:ascii="Times New Roman" w:eastAsia="Times New Roman" w:hAnsi="Times New Roman" w:cs="Times New Roman"/>
                <w:color w:val="000000" w:themeColor="text1"/>
                <w:sz w:val="18"/>
                <w:szCs w:val="18"/>
                <w:lang w:val="en-US"/>
              </w:rPr>
              <w:t>-</w:t>
            </w:r>
            <w:r w:rsidRPr="4F8252E0">
              <w:rPr>
                <w:rFonts w:ascii="Times New Roman" w:eastAsia="Times New Roman" w:hAnsi="Times New Roman" w:cs="Times New Roman"/>
                <w:color w:val="000000" w:themeColor="text1"/>
                <w:sz w:val="18"/>
                <w:szCs w:val="18"/>
                <w:lang w:val="en-US"/>
              </w:rPr>
              <w:t>d range</w:t>
            </w:r>
          </w:p>
        </w:tc>
        <w:tc>
          <w:tcPr>
            <w:tcW w:w="1020" w:type="dxa"/>
          </w:tcPr>
          <w:p w14:paraId="75B14B67" w14:textId="422D7659"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 xml:space="preserve">Engineering </w:t>
            </w:r>
          </w:p>
        </w:tc>
        <w:tc>
          <w:tcPr>
            <w:tcW w:w="1061" w:type="dxa"/>
          </w:tcPr>
          <w:p w14:paraId="2E34B22C" w14:textId="0007A0C8" w:rsidR="4F8252E0" w:rsidRDefault="4F8252E0" w:rsidP="4F8252E0">
            <w:pPr>
              <w:rPr>
                <w:rFonts w:ascii="Times New Roman" w:eastAsia="Times New Roman" w:hAnsi="Times New Roman" w:cs="Times New Roman"/>
                <w:color w:val="000000" w:themeColor="text1"/>
                <w:sz w:val="18"/>
                <w:szCs w:val="18"/>
              </w:rPr>
            </w:pPr>
            <w:r w:rsidRPr="4F8252E0">
              <w:rPr>
                <w:rFonts w:ascii="Times New Roman" w:eastAsia="Times New Roman" w:hAnsi="Times New Roman" w:cs="Times New Roman"/>
                <w:color w:val="000000" w:themeColor="text1"/>
                <w:sz w:val="18"/>
                <w:szCs w:val="18"/>
              </w:rPr>
              <w:t xml:space="preserve"> adjust calibration, retest, document</w:t>
            </w:r>
          </w:p>
        </w:tc>
      </w:tr>
    </w:tbl>
    <w:p w14:paraId="49A190B1" w14:textId="0D913BA6" w:rsidR="634260FA" w:rsidRDefault="634260FA" w:rsidP="4F8252E0">
      <w:pPr>
        <w:spacing w:line="240" w:lineRule="auto"/>
        <w:jc w:val="center"/>
        <w:rPr>
          <w:rFonts w:ascii="Times New Roman" w:hAnsi="Times New Roman" w:cs="Times New Roman"/>
          <w:sz w:val="24"/>
          <w:szCs w:val="24"/>
          <w:lang w:val="en-US"/>
        </w:rPr>
      </w:pPr>
      <w:r w:rsidRPr="4F8252E0">
        <w:rPr>
          <w:rFonts w:ascii="Times New Roman" w:hAnsi="Times New Roman" w:cs="Times New Roman"/>
          <w:sz w:val="24"/>
          <w:szCs w:val="24"/>
          <w:lang w:val="en-US"/>
        </w:rPr>
        <w:t xml:space="preserve">Table 5: </w:t>
      </w:r>
      <w:r w:rsidRPr="4F8252E0">
        <w:rPr>
          <w:rFonts w:ascii="Times New Roman" w:hAnsi="Times New Roman" w:cs="Times New Roman"/>
          <w:i/>
          <w:iCs/>
          <w:sz w:val="24"/>
          <w:szCs w:val="24"/>
          <w:lang w:val="en-US"/>
        </w:rPr>
        <w:t>Monitor and control plan</w:t>
      </w:r>
    </w:p>
    <w:p w14:paraId="2A21E6A2" w14:textId="2EC3CAC5" w:rsidR="4F8252E0" w:rsidRDefault="4F8252E0" w:rsidP="4F8252E0">
      <w:pPr>
        <w:spacing w:line="240" w:lineRule="auto"/>
        <w:jc w:val="both"/>
        <w:rPr>
          <w:rFonts w:ascii="Times New Roman" w:eastAsia="Times New Roman" w:hAnsi="Times New Roman" w:cs="Times New Roman"/>
          <w:b/>
          <w:bCs/>
          <w:color w:val="000000" w:themeColor="text1"/>
          <w:sz w:val="28"/>
          <w:szCs w:val="28"/>
          <w:lang w:val="en-US"/>
        </w:rPr>
      </w:pPr>
    </w:p>
    <w:p w14:paraId="18316D59" w14:textId="1D005F8A" w:rsidR="00717D49" w:rsidRPr="00C0588F" w:rsidRDefault="00543BE5" w:rsidP="00717D49">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b/>
          <w:bCs/>
          <w:color w:val="000000"/>
          <w:sz w:val="28"/>
          <w:szCs w:val="28"/>
          <w:lang w:val="en-US"/>
        </w:rPr>
        <w:t xml:space="preserve">5.6 </w:t>
      </w:r>
      <w:r w:rsidR="00717D49" w:rsidRPr="00C0588F">
        <w:rPr>
          <w:rFonts w:ascii="Times New Roman" w:eastAsia="Times New Roman" w:hAnsi="Times New Roman" w:cs="Times New Roman"/>
          <w:b/>
          <w:bCs/>
          <w:color w:val="000000"/>
          <w:sz w:val="28"/>
          <w:szCs w:val="28"/>
          <w:lang w:val="en-US"/>
        </w:rPr>
        <w:t>Financial Impacts</w:t>
      </w:r>
    </w:p>
    <w:p w14:paraId="3B3CBA56" w14:textId="77777777" w:rsidR="00717D49" w:rsidRPr="00C0588F" w:rsidRDefault="00717D49" w:rsidP="00717D49">
      <w:pPr>
        <w:spacing w:line="240" w:lineRule="auto"/>
        <w:rPr>
          <w:rFonts w:ascii="Times New Roman" w:eastAsia="Times New Roman" w:hAnsi="Times New Roman" w:cs="Times New Roman"/>
          <w:sz w:val="24"/>
          <w:szCs w:val="24"/>
          <w:lang w:val="en-US"/>
        </w:rPr>
      </w:pPr>
    </w:p>
    <w:p w14:paraId="3B6C6C11" w14:textId="1658C065" w:rsidR="006B2B3E" w:rsidRPr="00A16486" w:rsidRDefault="00A16486" w:rsidP="089924F1">
      <w:pPr>
        <w:spacing w:line="240" w:lineRule="auto"/>
        <w:rPr>
          <w:rStyle w:val="Strong"/>
          <w:rFonts w:ascii="Times New Roman" w:hAnsi="Times New Roman" w:cs="Times New Roman"/>
          <w:sz w:val="24"/>
          <w:szCs w:val="24"/>
          <w:lang w:val="en-US"/>
        </w:rPr>
      </w:pPr>
      <w:r w:rsidRPr="089924F1">
        <w:rPr>
          <w:rFonts w:ascii="Times New Roman" w:hAnsi="Times New Roman" w:cs="Times New Roman"/>
          <w:sz w:val="24"/>
          <w:szCs w:val="24"/>
          <w:lang w:val="en-US"/>
        </w:rPr>
        <w:t xml:space="preserve">Reliability shortfalls in neonatal CPAP systems carry cost implications for both manufacturers and healthcare providers. High out-of-specification rates are associated with increased inspection, rework, and replacement demands when devices are </w:t>
      </w:r>
      <w:r w:rsidR="00EC2A02" w:rsidRPr="089924F1">
        <w:rPr>
          <w:rFonts w:ascii="Times New Roman" w:hAnsi="Times New Roman" w:cs="Times New Roman"/>
          <w:sz w:val="24"/>
          <w:szCs w:val="24"/>
          <w:lang w:val="en-US"/>
        </w:rPr>
        <w:t>utilized</w:t>
      </w:r>
      <w:r w:rsidRPr="089924F1">
        <w:rPr>
          <w:rFonts w:ascii="Times New Roman" w:hAnsi="Times New Roman" w:cs="Times New Roman"/>
          <w:sz w:val="24"/>
          <w:szCs w:val="24"/>
          <w:lang w:val="en-US"/>
        </w:rPr>
        <w:t xml:space="preserve"> at scale [6][16]. In </w:t>
      </w:r>
      <w:r w:rsidRPr="089924F1">
        <w:rPr>
          <w:rFonts w:ascii="Times New Roman" w:hAnsi="Times New Roman" w:cs="Times New Roman"/>
          <w:sz w:val="24"/>
          <w:szCs w:val="24"/>
          <w:lang w:val="en-US"/>
        </w:rPr>
        <w:lastRenderedPageBreak/>
        <w:t>clinical settings, pressure instability and variability can increase monitoring requirements and the frequency of corrective adjustments, contributing to higher utilization of staff time and equipment resources [13][17]. The baseline and improved capability scenarios presented in the Results section estimate the cost of nonconformance, with uncertainty expressed as 95% confidence intervals, and quantify the potential cost reductions associated with lower out-of-specification rates [21].</w:t>
      </w:r>
    </w:p>
    <w:p w14:paraId="52296FA9" w14:textId="77777777" w:rsidR="00A16486" w:rsidRPr="00C0588F" w:rsidRDefault="00A16486" w:rsidP="006B2B3E">
      <w:pPr>
        <w:spacing w:line="240" w:lineRule="auto"/>
        <w:rPr>
          <w:rFonts w:ascii="Times New Roman" w:eastAsia="Times New Roman" w:hAnsi="Times New Roman" w:cs="Times New Roman"/>
          <w:sz w:val="24"/>
          <w:szCs w:val="24"/>
          <w:lang w:val="en-US"/>
        </w:rPr>
      </w:pPr>
    </w:p>
    <w:p w14:paraId="12132A3E" w14:textId="2868A170" w:rsidR="0082563E" w:rsidRPr="00C0588F" w:rsidRDefault="0082563E" w:rsidP="0082563E">
      <w:pPr>
        <w:spacing w:line="240" w:lineRule="auto"/>
        <w:jc w:val="both"/>
        <w:rPr>
          <w:rFonts w:ascii="Times New Roman" w:eastAsia="Times New Roman" w:hAnsi="Times New Roman" w:cs="Times New Roman"/>
          <w:sz w:val="24"/>
          <w:szCs w:val="24"/>
          <w:lang w:val="en-US"/>
        </w:rPr>
      </w:pPr>
      <w:r w:rsidRPr="00C0588F">
        <w:rPr>
          <w:rFonts w:ascii="Times New Roman" w:eastAsia="Times New Roman" w:hAnsi="Times New Roman" w:cs="Times New Roman"/>
          <w:b/>
          <w:bCs/>
          <w:color w:val="000000"/>
          <w:sz w:val="28"/>
          <w:szCs w:val="28"/>
          <w:lang w:val="en-US"/>
        </w:rPr>
        <w:t>5.7 Future Research and Conclusions</w:t>
      </w:r>
    </w:p>
    <w:p w14:paraId="04483C2F" w14:textId="77777777" w:rsidR="0082563E" w:rsidRPr="00C0588F" w:rsidRDefault="0082563E" w:rsidP="0082563E">
      <w:pPr>
        <w:spacing w:line="240" w:lineRule="auto"/>
        <w:rPr>
          <w:rFonts w:ascii="Times New Roman" w:eastAsia="Times New Roman" w:hAnsi="Times New Roman" w:cs="Times New Roman"/>
          <w:sz w:val="24"/>
          <w:szCs w:val="24"/>
          <w:lang w:val="en-US"/>
        </w:rPr>
      </w:pPr>
    </w:p>
    <w:p w14:paraId="4529E979" w14:textId="6F4B59A5" w:rsidR="00674958" w:rsidRPr="00674958" w:rsidRDefault="00674958" w:rsidP="089924F1">
      <w:pPr>
        <w:spacing w:after="200" w:line="240" w:lineRule="auto"/>
        <w:rPr>
          <w:rFonts w:ascii="Times New Roman" w:hAnsi="Times New Roman" w:cs="Times New Roman"/>
          <w:sz w:val="24"/>
          <w:szCs w:val="24"/>
          <w:lang w:val="en-US"/>
        </w:rPr>
      </w:pPr>
      <w:r w:rsidRPr="4F8252E0">
        <w:rPr>
          <w:rFonts w:ascii="Times New Roman" w:hAnsi="Times New Roman" w:cs="Times New Roman"/>
          <w:sz w:val="24"/>
          <w:szCs w:val="24"/>
          <w:lang w:val="en-US"/>
        </w:rPr>
        <w:t>Future work should link bench-test performance to clinical endpoints, including how pressure deviation and resistance relate to neonatal tolerance, escalation of care, and resource use. Design</w:t>
      </w:r>
      <w:r w:rsidR="00901EB4" w:rsidRPr="4F8252E0">
        <w:rPr>
          <w:rFonts w:ascii="Times New Roman" w:hAnsi="Times New Roman" w:cs="Times New Roman"/>
          <w:sz w:val="24"/>
          <w:szCs w:val="24"/>
          <w:lang w:val="en-US"/>
        </w:rPr>
        <w:t>-</w:t>
      </w:r>
      <w:r w:rsidRPr="4F8252E0">
        <w:rPr>
          <w:rFonts w:ascii="Times New Roman" w:hAnsi="Times New Roman" w:cs="Times New Roman"/>
          <w:sz w:val="24"/>
          <w:szCs w:val="24"/>
          <w:lang w:val="en-US"/>
        </w:rPr>
        <w:t>focused studies should further isolate circuit features driving resistance and pressure behavior to support targeted redesign without compromising affordability. In conclusion, all evaluated CPAP systems deviate substantially from the ± 0.5 cm H₂O specification under tested conditions, with meaningful differences in deviation magnitude, variability, and mechanical burden that provide a quantitative basis for prioritizing improvement efforts and informing device selection in low-resource neonatal care.</w:t>
      </w:r>
    </w:p>
    <w:p w14:paraId="2444BBCE" w14:textId="2A80AB3F" w:rsidR="4F8252E0" w:rsidRDefault="4F8252E0" w:rsidP="4F8252E0">
      <w:pPr>
        <w:spacing w:after="200" w:line="240" w:lineRule="auto"/>
        <w:rPr>
          <w:rFonts w:ascii="Times New Roman" w:eastAsia="Times New Roman" w:hAnsi="Times New Roman" w:cs="Times New Roman"/>
          <w:b/>
          <w:bCs/>
          <w:color w:val="000000" w:themeColor="text1"/>
          <w:sz w:val="30"/>
          <w:szCs w:val="30"/>
          <w:lang w:val="en-US"/>
        </w:rPr>
      </w:pPr>
    </w:p>
    <w:p w14:paraId="78D921ED" w14:textId="76728C13" w:rsidR="4F8252E0" w:rsidRDefault="4F8252E0" w:rsidP="4F8252E0">
      <w:pPr>
        <w:spacing w:after="200" w:line="240" w:lineRule="auto"/>
        <w:rPr>
          <w:rFonts w:ascii="Times New Roman" w:eastAsia="Times New Roman" w:hAnsi="Times New Roman" w:cs="Times New Roman"/>
          <w:b/>
          <w:bCs/>
          <w:color w:val="000000" w:themeColor="text1"/>
          <w:sz w:val="30"/>
          <w:szCs w:val="30"/>
          <w:lang w:val="en-US"/>
        </w:rPr>
      </w:pPr>
    </w:p>
    <w:p w14:paraId="5AD905E4" w14:textId="133A43E6" w:rsidR="00717D49" w:rsidRPr="00C0588F" w:rsidRDefault="00717D49" w:rsidP="4F8252E0">
      <w:pPr>
        <w:spacing w:after="200" w:line="240" w:lineRule="auto"/>
        <w:rPr>
          <w:rFonts w:ascii="Times New Roman" w:eastAsia="Times New Roman" w:hAnsi="Times New Roman" w:cs="Times New Roman"/>
          <w:sz w:val="24"/>
          <w:szCs w:val="24"/>
          <w:lang w:val="en-US"/>
        </w:rPr>
      </w:pPr>
      <w:r w:rsidRPr="4F8252E0">
        <w:rPr>
          <w:rFonts w:ascii="Times New Roman" w:eastAsia="Times New Roman" w:hAnsi="Times New Roman" w:cs="Times New Roman"/>
          <w:b/>
          <w:bCs/>
          <w:color w:val="000000" w:themeColor="text1"/>
          <w:sz w:val="30"/>
          <w:szCs w:val="30"/>
          <w:lang w:val="en-US"/>
        </w:rPr>
        <w:t>6. References</w:t>
      </w:r>
    </w:p>
    <w:p w14:paraId="52C3D883" w14:textId="77777777" w:rsidR="00717D49" w:rsidRPr="00C0588F" w:rsidRDefault="00717D49" w:rsidP="00717D49">
      <w:pPr>
        <w:spacing w:line="240" w:lineRule="auto"/>
        <w:ind w:left="720" w:hanging="720"/>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 xml:space="preserve">[1] Abdallah, Y., Mkony, M., Noorani, M., Moshiro, R., Bakari, M., &amp; Manji, K. (2023). CPAP failure in the management of preterm neonates with respiratory distress syndrome where surfactant is scarce: A prospective observational study. </w:t>
      </w:r>
      <w:r w:rsidRPr="00C0588F">
        <w:rPr>
          <w:rFonts w:ascii="Times New Roman" w:eastAsia="Times New Roman" w:hAnsi="Times New Roman" w:cs="Times New Roman"/>
          <w:i/>
          <w:iCs/>
          <w:color w:val="000000"/>
          <w:sz w:val="24"/>
          <w:szCs w:val="24"/>
          <w:lang w:val="en-US"/>
        </w:rPr>
        <w:t>BMC Pediatrics, 23</w:t>
      </w:r>
      <w:r w:rsidRPr="00C0588F">
        <w:rPr>
          <w:rFonts w:ascii="Times New Roman" w:eastAsia="Times New Roman" w:hAnsi="Times New Roman" w:cs="Times New Roman"/>
          <w:color w:val="000000"/>
          <w:sz w:val="24"/>
          <w:szCs w:val="24"/>
          <w:lang w:val="en-US"/>
        </w:rPr>
        <w:t>(1), 211.</w:t>
      </w:r>
      <w:hyperlink r:id="rId22" w:history="1">
        <w:r w:rsidRPr="00C0588F">
          <w:rPr>
            <w:rFonts w:ascii="Times New Roman" w:eastAsia="Times New Roman" w:hAnsi="Times New Roman" w:cs="Times New Roman"/>
            <w:color w:val="000000"/>
            <w:sz w:val="24"/>
            <w:szCs w:val="24"/>
            <w:u w:val="single"/>
            <w:lang w:val="en-US"/>
          </w:rPr>
          <w:t xml:space="preserve"> </w:t>
        </w:r>
        <w:r w:rsidRPr="00C0588F">
          <w:rPr>
            <w:rFonts w:ascii="Times New Roman" w:eastAsia="Times New Roman" w:hAnsi="Times New Roman" w:cs="Times New Roman"/>
            <w:color w:val="1155CC"/>
            <w:sz w:val="24"/>
            <w:szCs w:val="24"/>
            <w:u w:val="single"/>
            <w:lang w:val="en-US"/>
          </w:rPr>
          <w:t>https://doi.org/10.1186/s12887-023-04038-6</w:t>
        </w:r>
      </w:hyperlink>
    </w:p>
    <w:p w14:paraId="3E560DE1" w14:textId="77777777" w:rsidR="00717D49" w:rsidRPr="00C0588F" w:rsidRDefault="00717D49" w:rsidP="00717D49">
      <w:pPr>
        <w:spacing w:line="240" w:lineRule="auto"/>
        <w:ind w:left="720" w:hanging="720"/>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 xml:space="preserve">[2] Baldursdottir, S., Falk, M., Donaldsson, S., Jonsson, B., &amp; Drevhammar, T. (2020). Basic principles of neonatal bubble CPAP: Effects on CPAP delivery and imposed work of breathing when altering the original design. </w:t>
      </w:r>
      <w:r w:rsidRPr="00C0588F">
        <w:rPr>
          <w:rFonts w:ascii="Times New Roman" w:eastAsia="Times New Roman" w:hAnsi="Times New Roman" w:cs="Times New Roman"/>
          <w:i/>
          <w:iCs/>
          <w:color w:val="000000"/>
          <w:sz w:val="24"/>
          <w:szCs w:val="24"/>
          <w:lang w:val="en-US"/>
        </w:rPr>
        <w:t>Archives of Disease in Childhood - Fetal and Neonatal Edition, 105</w:t>
      </w:r>
      <w:r w:rsidRPr="00C0588F">
        <w:rPr>
          <w:rFonts w:ascii="Times New Roman" w:eastAsia="Times New Roman" w:hAnsi="Times New Roman" w:cs="Times New Roman"/>
          <w:color w:val="000000"/>
          <w:sz w:val="24"/>
          <w:szCs w:val="24"/>
          <w:lang w:val="en-US"/>
        </w:rPr>
        <w:t>(5), 550–554.</w:t>
      </w:r>
      <w:hyperlink r:id="rId23" w:history="1">
        <w:r w:rsidRPr="00C0588F">
          <w:rPr>
            <w:rFonts w:ascii="Times New Roman" w:eastAsia="Times New Roman" w:hAnsi="Times New Roman" w:cs="Times New Roman"/>
            <w:color w:val="000000"/>
            <w:sz w:val="24"/>
            <w:szCs w:val="24"/>
            <w:u w:val="single"/>
            <w:lang w:val="en-US"/>
          </w:rPr>
          <w:t xml:space="preserve"> </w:t>
        </w:r>
        <w:r w:rsidRPr="00C0588F">
          <w:rPr>
            <w:rFonts w:ascii="Times New Roman" w:eastAsia="Times New Roman" w:hAnsi="Times New Roman" w:cs="Times New Roman"/>
            <w:color w:val="1155CC"/>
            <w:sz w:val="24"/>
            <w:szCs w:val="24"/>
            <w:u w:val="single"/>
            <w:lang w:val="en-US"/>
          </w:rPr>
          <w:t>https://doi.org/10.1136/archdischild-2019-318073</w:t>
        </w:r>
      </w:hyperlink>
    </w:p>
    <w:p w14:paraId="065F46FC" w14:textId="77777777" w:rsidR="00717D49" w:rsidRPr="00C0588F" w:rsidRDefault="00717D49" w:rsidP="00717D49">
      <w:pPr>
        <w:spacing w:line="240" w:lineRule="auto"/>
        <w:ind w:left="720" w:hanging="720"/>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 xml:space="preserve">[3] Burgoine, K., Ssenkusu, J. M., Nakiyemba, A., Okello, F., Napyo, A., Hagmann, C., Namuyonga, J., Hewitt-Smith, A., Martha, M., Loe, K., Grace, A., Denis, A., Wandabwa, J., &amp; Olupot-Olupot, P. (2024). Impact of early continuous positive airway pressure in the delivery room (DR-CPAP) on neonates &lt;1500 g in a low-resource setting: A protocol for a pilot feasibility and acceptability randomized controlled trial. </w:t>
      </w:r>
      <w:r w:rsidRPr="00C0588F">
        <w:rPr>
          <w:rFonts w:ascii="Times New Roman" w:eastAsia="Times New Roman" w:hAnsi="Times New Roman" w:cs="Times New Roman"/>
          <w:i/>
          <w:iCs/>
          <w:color w:val="000000"/>
          <w:sz w:val="24"/>
          <w:szCs w:val="24"/>
          <w:lang w:val="en-US"/>
        </w:rPr>
        <w:t>Pilot and Feasibility Studies, 10</w:t>
      </w:r>
      <w:r w:rsidRPr="00C0588F">
        <w:rPr>
          <w:rFonts w:ascii="Times New Roman" w:eastAsia="Times New Roman" w:hAnsi="Times New Roman" w:cs="Times New Roman"/>
          <w:color w:val="000000"/>
          <w:sz w:val="24"/>
          <w:szCs w:val="24"/>
          <w:lang w:val="en-US"/>
        </w:rPr>
        <w:t>(1), 126.</w:t>
      </w:r>
      <w:hyperlink r:id="rId24" w:history="1">
        <w:r w:rsidRPr="00C0588F">
          <w:rPr>
            <w:rFonts w:ascii="Times New Roman" w:eastAsia="Times New Roman" w:hAnsi="Times New Roman" w:cs="Times New Roman"/>
            <w:color w:val="000000"/>
            <w:sz w:val="24"/>
            <w:szCs w:val="24"/>
            <w:u w:val="single"/>
            <w:lang w:val="en-US"/>
          </w:rPr>
          <w:t xml:space="preserve"> </w:t>
        </w:r>
        <w:r w:rsidRPr="00C0588F">
          <w:rPr>
            <w:rFonts w:ascii="Times New Roman" w:eastAsia="Times New Roman" w:hAnsi="Times New Roman" w:cs="Times New Roman"/>
            <w:color w:val="1155CC"/>
            <w:sz w:val="24"/>
            <w:szCs w:val="24"/>
            <w:u w:val="single"/>
            <w:lang w:val="en-US"/>
          </w:rPr>
          <w:t>https://doi.org/10.1186/s40814-024-01552-x</w:t>
        </w:r>
      </w:hyperlink>
    </w:p>
    <w:p w14:paraId="1032E7A6" w14:textId="77777777" w:rsidR="00717D49" w:rsidRPr="00C0588F" w:rsidRDefault="00717D49" w:rsidP="00717D49">
      <w:pPr>
        <w:spacing w:line="240" w:lineRule="auto"/>
        <w:ind w:left="720" w:hanging="720"/>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 xml:space="preserve">[4] Bushell, T., McHugh, C., &amp; Meyer, M. P. (2013). A comparison of two nasal continuous positive airway pressure interfaces—A randomized crossover study. </w:t>
      </w:r>
      <w:r w:rsidRPr="00C0588F">
        <w:rPr>
          <w:rFonts w:ascii="Times New Roman" w:eastAsia="Times New Roman" w:hAnsi="Times New Roman" w:cs="Times New Roman"/>
          <w:i/>
          <w:iCs/>
          <w:color w:val="000000"/>
          <w:sz w:val="24"/>
          <w:szCs w:val="24"/>
          <w:lang w:val="en-US"/>
        </w:rPr>
        <w:t>Journal of Neonatal-Perinatal Medicine, 6</w:t>
      </w:r>
      <w:r w:rsidRPr="00C0588F">
        <w:rPr>
          <w:rFonts w:ascii="Times New Roman" w:eastAsia="Times New Roman" w:hAnsi="Times New Roman" w:cs="Times New Roman"/>
          <w:color w:val="000000"/>
          <w:sz w:val="24"/>
          <w:szCs w:val="24"/>
          <w:lang w:val="en-US"/>
        </w:rPr>
        <w:t>(1), 53–59.</w:t>
      </w:r>
      <w:hyperlink r:id="rId25" w:history="1">
        <w:r w:rsidRPr="00C0588F">
          <w:rPr>
            <w:rFonts w:ascii="Times New Roman" w:eastAsia="Times New Roman" w:hAnsi="Times New Roman" w:cs="Times New Roman"/>
            <w:color w:val="000000"/>
            <w:sz w:val="24"/>
            <w:szCs w:val="24"/>
            <w:u w:val="single"/>
            <w:lang w:val="en-US"/>
          </w:rPr>
          <w:t xml:space="preserve"> </w:t>
        </w:r>
        <w:r w:rsidRPr="00C0588F">
          <w:rPr>
            <w:rFonts w:ascii="Times New Roman" w:eastAsia="Times New Roman" w:hAnsi="Times New Roman" w:cs="Times New Roman"/>
            <w:color w:val="1155CC"/>
            <w:sz w:val="24"/>
            <w:szCs w:val="24"/>
            <w:u w:val="single"/>
            <w:lang w:val="en-US"/>
          </w:rPr>
          <w:t>https://doi.org/10.3233/NPM-1363612</w:t>
        </w:r>
      </w:hyperlink>
    </w:p>
    <w:p w14:paraId="0BED8454" w14:textId="77777777" w:rsidR="00717D49" w:rsidRPr="00C0588F" w:rsidRDefault="00717D49" w:rsidP="00717D49">
      <w:pPr>
        <w:spacing w:line="240" w:lineRule="auto"/>
        <w:ind w:left="720" w:hanging="720"/>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 xml:space="preserve">[5] Chaudhary, H. P., Gupta, B. K., Chaudhary, D., Kafle, R., Chaudhary, N., &amp; Menahem, S. (2025). Bubble CPAP therapy in newborns with respiratory distress with its outcome—A prospective observational study from a neonatal intensive care unit of tertiary care hospital in Western Nepal. </w:t>
      </w:r>
      <w:r w:rsidRPr="00C0588F">
        <w:rPr>
          <w:rFonts w:ascii="Times New Roman" w:eastAsia="Times New Roman" w:hAnsi="Times New Roman" w:cs="Times New Roman"/>
          <w:i/>
          <w:iCs/>
          <w:color w:val="000000"/>
          <w:sz w:val="24"/>
          <w:szCs w:val="24"/>
          <w:lang w:val="en-US"/>
        </w:rPr>
        <w:t>International Journal of Pediatrics, 2025</w:t>
      </w:r>
      <w:r w:rsidRPr="00C0588F">
        <w:rPr>
          <w:rFonts w:ascii="Times New Roman" w:eastAsia="Times New Roman" w:hAnsi="Times New Roman" w:cs="Times New Roman"/>
          <w:color w:val="000000"/>
          <w:sz w:val="24"/>
          <w:szCs w:val="24"/>
          <w:lang w:val="en-US"/>
        </w:rPr>
        <w:t>, Article 2200049.</w:t>
      </w:r>
      <w:hyperlink r:id="rId26" w:history="1">
        <w:r w:rsidRPr="00C0588F">
          <w:rPr>
            <w:rFonts w:ascii="Times New Roman" w:eastAsia="Times New Roman" w:hAnsi="Times New Roman" w:cs="Times New Roman"/>
            <w:color w:val="000000"/>
            <w:sz w:val="24"/>
            <w:szCs w:val="24"/>
            <w:u w:val="single"/>
            <w:lang w:val="en-US"/>
          </w:rPr>
          <w:t xml:space="preserve"> </w:t>
        </w:r>
        <w:r w:rsidRPr="00C0588F">
          <w:rPr>
            <w:rFonts w:ascii="Times New Roman" w:eastAsia="Times New Roman" w:hAnsi="Times New Roman" w:cs="Times New Roman"/>
            <w:color w:val="1155CC"/>
            <w:sz w:val="24"/>
            <w:szCs w:val="24"/>
            <w:u w:val="single"/>
            <w:lang w:val="en-US"/>
          </w:rPr>
          <w:t>https://doi.org/10.1155/ijpe/2200049</w:t>
        </w:r>
      </w:hyperlink>
    </w:p>
    <w:p w14:paraId="31FA46C2" w14:textId="77777777" w:rsidR="00717D49" w:rsidRPr="00C0588F" w:rsidRDefault="00717D49" w:rsidP="00717D49">
      <w:pPr>
        <w:spacing w:line="240" w:lineRule="auto"/>
        <w:ind w:left="720" w:hanging="720"/>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lastRenderedPageBreak/>
        <w:t xml:space="preserve">[6] Chen, A., Deshmukh, A. A., Richards-Kortum, R., Molyneux, E., Kawaza, K., &amp; Cantor, S. B. (2014). Cost‐effectiveness analysis of a low-cost bubble CPAP device in providing ventilatory support for neonates in Malawi – a preliminary report. </w:t>
      </w:r>
      <w:r w:rsidRPr="00C0588F">
        <w:rPr>
          <w:rFonts w:ascii="Times New Roman" w:eastAsia="Times New Roman" w:hAnsi="Times New Roman" w:cs="Times New Roman"/>
          <w:i/>
          <w:iCs/>
          <w:color w:val="000000"/>
          <w:sz w:val="24"/>
          <w:szCs w:val="24"/>
          <w:lang w:val="en-US"/>
        </w:rPr>
        <w:t>BMC Pediatrics, 14</w:t>
      </w:r>
      <w:r w:rsidRPr="00C0588F">
        <w:rPr>
          <w:rFonts w:ascii="Times New Roman" w:eastAsia="Times New Roman" w:hAnsi="Times New Roman" w:cs="Times New Roman"/>
          <w:color w:val="000000"/>
          <w:sz w:val="24"/>
          <w:szCs w:val="24"/>
          <w:lang w:val="en-US"/>
        </w:rPr>
        <w:t>, 288.</w:t>
      </w:r>
    </w:p>
    <w:p w14:paraId="69795BD0" w14:textId="77777777" w:rsidR="00717D49" w:rsidRPr="00C0588F" w:rsidRDefault="00717D49" w:rsidP="00717D49">
      <w:pPr>
        <w:spacing w:line="240" w:lineRule="auto"/>
        <w:ind w:left="720" w:hanging="720"/>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 xml:space="preserve">[7] Dewez, J. E., &amp; van den Broek, N. (2017). Continuous positive airway pressure (CPAP) to treat respiratory distress in newborns in low- and middle-income countries. </w:t>
      </w:r>
      <w:r w:rsidRPr="00C0588F">
        <w:rPr>
          <w:rFonts w:ascii="Times New Roman" w:eastAsia="Times New Roman" w:hAnsi="Times New Roman" w:cs="Times New Roman"/>
          <w:i/>
          <w:iCs/>
          <w:color w:val="000000"/>
          <w:sz w:val="24"/>
          <w:szCs w:val="24"/>
          <w:lang w:val="en-US"/>
        </w:rPr>
        <w:t>Tropical Doctor, 47</w:t>
      </w:r>
      <w:r w:rsidRPr="00C0588F">
        <w:rPr>
          <w:rFonts w:ascii="Times New Roman" w:eastAsia="Times New Roman" w:hAnsi="Times New Roman" w:cs="Times New Roman"/>
          <w:color w:val="000000"/>
          <w:sz w:val="24"/>
          <w:szCs w:val="24"/>
          <w:lang w:val="en-US"/>
        </w:rPr>
        <w:t>, 19–22.</w:t>
      </w:r>
    </w:p>
    <w:p w14:paraId="6FC42482" w14:textId="77777777" w:rsidR="00717D49" w:rsidRPr="00C0588F" w:rsidRDefault="00717D49" w:rsidP="00717D49">
      <w:pPr>
        <w:spacing w:line="240" w:lineRule="auto"/>
        <w:ind w:left="720" w:hanging="720"/>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 xml:space="preserve">[8] Falk, M., Donaldsson, S., &amp; Drevhammar, T. (2018). Infant CPAP for low-income countries: An experimental comparison of standard bubble CPAP and the Pumani system. </w:t>
      </w:r>
      <w:r w:rsidRPr="00C0588F">
        <w:rPr>
          <w:rFonts w:ascii="Times New Roman" w:eastAsia="Times New Roman" w:hAnsi="Times New Roman" w:cs="Times New Roman"/>
          <w:i/>
          <w:iCs/>
          <w:color w:val="000000"/>
          <w:sz w:val="24"/>
          <w:szCs w:val="24"/>
          <w:lang w:val="en-US"/>
        </w:rPr>
        <w:t>PLOS ONE, 13</w:t>
      </w:r>
      <w:r w:rsidRPr="00C0588F">
        <w:rPr>
          <w:rFonts w:ascii="Times New Roman" w:eastAsia="Times New Roman" w:hAnsi="Times New Roman" w:cs="Times New Roman"/>
          <w:color w:val="000000"/>
          <w:sz w:val="24"/>
          <w:szCs w:val="24"/>
          <w:lang w:val="en-US"/>
        </w:rPr>
        <w:t>(5), e0196683.</w:t>
      </w:r>
      <w:hyperlink r:id="rId27" w:history="1">
        <w:r w:rsidRPr="00C0588F">
          <w:rPr>
            <w:rFonts w:ascii="Times New Roman" w:eastAsia="Times New Roman" w:hAnsi="Times New Roman" w:cs="Times New Roman"/>
            <w:color w:val="000000"/>
            <w:sz w:val="24"/>
            <w:szCs w:val="24"/>
            <w:u w:val="single"/>
            <w:lang w:val="en-US"/>
          </w:rPr>
          <w:t xml:space="preserve"> </w:t>
        </w:r>
        <w:r w:rsidRPr="00C0588F">
          <w:rPr>
            <w:rFonts w:ascii="Times New Roman" w:eastAsia="Times New Roman" w:hAnsi="Times New Roman" w:cs="Times New Roman"/>
            <w:color w:val="1155CC"/>
            <w:sz w:val="24"/>
            <w:szCs w:val="24"/>
            <w:u w:val="single"/>
            <w:lang w:val="en-US"/>
          </w:rPr>
          <w:t>https://doi.org/10.1371/journal.pone.0196683</w:t>
        </w:r>
      </w:hyperlink>
    </w:p>
    <w:p w14:paraId="52B98949" w14:textId="77777777" w:rsidR="00717D49" w:rsidRPr="00C0588F" w:rsidRDefault="00717D49" w:rsidP="00717D49">
      <w:pPr>
        <w:spacing w:line="240" w:lineRule="auto"/>
        <w:ind w:left="720" w:hanging="720"/>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 xml:space="preserve">[9] Falk, M., Donaldsson, S., &amp; Drevhammar, T. (2019). Data from: Infant CPAP for low-income countries: an experimental comparison of standard bubble CPAP and the Pumani system. </w:t>
      </w:r>
      <w:r w:rsidRPr="00C0588F">
        <w:rPr>
          <w:rFonts w:ascii="Times New Roman" w:eastAsia="Times New Roman" w:hAnsi="Times New Roman" w:cs="Times New Roman"/>
          <w:i/>
          <w:iCs/>
          <w:color w:val="000000"/>
          <w:sz w:val="24"/>
          <w:szCs w:val="24"/>
          <w:lang w:val="en-US"/>
        </w:rPr>
        <w:t>Dryad, Dataset</w:t>
      </w:r>
      <w:r w:rsidRPr="00C0588F">
        <w:rPr>
          <w:rFonts w:ascii="Times New Roman" w:eastAsia="Times New Roman" w:hAnsi="Times New Roman" w:cs="Times New Roman"/>
          <w:color w:val="000000"/>
          <w:sz w:val="24"/>
          <w:szCs w:val="24"/>
          <w:lang w:val="en-US"/>
        </w:rPr>
        <w:t>.</w:t>
      </w:r>
      <w:hyperlink r:id="rId28" w:history="1">
        <w:r w:rsidRPr="00C0588F">
          <w:rPr>
            <w:rFonts w:ascii="Times New Roman" w:eastAsia="Times New Roman" w:hAnsi="Times New Roman" w:cs="Times New Roman"/>
            <w:color w:val="000000"/>
            <w:sz w:val="24"/>
            <w:szCs w:val="24"/>
            <w:u w:val="single"/>
            <w:lang w:val="en-US"/>
          </w:rPr>
          <w:t xml:space="preserve"> </w:t>
        </w:r>
        <w:r w:rsidRPr="00C0588F">
          <w:rPr>
            <w:rFonts w:ascii="Times New Roman" w:eastAsia="Times New Roman" w:hAnsi="Times New Roman" w:cs="Times New Roman"/>
            <w:color w:val="1155CC"/>
            <w:sz w:val="24"/>
            <w:szCs w:val="24"/>
            <w:u w:val="single"/>
            <w:lang w:val="en-US"/>
          </w:rPr>
          <w:t>https://doi.org/10.5061/dryad.88n4d54</w:t>
        </w:r>
      </w:hyperlink>
    </w:p>
    <w:p w14:paraId="32D48B50" w14:textId="77777777" w:rsidR="00717D49" w:rsidRPr="00C0588F" w:rsidRDefault="00717D49" w:rsidP="00717D49">
      <w:pPr>
        <w:spacing w:line="240" w:lineRule="auto"/>
        <w:ind w:left="720" w:hanging="720"/>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 xml:space="preserve">[10] Heenan, M., Rojas, J. D., Oden, Z. M., &amp; Richards-Kortum, R. (2020). In vitro comparison of performance including imposed work of breathing of CPAP systems used in low-resource settings. </w:t>
      </w:r>
      <w:r w:rsidRPr="00C0588F">
        <w:rPr>
          <w:rFonts w:ascii="Times New Roman" w:eastAsia="Times New Roman" w:hAnsi="Times New Roman" w:cs="Times New Roman"/>
          <w:i/>
          <w:iCs/>
          <w:color w:val="000000"/>
          <w:sz w:val="24"/>
          <w:szCs w:val="24"/>
          <w:lang w:val="en-US"/>
        </w:rPr>
        <w:t>PLOS ONE, 15</w:t>
      </w:r>
      <w:r w:rsidRPr="00C0588F">
        <w:rPr>
          <w:rFonts w:ascii="Times New Roman" w:eastAsia="Times New Roman" w:hAnsi="Times New Roman" w:cs="Times New Roman"/>
          <w:color w:val="000000"/>
          <w:sz w:val="24"/>
          <w:szCs w:val="24"/>
          <w:lang w:val="en-US"/>
        </w:rPr>
        <w:t>(12), e0242590.</w:t>
      </w:r>
      <w:hyperlink r:id="rId29" w:history="1">
        <w:r w:rsidRPr="00C0588F">
          <w:rPr>
            <w:rFonts w:ascii="Times New Roman" w:eastAsia="Times New Roman" w:hAnsi="Times New Roman" w:cs="Times New Roman"/>
            <w:color w:val="000000"/>
            <w:sz w:val="24"/>
            <w:szCs w:val="24"/>
            <w:u w:val="single"/>
            <w:lang w:val="en-US"/>
          </w:rPr>
          <w:t xml:space="preserve"> </w:t>
        </w:r>
        <w:r w:rsidRPr="00C0588F">
          <w:rPr>
            <w:rFonts w:ascii="Times New Roman" w:eastAsia="Times New Roman" w:hAnsi="Times New Roman" w:cs="Times New Roman"/>
            <w:color w:val="1155CC"/>
            <w:sz w:val="24"/>
            <w:szCs w:val="24"/>
            <w:u w:val="single"/>
            <w:lang w:val="en-US"/>
          </w:rPr>
          <w:t>https://doi.org/10.1371/journal.pone.0242590</w:t>
        </w:r>
      </w:hyperlink>
    </w:p>
    <w:p w14:paraId="1EF15514" w14:textId="77777777" w:rsidR="00717D49" w:rsidRPr="00C0588F" w:rsidRDefault="00717D49" w:rsidP="00717D49">
      <w:pPr>
        <w:spacing w:line="240" w:lineRule="auto"/>
        <w:ind w:left="720" w:hanging="720"/>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[11] Hsieh, L. T., et al. (2018). Economic assessment of neonatal intensive care. [PMC article]</w:t>
      </w:r>
    </w:p>
    <w:p w14:paraId="2B59B204" w14:textId="77777777" w:rsidR="00717D49" w:rsidRPr="00C0588F" w:rsidRDefault="00717D49" w:rsidP="00717D49">
      <w:pPr>
        <w:spacing w:line="240" w:lineRule="auto"/>
        <w:ind w:left="720" w:hanging="720"/>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[12] Jensen, E. A., et al. (2016). Non-invasive respiratory support for infants in low- and middle-income countries. [Journal]. Science Direct</w:t>
      </w:r>
    </w:p>
    <w:p w14:paraId="2B0EFD73" w14:textId="77777777" w:rsidR="00717D49" w:rsidRPr="00C0588F" w:rsidRDefault="00717D49" w:rsidP="00717D49">
      <w:pPr>
        <w:spacing w:line="240" w:lineRule="auto"/>
        <w:ind w:left="720" w:hanging="720"/>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 xml:space="preserve">[13] Kaur, L., Jayashree, M., Prinja, S., et al. (2021). Cost analysis of pediatric intensive care: a low-middle income country perspective. </w:t>
      </w:r>
      <w:r w:rsidRPr="00C0588F">
        <w:rPr>
          <w:rFonts w:ascii="Times New Roman" w:eastAsia="Times New Roman" w:hAnsi="Times New Roman" w:cs="Times New Roman"/>
          <w:i/>
          <w:iCs/>
          <w:color w:val="000000"/>
          <w:sz w:val="24"/>
          <w:szCs w:val="24"/>
          <w:lang w:val="en-US"/>
        </w:rPr>
        <w:t>BMC Health Services Research, 21</w:t>
      </w:r>
      <w:r w:rsidRPr="00C0588F">
        <w:rPr>
          <w:rFonts w:ascii="Times New Roman" w:eastAsia="Times New Roman" w:hAnsi="Times New Roman" w:cs="Times New Roman"/>
          <w:color w:val="000000"/>
          <w:sz w:val="24"/>
          <w:szCs w:val="24"/>
          <w:lang w:val="en-US"/>
        </w:rPr>
        <w:t>, 168.</w:t>
      </w:r>
      <w:hyperlink r:id="rId30" w:history="1">
        <w:r w:rsidRPr="00C0588F">
          <w:rPr>
            <w:rFonts w:ascii="Times New Roman" w:eastAsia="Times New Roman" w:hAnsi="Times New Roman" w:cs="Times New Roman"/>
            <w:color w:val="000000"/>
            <w:sz w:val="24"/>
            <w:szCs w:val="24"/>
            <w:u w:val="single"/>
            <w:lang w:val="en-US"/>
          </w:rPr>
          <w:t xml:space="preserve"> </w:t>
        </w:r>
        <w:r w:rsidRPr="00C0588F">
          <w:rPr>
            <w:rFonts w:ascii="Times New Roman" w:eastAsia="Times New Roman" w:hAnsi="Times New Roman" w:cs="Times New Roman"/>
            <w:color w:val="1155CC"/>
            <w:sz w:val="24"/>
            <w:szCs w:val="24"/>
            <w:u w:val="single"/>
            <w:lang w:val="en-US"/>
          </w:rPr>
          <w:t>https://doi.org/10.1186/s12913-021-06166-0</w:t>
        </w:r>
      </w:hyperlink>
    </w:p>
    <w:p w14:paraId="791DEEE1" w14:textId="77777777" w:rsidR="00717D49" w:rsidRPr="00C0588F" w:rsidRDefault="00717D49" w:rsidP="00717D49">
      <w:pPr>
        <w:spacing w:line="240" w:lineRule="auto"/>
        <w:ind w:left="720" w:hanging="720"/>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 xml:space="preserve">[14] Murki, S., Das, R. K., Sharma, D., &amp; Kumar, P. (2015). A fixed flow is more effective than titrated flow during bubble nasal CPAP for respiratory distress in preterm neonates. </w:t>
      </w:r>
      <w:r w:rsidRPr="00C0588F">
        <w:rPr>
          <w:rFonts w:ascii="Times New Roman" w:eastAsia="Times New Roman" w:hAnsi="Times New Roman" w:cs="Times New Roman"/>
          <w:i/>
          <w:iCs/>
          <w:color w:val="000000"/>
          <w:sz w:val="24"/>
          <w:szCs w:val="24"/>
          <w:lang w:val="en-US"/>
        </w:rPr>
        <w:t>Frontiers in Pediatrics, 3</w:t>
      </w:r>
      <w:r w:rsidRPr="00C0588F">
        <w:rPr>
          <w:rFonts w:ascii="Times New Roman" w:eastAsia="Times New Roman" w:hAnsi="Times New Roman" w:cs="Times New Roman"/>
          <w:color w:val="000000"/>
          <w:sz w:val="24"/>
          <w:szCs w:val="24"/>
          <w:lang w:val="en-US"/>
        </w:rPr>
        <w:t>, 81.</w:t>
      </w:r>
      <w:hyperlink r:id="rId31" w:history="1">
        <w:r w:rsidRPr="00C0588F">
          <w:rPr>
            <w:rFonts w:ascii="Times New Roman" w:eastAsia="Times New Roman" w:hAnsi="Times New Roman" w:cs="Times New Roman"/>
            <w:color w:val="000000"/>
            <w:sz w:val="24"/>
            <w:szCs w:val="24"/>
            <w:u w:val="single"/>
            <w:lang w:val="en-US"/>
          </w:rPr>
          <w:t xml:space="preserve"> </w:t>
        </w:r>
        <w:r w:rsidRPr="00C0588F">
          <w:rPr>
            <w:rFonts w:ascii="Times New Roman" w:eastAsia="Times New Roman" w:hAnsi="Times New Roman" w:cs="Times New Roman"/>
            <w:color w:val="1155CC"/>
            <w:sz w:val="24"/>
            <w:szCs w:val="24"/>
            <w:u w:val="single"/>
            <w:lang w:val="en-US"/>
          </w:rPr>
          <w:t>https://doi.org/10.3389/fped.2015.00081</w:t>
        </w:r>
      </w:hyperlink>
    </w:p>
    <w:p w14:paraId="0C62203B" w14:textId="77777777" w:rsidR="00717D49" w:rsidRPr="00C0588F" w:rsidRDefault="00717D49" w:rsidP="00717D49">
      <w:pPr>
        <w:spacing w:line="240" w:lineRule="auto"/>
        <w:ind w:left="720" w:hanging="720"/>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 xml:space="preserve">[15] Nørgaard, M., Stagstrup, C., Lund, S., &amp; Poulsen, A. (2020). To bubble or not? A systematic review of bubble continuous positive airway pressure in children in low- and middle-income countries. </w:t>
      </w:r>
      <w:r w:rsidRPr="00C0588F">
        <w:rPr>
          <w:rFonts w:ascii="Times New Roman" w:eastAsia="Times New Roman" w:hAnsi="Times New Roman" w:cs="Times New Roman"/>
          <w:i/>
          <w:iCs/>
          <w:color w:val="000000"/>
          <w:sz w:val="24"/>
          <w:szCs w:val="24"/>
          <w:lang w:val="en-US"/>
        </w:rPr>
        <w:t>Journal of Tropical Pediatrics, 66</w:t>
      </w:r>
      <w:r w:rsidRPr="00C0588F">
        <w:rPr>
          <w:rFonts w:ascii="Times New Roman" w:eastAsia="Times New Roman" w:hAnsi="Times New Roman" w:cs="Times New Roman"/>
          <w:color w:val="000000"/>
          <w:sz w:val="24"/>
          <w:szCs w:val="24"/>
          <w:lang w:val="en-US"/>
        </w:rPr>
        <w:t>(3), 339–353.</w:t>
      </w:r>
      <w:hyperlink r:id="rId32" w:history="1">
        <w:r w:rsidRPr="00C0588F">
          <w:rPr>
            <w:rFonts w:ascii="Times New Roman" w:eastAsia="Times New Roman" w:hAnsi="Times New Roman" w:cs="Times New Roman"/>
            <w:color w:val="000000"/>
            <w:sz w:val="24"/>
            <w:szCs w:val="24"/>
            <w:u w:val="single"/>
            <w:lang w:val="en-US"/>
          </w:rPr>
          <w:t xml:space="preserve"> </w:t>
        </w:r>
        <w:r w:rsidRPr="00C0588F">
          <w:rPr>
            <w:rFonts w:ascii="Times New Roman" w:eastAsia="Times New Roman" w:hAnsi="Times New Roman" w:cs="Times New Roman"/>
            <w:color w:val="1155CC"/>
            <w:sz w:val="24"/>
            <w:szCs w:val="24"/>
            <w:u w:val="single"/>
            <w:lang w:val="en-US"/>
          </w:rPr>
          <w:t>https://doi.org/10.1093/tropej/fmz069</w:t>
        </w:r>
      </w:hyperlink>
    </w:p>
    <w:p w14:paraId="2B7B3FE4" w14:textId="77777777" w:rsidR="00717D49" w:rsidRPr="00C0588F" w:rsidRDefault="00717D49" w:rsidP="00717D49">
      <w:pPr>
        <w:spacing w:line="240" w:lineRule="auto"/>
        <w:ind w:left="720" w:hanging="720"/>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 xml:space="preserve">[16] Okonkwo, I. R., Aneji, C., Ekhaguere, O. A., Eyo-Ita, E. U., &amp; Okolo, A. A. (2022). Cost implication of CPAP use in low resource settings, surmounting the oxygen administration challenge. </w:t>
      </w:r>
      <w:r w:rsidRPr="00C0588F">
        <w:rPr>
          <w:rFonts w:ascii="Times New Roman" w:eastAsia="Times New Roman" w:hAnsi="Times New Roman" w:cs="Times New Roman"/>
          <w:i/>
          <w:iCs/>
          <w:color w:val="000000"/>
          <w:sz w:val="24"/>
          <w:szCs w:val="24"/>
          <w:lang w:val="en-US"/>
        </w:rPr>
        <w:t>The Journal of Maternal-Fetal &amp; Neonatal Medicine, 35</w:t>
      </w:r>
      <w:r w:rsidRPr="00C0588F">
        <w:rPr>
          <w:rFonts w:ascii="Times New Roman" w:eastAsia="Times New Roman" w:hAnsi="Times New Roman" w:cs="Times New Roman"/>
          <w:color w:val="000000"/>
          <w:sz w:val="24"/>
          <w:szCs w:val="24"/>
          <w:lang w:val="en-US"/>
        </w:rPr>
        <w:t>(25), 7368–7374.</w:t>
      </w:r>
      <w:hyperlink r:id="rId33" w:history="1">
        <w:r w:rsidRPr="00C0588F">
          <w:rPr>
            <w:rFonts w:ascii="Times New Roman" w:eastAsia="Times New Roman" w:hAnsi="Times New Roman" w:cs="Times New Roman"/>
            <w:color w:val="000000"/>
            <w:sz w:val="24"/>
            <w:szCs w:val="24"/>
            <w:u w:val="single"/>
            <w:lang w:val="en-US"/>
          </w:rPr>
          <w:t xml:space="preserve"> </w:t>
        </w:r>
        <w:r w:rsidRPr="00C0588F">
          <w:rPr>
            <w:rFonts w:ascii="Times New Roman" w:eastAsia="Times New Roman" w:hAnsi="Times New Roman" w:cs="Times New Roman"/>
            <w:color w:val="1155CC"/>
            <w:sz w:val="24"/>
            <w:szCs w:val="24"/>
            <w:u w:val="single"/>
            <w:lang w:val="en-US"/>
          </w:rPr>
          <w:t>https://doi.org/10.1080/14767058.2021.1949278</w:t>
        </w:r>
      </w:hyperlink>
    </w:p>
    <w:p w14:paraId="324EDA1B" w14:textId="77777777" w:rsidR="00717D49" w:rsidRPr="00C0588F" w:rsidRDefault="00717D49" w:rsidP="00717D49">
      <w:pPr>
        <w:spacing w:line="240" w:lineRule="auto"/>
        <w:ind w:left="720" w:hanging="720"/>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[17] Pillay, J., et al. Workstream 3: Cost of neonatal care analysis – up‐to‐date cost estimates for very preterm babies in England (2014-18).</w:t>
      </w:r>
      <w:hyperlink r:id="rId34" w:history="1">
        <w:r w:rsidRPr="00C0588F">
          <w:rPr>
            <w:rFonts w:ascii="Times New Roman" w:eastAsia="Times New Roman" w:hAnsi="Times New Roman" w:cs="Times New Roman"/>
            <w:color w:val="000000"/>
            <w:sz w:val="24"/>
            <w:szCs w:val="24"/>
            <w:u w:val="single"/>
            <w:lang w:val="en-US"/>
          </w:rPr>
          <w:t xml:space="preserve"> </w:t>
        </w:r>
        <w:r w:rsidRPr="00C0588F">
          <w:rPr>
            <w:rFonts w:ascii="Times New Roman" w:eastAsia="Times New Roman" w:hAnsi="Times New Roman" w:cs="Times New Roman"/>
            <w:color w:val="1155CC"/>
            <w:sz w:val="24"/>
            <w:szCs w:val="24"/>
            <w:u w:val="single"/>
            <w:lang w:val="en-US"/>
          </w:rPr>
          <w:t>https://www.ncbi.nlm.nih.gov/books/NBK613653/</w:t>
        </w:r>
      </w:hyperlink>
    </w:p>
    <w:p w14:paraId="16121434" w14:textId="77777777" w:rsidR="00717D49" w:rsidRPr="00C0588F" w:rsidRDefault="00717D49" w:rsidP="00717D49">
      <w:pPr>
        <w:spacing w:line="240" w:lineRule="auto"/>
        <w:ind w:left="720" w:hanging="720"/>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[18] Sharma, D., et al. (2023). Weaning and extubation from neonatal mechanical ventilation: cost of NICU stays vary between US $90 to US $1250-2500 per day. [PMC article]</w:t>
      </w:r>
      <w:hyperlink r:id="rId35" w:history="1">
        <w:r w:rsidRPr="00C0588F">
          <w:rPr>
            <w:rFonts w:ascii="Times New Roman" w:eastAsia="Times New Roman" w:hAnsi="Times New Roman" w:cs="Times New Roman"/>
            <w:color w:val="000000"/>
            <w:sz w:val="24"/>
            <w:szCs w:val="24"/>
            <w:u w:val="single"/>
            <w:lang w:val="en-US"/>
          </w:rPr>
          <w:t xml:space="preserve"> </w:t>
        </w:r>
        <w:r w:rsidRPr="00C0588F">
          <w:rPr>
            <w:rFonts w:ascii="Times New Roman" w:eastAsia="Times New Roman" w:hAnsi="Times New Roman" w:cs="Times New Roman"/>
            <w:color w:val="1155CC"/>
            <w:sz w:val="24"/>
            <w:szCs w:val="24"/>
            <w:u w:val="single"/>
            <w:lang w:val="en-US"/>
          </w:rPr>
          <w:t>https://pubmed.ncbi.nlm.nih.gov/36384517/</w:t>
        </w:r>
      </w:hyperlink>
    </w:p>
    <w:p w14:paraId="4E9DD2ED" w14:textId="77777777" w:rsidR="00717D49" w:rsidRPr="00C0588F" w:rsidRDefault="00717D49" w:rsidP="00717D49">
      <w:pPr>
        <w:spacing w:line="240" w:lineRule="auto"/>
        <w:ind w:left="720" w:hanging="720"/>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 xml:space="preserve">[19] Sterzik, H., Arand, J., Schwarz, C. E., et al. (2025). Imposed work of breathing of 16 neonatal CPAP devices using different mechanisms of CPAP generation. </w:t>
      </w:r>
      <w:r w:rsidRPr="00C0588F">
        <w:rPr>
          <w:rFonts w:ascii="Times New Roman" w:eastAsia="Times New Roman" w:hAnsi="Times New Roman" w:cs="Times New Roman"/>
          <w:i/>
          <w:iCs/>
          <w:color w:val="000000"/>
          <w:sz w:val="24"/>
          <w:szCs w:val="24"/>
          <w:lang w:val="en-US"/>
        </w:rPr>
        <w:t>Pediatric Research</w:t>
      </w:r>
      <w:r w:rsidRPr="00C0588F">
        <w:rPr>
          <w:rFonts w:ascii="Times New Roman" w:eastAsia="Times New Roman" w:hAnsi="Times New Roman" w:cs="Times New Roman"/>
          <w:color w:val="000000"/>
          <w:sz w:val="24"/>
          <w:szCs w:val="24"/>
          <w:lang w:val="en-US"/>
        </w:rPr>
        <w:t>.</w:t>
      </w:r>
      <w:hyperlink r:id="rId36" w:history="1">
        <w:r w:rsidRPr="00C0588F">
          <w:rPr>
            <w:rFonts w:ascii="Times New Roman" w:eastAsia="Times New Roman" w:hAnsi="Times New Roman" w:cs="Times New Roman"/>
            <w:color w:val="000000"/>
            <w:sz w:val="24"/>
            <w:szCs w:val="24"/>
            <w:u w:val="single"/>
            <w:lang w:val="en-US"/>
          </w:rPr>
          <w:t xml:space="preserve"> </w:t>
        </w:r>
        <w:r w:rsidRPr="00C0588F">
          <w:rPr>
            <w:rFonts w:ascii="Times New Roman" w:eastAsia="Times New Roman" w:hAnsi="Times New Roman" w:cs="Times New Roman"/>
            <w:color w:val="1155CC"/>
            <w:sz w:val="24"/>
            <w:szCs w:val="24"/>
            <w:u w:val="single"/>
            <w:lang w:val="en-US"/>
          </w:rPr>
          <w:t>https://doi.org/10.1038/s41390-025-04265-w</w:t>
        </w:r>
      </w:hyperlink>
    </w:p>
    <w:p w14:paraId="17B1A53E" w14:textId="77777777" w:rsidR="00717D49" w:rsidRPr="00C0588F" w:rsidRDefault="00717D49" w:rsidP="00717D49">
      <w:pPr>
        <w:spacing w:line="240" w:lineRule="auto"/>
        <w:ind w:left="720" w:hanging="720"/>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[20] Thakur, R., et al. (2023). Mean duration of mechanical ventilation among newborns: 2.19 ± 1.42 days.</w:t>
      </w:r>
      <w:hyperlink r:id="rId37" w:history="1">
        <w:r w:rsidRPr="00C0588F">
          <w:rPr>
            <w:rFonts w:ascii="Times New Roman" w:eastAsia="Times New Roman" w:hAnsi="Times New Roman" w:cs="Times New Roman"/>
            <w:color w:val="000000"/>
            <w:sz w:val="24"/>
            <w:szCs w:val="24"/>
            <w:u w:val="single"/>
            <w:lang w:val="en-US"/>
          </w:rPr>
          <w:t xml:space="preserve"> </w:t>
        </w:r>
        <w:r w:rsidRPr="00C0588F">
          <w:rPr>
            <w:rFonts w:ascii="Times New Roman" w:eastAsia="Times New Roman" w:hAnsi="Times New Roman" w:cs="Times New Roman"/>
            <w:color w:val="1155CC"/>
            <w:sz w:val="24"/>
            <w:szCs w:val="24"/>
            <w:u w:val="single"/>
            <w:lang w:val="en-US"/>
          </w:rPr>
          <w:t>https://pubmed.ncbi.nlm.nih.gov/37464842/</w:t>
        </w:r>
      </w:hyperlink>
    </w:p>
    <w:p w14:paraId="151CF885" w14:textId="77777777" w:rsidR="00717D49" w:rsidRPr="00C0588F" w:rsidRDefault="00717D49" w:rsidP="00717D49">
      <w:pPr>
        <w:spacing w:line="240" w:lineRule="auto"/>
        <w:ind w:left="720" w:hanging="720"/>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lastRenderedPageBreak/>
        <w:t xml:space="preserve">[21] Turn0search29, Profit, J., Lee, D., Zupancic, J. A., Papile, L., Gutierrez, C., Goldie, S. J., et al. (2010). Clinical Benefits, Costs, and Cost-Effectiveness of Neonatal Intensive Care in Mexico. </w:t>
      </w:r>
      <w:r w:rsidRPr="00C0588F">
        <w:rPr>
          <w:rFonts w:ascii="Times New Roman" w:eastAsia="Times New Roman" w:hAnsi="Times New Roman" w:cs="Times New Roman"/>
          <w:i/>
          <w:iCs/>
          <w:color w:val="000000"/>
          <w:sz w:val="24"/>
          <w:szCs w:val="24"/>
          <w:lang w:val="en-US"/>
        </w:rPr>
        <w:t>PLOS Medicine, 7</w:t>
      </w:r>
      <w:r w:rsidRPr="00C0588F">
        <w:rPr>
          <w:rFonts w:ascii="Times New Roman" w:eastAsia="Times New Roman" w:hAnsi="Times New Roman" w:cs="Times New Roman"/>
          <w:color w:val="000000"/>
          <w:sz w:val="24"/>
          <w:szCs w:val="24"/>
          <w:lang w:val="en-US"/>
        </w:rPr>
        <w:t>(12), e1000379.</w:t>
      </w:r>
      <w:hyperlink r:id="rId38" w:history="1">
        <w:r w:rsidRPr="00C0588F">
          <w:rPr>
            <w:rFonts w:ascii="Times New Roman" w:eastAsia="Times New Roman" w:hAnsi="Times New Roman" w:cs="Times New Roman"/>
            <w:color w:val="000000"/>
            <w:sz w:val="24"/>
            <w:szCs w:val="24"/>
            <w:u w:val="single"/>
            <w:lang w:val="en-US"/>
          </w:rPr>
          <w:t xml:space="preserve"> </w:t>
        </w:r>
        <w:r w:rsidRPr="00C0588F">
          <w:rPr>
            <w:rFonts w:ascii="Times New Roman" w:eastAsia="Times New Roman" w:hAnsi="Times New Roman" w:cs="Times New Roman"/>
            <w:color w:val="1155CC"/>
            <w:sz w:val="24"/>
            <w:szCs w:val="24"/>
            <w:u w:val="single"/>
            <w:lang w:val="en-US"/>
          </w:rPr>
          <w:t>https://pubmed.ncbi.nlm.nih.gov/21179496/</w:t>
        </w:r>
      </w:hyperlink>
    </w:p>
    <w:p w14:paraId="1376B440" w14:textId="77777777" w:rsidR="00717D49" w:rsidRPr="00C0588F" w:rsidRDefault="00717D49" w:rsidP="00717D49">
      <w:pPr>
        <w:spacing w:line="240" w:lineRule="auto"/>
        <w:ind w:left="720" w:hanging="720"/>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[22] Valencia, Z., Sen, A., &amp; Martin, K. (2025, July 25). NICU admissions and spending increased slightly from 2017-2021. HCCI’s original reports powered by #HCCIdata.</w:t>
      </w:r>
      <w:hyperlink r:id="rId39" w:history="1">
        <w:r w:rsidRPr="00C0588F">
          <w:rPr>
            <w:rFonts w:ascii="Times New Roman" w:eastAsia="Times New Roman" w:hAnsi="Times New Roman" w:cs="Times New Roman"/>
            <w:color w:val="000000"/>
            <w:sz w:val="24"/>
            <w:szCs w:val="24"/>
            <w:u w:val="single"/>
            <w:lang w:val="en-US"/>
          </w:rPr>
          <w:t xml:space="preserve"> </w:t>
        </w:r>
        <w:r w:rsidRPr="00C0588F">
          <w:rPr>
            <w:rFonts w:ascii="Times New Roman" w:eastAsia="Times New Roman" w:hAnsi="Times New Roman" w:cs="Times New Roman"/>
            <w:color w:val="1155CC"/>
            <w:sz w:val="24"/>
            <w:szCs w:val="24"/>
            <w:u w:val="single"/>
            <w:lang w:val="en-US"/>
          </w:rPr>
          <w:t>https://healthcostinstitute.org/hcci-originals-dropdown/all-hcci-reports/nicu-use-and-spending-1</w:t>
        </w:r>
      </w:hyperlink>
    </w:p>
    <w:p w14:paraId="4BEDBBFD" w14:textId="77777777" w:rsidR="00717D49" w:rsidRPr="00C0588F" w:rsidRDefault="00717D49" w:rsidP="00717D49">
      <w:pPr>
        <w:spacing w:line="240" w:lineRule="auto"/>
        <w:ind w:left="720" w:hanging="720"/>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 xml:space="preserve">[23] Wilson, P. T. (2019). Bubble CPAP in resource‐poor settings: friend or foe? </w:t>
      </w:r>
      <w:r w:rsidRPr="00C0588F">
        <w:rPr>
          <w:rFonts w:ascii="Times New Roman" w:eastAsia="Times New Roman" w:hAnsi="Times New Roman" w:cs="Times New Roman"/>
          <w:i/>
          <w:iCs/>
          <w:color w:val="000000"/>
          <w:sz w:val="24"/>
          <w:szCs w:val="24"/>
          <w:lang w:val="en-US"/>
        </w:rPr>
        <w:t>The Lancet Respiratory Medicine</w:t>
      </w:r>
      <w:r w:rsidRPr="00C0588F">
        <w:rPr>
          <w:rFonts w:ascii="Times New Roman" w:eastAsia="Times New Roman" w:hAnsi="Times New Roman" w:cs="Times New Roman"/>
          <w:color w:val="000000"/>
          <w:sz w:val="24"/>
          <w:szCs w:val="24"/>
          <w:lang w:val="en-US"/>
        </w:rPr>
        <w:t>.</w:t>
      </w:r>
      <w:hyperlink r:id="rId40" w:history="1">
        <w:r w:rsidRPr="00C0588F">
          <w:rPr>
            <w:rFonts w:ascii="Times New Roman" w:eastAsia="Times New Roman" w:hAnsi="Times New Roman" w:cs="Times New Roman"/>
            <w:color w:val="000000"/>
            <w:sz w:val="24"/>
            <w:szCs w:val="24"/>
            <w:u w:val="single"/>
            <w:lang w:val="en-US"/>
          </w:rPr>
          <w:t xml:space="preserve"> </w:t>
        </w:r>
        <w:r w:rsidRPr="00C0588F">
          <w:rPr>
            <w:rFonts w:ascii="Times New Roman" w:eastAsia="Times New Roman" w:hAnsi="Times New Roman" w:cs="Times New Roman"/>
            <w:color w:val="1155CC"/>
            <w:sz w:val="24"/>
            <w:szCs w:val="24"/>
            <w:u w:val="single"/>
            <w:lang w:val="en-US"/>
          </w:rPr>
          <w:t>https://pubmed.ncbi.nlm.nih.gov/31562058/</w:t>
        </w:r>
      </w:hyperlink>
    </w:p>
    <w:p w14:paraId="7A51B059" w14:textId="77777777" w:rsidR="00717D49" w:rsidRPr="00C0588F" w:rsidRDefault="00717D49" w:rsidP="00717D49">
      <w:pPr>
        <w:spacing w:line="240" w:lineRule="auto"/>
        <w:ind w:left="720" w:hanging="720"/>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 xml:space="preserve">[24] Won, A., Suarez-Rebling, D., Baker, A. L., Burke, T. F., &amp; Nelson, B. D. (2018). Bubble CPAP devices for infants and children in resource-limited settings: Review of the literature. </w:t>
      </w:r>
      <w:r w:rsidRPr="00C0588F">
        <w:rPr>
          <w:rFonts w:ascii="Times New Roman" w:eastAsia="Times New Roman" w:hAnsi="Times New Roman" w:cs="Times New Roman"/>
          <w:i/>
          <w:iCs/>
          <w:color w:val="000000"/>
          <w:sz w:val="24"/>
          <w:szCs w:val="24"/>
          <w:lang w:val="en-US"/>
        </w:rPr>
        <w:t>Paediatrics and International Child Health</w:t>
      </w:r>
      <w:r w:rsidRPr="00C0588F">
        <w:rPr>
          <w:rFonts w:ascii="Times New Roman" w:eastAsia="Times New Roman" w:hAnsi="Times New Roman" w:cs="Times New Roman"/>
          <w:color w:val="000000"/>
          <w:sz w:val="24"/>
          <w:szCs w:val="24"/>
          <w:lang w:val="en-US"/>
        </w:rPr>
        <w:t>.</w:t>
      </w:r>
      <w:hyperlink r:id="rId41" w:history="1">
        <w:r w:rsidRPr="00C0588F">
          <w:rPr>
            <w:rFonts w:ascii="Times New Roman" w:eastAsia="Times New Roman" w:hAnsi="Times New Roman" w:cs="Times New Roman"/>
            <w:color w:val="000000"/>
            <w:sz w:val="24"/>
            <w:szCs w:val="24"/>
            <w:u w:val="single"/>
            <w:lang w:val="en-US"/>
          </w:rPr>
          <w:t xml:space="preserve"> </w:t>
        </w:r>
        <w:r w:rsidRPr="00C0588F">
          <w:rPr>
            <w:rFonts w:ascii="Times New Roman" w:eastAsia="Times New Roman" w:hAnsi="Times New Roman" w:cs="Times New Roman"/>
            <w:color w:val="1155CC"/>
            <w:sz w:val="24"/>
            <w:szCs w:val="24"/>
            <w:u w:val="single"/>
            <w:lang w:val="en-US"/>
          </w:rPr>
          <w:t>https://doi.org/10.1080/20469047.2018.1534389</w:t>
        </w:r>
      </w:hyperlink>
    </w:p>
    <w:p w14:paraId="2AE74590" w14:textId="77777777" w:rsidR="00717D49" w:rsidRPr="00C0588F" w:rsidRDefault="00717D49" w:rsidP="00717D49">
      <w:pPr>
        <w:spacing w:line="240" w:lineRule="auto"/>
        <w:ind w:left="720" w:hanging="720"/>
        <w:rPr>
          <w:rFonts w:ascii="Times New Roman" w:eastAsia="Times New Roman" w:hAnsi="Times New Roman" w:cs="Times New Roman"/>
          <w:sz w:val="24"/>
          <w:szCs w:val="24"/>
          <w:lang w:val="en-US"/>
        </w:rPr>
      </w:pPr>
      <w:r w:rsidRPr="00C0588F">
        <w:rPr>
          <w:rFonts w:ascii="Times New Roman" w:eastAsia="Times New Roman" w:hAnsi="Times New Roman" w:cs="Times New Roman"/>
          <w:color w:val="000000"/>
          <w:sz w:val="24"/>
          <w:szCs w:val="24"/>
          <w:lang w:val="en-US"/>
        </w:rPr>
        <w:t>[25] World Health Organization. (n.d.). Medical use of oxygen. Retrieved October 26, 2025, from</w:t>
      </w:r>
      <w:hyperlink r:id="rId42" w:history="1">
        <w:r w:rsidRPr="00C0588F">
          <w:rPr>
            <w:rFonts w:ascii="Times New Roman" w:eastAsia="Times New Roman" w:hAnsi="Times New Roman" w:cs="Times New Roman"/>
            <w:color w:val="000000"/>
            <w:sz w:val="24"/>
            <w:szCs w:val="24"/>
            <w:u w:val="single"/>
            <w:lang w:val="en-US"/>
          </w:rPr>
          <w:t xml:space="preserve"> </w:t>
        </w:r>
        <w:r w:rsidRPr="00C0588F">
          <w:rPr>
            <w:rFonts w:ascii="Times New Roman" w:eastAsia="Times New Roman" w:hAnsi="Times New Roman" w:cs="Times New Roman"/>
            <w:color w:val="1155CC"/>
            <w:sz w:val="24"/>
            <w:szCs w:val="24"/>
            <w:u w:val="single"/>
            <w:lang w:val="en-US"/>
          </w:rPr>
          <w:t>https://www.who.int/teams/health-product-policy-and-standards/assistive-and-medical-technology/medical-devices/oxygen</w:t>
        </w:r>
      </w:hyperlink>
    </w:p>
    <w:p w14:paraId="75FDC2F8" w14:textId="77777777" w:rsidR="000034FE" w:rsidRDefault="00717D49" w:rsidP="000034FE">
      <w:pPr>
        <w:spacing w:line="240" w:lineRule="auto"/>
        <w:ind w:left="720" w:hanging="720"/>
        <w:rPr>
          <w:rFonts w:ascii="Times New Roman" w:hAnsi="Times New Roman" w:cs="Times New Roman"/>
        </w:rPr>
      </w:pPr>
      <w:r w:rsidRPr="00C0588F">
        <w:rPr>
          <w:rFonts w:ascii="Times New Roman" w:eastAsia="Times New Roman" w:hAnsi="Times New Roman" w:cs="Times New Roman"/>
          <w:color w:val="000000"/>
          <w:sz w:val="24"/>
          <w:szCs w:val="24"/>
          <w:lang w:val="en-US"/>
        </w:rPr>
        <w:t xml:space="preserve">[26] Zupancic, J. A. F., Hibbs, A. M., Palermo, L., Truog, W. E., Cnaan, A., Black, D. M., Ballard, P. L., Wadlinger, S. R., Ballard, R. A., &amp; NO CLD Trial Group. (2009). Economic Evaluation of Inhaled Nitric Oxide in Preterm Infants Undergoing Mechanical Ventilation. </w:t>
      </w:r>
      <w:r w:rsidRPr="00C0588F">
        <w:rPr>
          <w:rFonts w:ascii="Times New Roman" w:eastAsia="Times New Roman" w:hAnsi="Times New Roman" w:cs="Times New Roman"/>
          <w:i/>
          <w:iCs/>
          <w:color w:val="000000"/>
          <w:sz w:val="24"/>
          <w:szCs w:val="24"/>
          <w:lang w:val="en-US"/>
        </w:rPr>
        <w:t>Pediatrics, 124</w:t>
      </w:r>
      <w:r w:rsidRPr="00C0588F">
        <w:rPr>
          <w:rFonts w:ascii="Times New Roman" w:eastAsia="Times New Roman" w:hAnsi="Times New Roman" w:cs="Times New Roman"/>
          <w:color w:val="000000"/>
          <w:sz w:val="24"/>
          <w:szCs w:val="24"/>
          <w:lang w:val="en-US"/>
        </w:rPr>
        <w:t>(5), 1325–1332.</w:t>
      </w:r>
      <w:hyperlink r:id="rId43" w:history="1">
        <w:r w:rsidRPr="00C0588F">
          <w:rPr>
            <w:rFonts w:ascii="Times New Roman" w:eastAsia="Times New Roman" w:hAnsi="Times New Roman" w:cs="Times New Roman"/>
            <w:color w:val="000000"/>
            <w:sz w:val="24"/>
            <w:szCs w:val="24"/>
            <w:u w:val="single"/>
            <w:lang w:val="en-US"/>
          </w:rPr>
          <w:t xml:space="preserve"> </w:t>
        </w:r>
        <w:r w:rsidRPr="00C0588F">
          <w:rPr>
            <w:rFonts w:ascii="Times New Roman" w:eastAsia="Times New Roman" w:hAnsi="Times New Roman" w:cs="Times New Roman"/>
            <w:color w:val="1155CC"/>
            <w:sz w:val="24"/>
            <w:szCs w:val="24"/>
            <w:u w:val="single"/>
            <w:lang w:val="en-US"/>
          </w:rPr>
          <w:t>https://publications.aap.org/pediatrics/article-abstract/124/5/1325/72166/</w:t>
        </w:r>
      </w:hyperlink>
    </w:p>
    <w:p w14:paraId="501776BE" w14:textId="453F2F17" w:rsidR="000034FE" w:rsidRDefault="000034FE" w:rsidP="000034FE">
      <w:pPr>
        <w:spacing w:line="240" w:lineRule="auto"/>
        <w:ind w:left="720" w:hanging="720"/>
        <w:rPr>
          <w:rFonts w:ascii="Times New Roman" w:hAnsi="Times New Roman" w:cs="Times New Roman"/>
          <w:sz w:val="24"/>
          <w:szCs w:val="24"/>
        </w:rPr>
      </w:pPr>
      <w:r w:rsidRPr="000034FE">
        <w:rPr>
          <w:rFonts w:ascii="Times New Roman" w:hAnsi="Times New Roman" w:cs="Times New Roman"/>
          <w:sz w:val="24"/>
          <w:szCs w:val="24"/>
        </w:rPr>
        <w:t xml:space="preserve">[27] Peña-Rodríguez, M. E. (2013). </w:t>
      </w:r>
      <w:r w:rsidRPr="000034FE">
        <w:rPr>
          <w:rFonts w:ascii="Times New Roman" w:hAnsi="Times New Roman" w:cs="Times New Roman"/>
          <w:i/>
          <w:iCs/>
          <w:sz w:val="24"/>
          <w:szCs w:val="24"/>
        </w:rPr>
        <w:t>Statistical Process Control for the FDA-regulated industry</w:t>
      </w:r>
      <w:r w:rsidRPr="000034FE">
        <w:rPr>
          <w:rFonts w:ascii="Times New Roman" w:hAnsi="Times New Roman" w:cs="Times New Roman"/>
          <w:sz w:val="24"/>
          <w:szCs w:val="24"/>
        </w:rPr>
        <w:t xml:space="preserve">. Google Books. </w:t>
      </w:r>
      <w:hyperlink r:id="rId44" w:history="1">
        <w:r w:rsidR="00194183" w:rsidRPr="00703402">
          <w:rPr>
            <w:rStyle w:val="Hyperlink"/>
            <w:rFonts w:ascii="Times New Roman" w:hAnsi="Times New Roman" w:cs="Times New Roman"/>
            <w:sz w:val="24"/>
            <w:szCs w:val="24"/>
          </w:rPr>
          <w:t>https://books.google.de/books/about/Statistical_Process_Control_for_the_FDA.html?id=-mENUy1xgSAC&amp;redir_esc=y</w:t>
        </w:r>
      </w:hyperlink>
      <w:r w:rsidRPr="000034FE">
        <w:rPr>
          <w:rFonts w:ascii="Times New Roman" w:hAnsi="Times New Roman" w:cs="Times New Roman"/>
          <w:sz w:val="24"/>
          <w:szCs w:val="24"/>
        </w:rPr>
        <w:t xml:space="preserve"> </w:t>
      </w:r>
    </w:p>
    <w:p w14:paraId="3A91B243" w14:textId="77777777" w:rsidR="00194183" w:rsidRDefault="00194183" w:rsidP="000034FE">
      <w:pPr>
        <w:spacing w:line="240" w:lineRule="auto"/>
        <w:ind w:left="720" w:hanging="720"/>
        <w:rPr>
          <w:rFonts w:ascii="Times New Roman" w:hAnsi="Times New Roman" w:cs="Times New Roman"/>
          <w:sz w:val="24"/>
          <w:szCs w:val="24"/>
        </w:rPr>
      </w:pPr>
    </w:p>
    <w:p w14:paraId="6E46AD79" w14:textId="77777777" w:rsidR="00194183" w:rsidRDefault="00194183" w:rsidP="000034FE">
      <w:pPr>
        <w:spacing w:line="240" w:lineRule="auto"/>
        <w:ind w:left="720" w:hanging="720"/>
        <w:rPr>
          <w:rFonts w:ascii="Times New Roman" w:hAnsi="Times New Roman" w:cs="Times New Roman"/>
          <w:sz w:val="24"/>
          <w:szCs w:val="24"/>
        </w:rPr>
      </w:pPr>
    </w:p>
    <w:p w14:paraId="5B772690" w14:textId="77777777" w:rsidR="00194183" w:rsidRDefault="00194183" w:rsidP="000034FE">
      <w:pPr>
        <w:spacing w:line="240" w:lineRule="auto"/>
        <w:ind w:left="720" w:hanging="720"/>
        <w:rPr>
          <w:rFonts w:ascii="Times New Roman" w:hAnsi="Times New Roman" w:cs="Times New Roman"/>
          <w:sz w:val="24"/>
          <w:szCs w:val="24"/>
        </w:rPr>
      </w:pPr>
    </w:p>
    <w:p w14:paraId="33E27D15" w14:textId="77777777" w:rsidR="00194183" w:rsidRDefault="00194183" w:rsidP="000034FE">
      <w:pPr>
        <w:spacing w:line="240" w:lineRule="auto"/>
        <w:ind w:left="720" w:hanging="720"/>
        <w:rPr>
          <w:rFonts w:ascii="Times New Roman" w:hAnsi="Times New Roman" w:cs="Times New Roman"/>
          <w:sz w:val="24"/>
          <w:szCs w:val="24"/>
        </w:rPr>
      </w:pPr>
    </w:p>
    <w:p w14:paraId="05EB5503" w14:textId="77777777" w:rsidR="00194183" w:rsidRDefault="00194183" w:rsidP="000034FE">
      <w:pPr>
        <w:spacing w:line="240" w:lineRule="auto"/>
        <w:ind w:left="720" w:hanging="720"/>
        <w:rPr>
          <w:rFonts w:ascii="Times New Roman" w:hAnsi="Times New Roman" w:cs="Times New Roman"/>
          <w:sz w:val="24"/>
          <w:szCs w:val="24"/>
        </w:rPr>
      </w:pPr>
    </w:p>
    <w:p w14:paraId="2FC6A65A" w14:textId="77777777" w:rsidR="00194183" w:rsidRDefault="00194183" w:rsidP="000034FE">
      <w:pPr>
        <w:spacing w:line="240" w:lineRule="auto"/>
        <w:ind w:left="720" w:hanging="720"/>
        <w:rPr>
          <w:rFonts w:ascii="Times New Roman" w:hAnsi="Times New Roman" w:cs="Times New Roman"/>
          <w:sz w:val="24"/>
          <w:szCs w:val="24"/>
        </w:rPr>
      </w:pPr>
    </w:p>
    <w:p w14:paraId="5ED251E9" w14:textId="77777777" w:rsidR="00194183" w:rsidRDefault="00194183" w:rsidP="000034FE">
      <w:pPr>
        <w:spacing w:line="240" w:lineRule="auto"/>
        <w:ind w:left="720" w:hanging="720"/>
        <w:rPr>
          <w:rFonts w:ascii="Times New Roman" w:hAnsi="Times New Roman" w:cs="Times New Roman"/>
          <w:sz w:val="24"/>
          <w:szCs w:val="24"/>
        </w:rPr>
      </w:pPr>
    </w:p>
    <w:p w14:paraId="3C1E2119" w14:textId="77777777" w:rsidR="00194183" w:rsidRDefault="00194183" w:rsidP="000034FE">
      <w:pPr>
        <w:spacing w:line="240" w:lineRule="auto"/>
        <w:ind w:left="720" w:hanging="720"/>
        <w:rPr>
          <w:rFonts w:ascii="Times New Roman" w:hAnsi="Times New Roman" w:cs="Times New Roman"/>
          <w:sz w:val="24"/>
          <w:szCs w:val="24"/>
        </w:rPr>
      </w:pPr>
    </w:p>
    <w:p w14:paraId="75093038" w14:textId="77777777" w:rsidR="00194183" w:rsidRDefault="00194183" w:rsidP="000034FE">
      <w:pPr>
        <w:spacing w:line="240" w:lineRule="auto"/>
        <w:ind w:left="720" w:hanging="720"/>
        <w:rPr>
          <w:rFonts w:ascii="Times New Roman" w:hAnsi="Times New Roman" w:cs="Times New Roman"/>
          <w:sz w:val="24"/>
          <w:szCs w:val="24"/>
        </w:rPr>
      </w:pPr>
    </w:p>
    <w:p w14:paraId="18077768" w14:textId="77777777" w:rsidR="00194183" w:rsidRDefault="00194183" w:rsidP="000034FE">
      <w:pPr>
        <w:spacing w:line="240" w:lineRule="auto"/>
        <w:ind w:left="720" w:hanging="720"/>
        <w:rPr>
          <w:rFonts w:ascii="Times New Roman" w:hAnsi="Times New Roman" w:cs="Times New Roman"/>
          <w:sz w:val="24"/>
          <w:szCs w:val="24"/>
        </w:rPr>
      </w:pPr>
    </w:p>
    <w:p w14:paraId="53350F44" w14:textId="77777777" w:rsidR="00194183" w:rsidRDefault="00194183" w:rsidP="000034FE">
      <w:pPr>
        <w:spacing w:line="240" w:lineRule="auto"/>
        <w:ind w:left="720" w:hanging="720"/>
        <w:rPr>
          <w:rFonts w:ascii="Times New Roman" w:hAnsi="Times New Roman" w:cs="Times New Roman"/>
          <w:sz w:val="24"/>
          <w:szCs w:val="24"/>
        </w:rPr>
      </w:pPr>
    </w:p>
    <w:p w14:paraId="10254A42" w14:textId="77777777" w:rsidR="00194183" w:rsidRDefault="00194183" w:rsidP="000034FE">
      <w:pPr>
        <w:spacing w:line="240" w:lineRule="auto"/>
        <w:ind w:left="720" w:hanging="720"/>
        <w:rPr>
          <w:rFonts w:ascii="Times New Roman" w:hAnsi="Times New Roman" w:cs="Times New Roman"/>
          <w:sz w:val="24"/>
          <w:szCs w:val="24"/>
        </w:rPr>
      </w:pPr>
    </w:p>
    <w:p w14:paraId="371C2F05" w14:textId="77777777" w:rsidR="00194183" w:rsidRDefault="00194183" w:rsidP="000034FE">
      <w:pPr>
        <w:spacing w:line="240" w:lineRule="auto"/>
        <w:ind w:left="720" w:hanging="720"/>
        <w:rPr>
          <w:rFonts w:ascii="Times New Roman" w:hAnsi="Times New Roman" w:cs="Times New Roman"/>
          <w:sz w:val="24"/>
          <w:szCs w:val="24"/>
        </w:rPr>
      </w:pPr>
    </w:p>
    <w:p w14:paraId="19753C9A" w14:textId="77777777" w:rsidR="00194183" w:rsidRDefault="00194183" w:rsidP="000034FE">
      <w:pPr>
        <w:spacing w:line="240" w:lineRule="auto"/>
        <w:ind w:left="720" w:hanging="720"/>
        <w:rPr>
          <w:rFonts w:ascii="Times New Roman" w:hAnsi="Times New Roman" w:cs="Times New Roman"/>
          <w:sz w:val="24"/>
          <w:szCs w:val="24"/>
        </w:rPr>
      </w:pPr>
    </w:p>
    <w:p w14:paraId="14045329" w14:textId="77777777" w:rsidR="00194183" w:rsidRDefault="00194183" w:rsidP="000034FE">
      <w:pPr>
        <w:spacing w:line="240" w:lineRule="auto"/>
        <w:ind w:left="720" w:hanging="720"/>
        <w:rPr>
          <w:rFonts w:ascii="Times New Roman" w:hAnsi="Times New Roman" w:cs="Times New Roman"/>
          <w:sz w:val="24"/>
          <w:szCs w:val="24"/>
        </w:rPr>
      </w:pPr>
    </w:p>
    <w:p w14:paraId="149B3B12" w14:textId="77777777" w:rsidR="00194183" w:rsidRDefault="00194183" w:rsidP="000034FE">
      <w:pPr>
        <w:spacing w:line="240" w:lineRule="auto"/>
        <w:ind w:left="720" w:hanging="720"/>
        <w:rPr>
          <w:rFonts w:ascii="Times New Roman" w:hAnsi="Times New Roman" w:cs="Times New Roman"/>
          <w:sz w:val="24"/>
          <w:szCs w:val="24"/>
        </w:rPr>
      </w:pPr>
    </w:p>
    <w:p w14:paraId="09C90322" w14:textId="77777777" w:rsidR="00194183" w:rsidRDefault="00194183" w:rsidP="000034FE">
      <w:pPr>
        <w:spacing w:line="240" w:lineRule="auto"/>
        <w:ind w:left="720" w:hanging="720"/>
        <w:rPr>
          <w:rFonts w:ascii="Times New Roman" w:hAnsi="Times New Roman" w:cs="Times New Roman"/>
          <w:sz w:val="24"/>
          <w:szCs w:val="24"/>
        </w:rPr>
      </w:pPr>
    </w:p>
    <w:p w14:paraId="6770D4F4" w14:textId="77777777" w:rsidR="00194183" w:rsidRDefault="00194183" w:rsidP="000034FE">
      <w:pPr>
        <w:spacing w:line="240" w:lineRule="auto"/>
        <w:ind w:left="720" w:hanging="720"/>
        <w:rPr>
          <w:rFonts w:ascii="Times New Roman" w:hAnsi="Times New Roman" w:cs="Times New Roman"/>
          <w:sz w:val="24"/>
          <w:szCs w:val="24"/>
        </w:rPr>
      </w:pPr>
    </w:p>
    <w:p w14:paraId="04FCD2ED" w14:textId="77777777" w:rsidR="00194183" w:rsidRDefault="00194183" w:rsidP="000034FE">
      <w:pPr>
        <w:spacing w:line="240" w:lineRule="auto"/>
        <w:ind w:left="720" w:hanging="720"/>
        <w:rPr>
          <w:rFonts w:ascii="Times New Roman" w:hAnsi="Times New Roman" w:cs="Times New Roman"/>
          <w:sz w:val="24"/>
          <w:szCs w:val="24"/>
        </w:rPr>
      </w:pPr>
    </w:p>
    <w:p w14:paraId="60CC538F" w14:textId="77777777" w:rsidR="00194183" w:rsidRDefault="00194183" w:rsidP="000034FE">
      <w:pPr>
        <w:spacing w:line="240" w:lineRule="auto"/>
        <w:ind w:left="720" w:hanging="720"/>
        <w:rPr>
          <w:rFonts w:ascii="Times New Roman" w:hAnsi="Times New Roman" w:cs="Times New Roman"/>
          <w:sz w:val="24"/>
          <w:szCs w:val="24"/>
        </w:rPr>
      </w:pPr>
    </w:p>
    <w:p w14:paraId="56A02D3D" w14:textId="77777777" w:rsidR="00194183" w:rsidRDefault="00194183" w:rsidP="000034FE">
      <w:pPr>
        <w:spacing w:line="240" w:lineRule="auto"/>
        <w:ind w:left="720" w:hanging="720"/>
        <w:rPr>
          <w:rFonts w:ascii="Times New Roman" w:hAnsi="Times New Roman" w:cs="Times New Roman"/>
          <w:sz w:val="24"/>
          <w:szCs w:val="24"/>
        </w:rPr>
      </w:pPr>
    </w:p>
    <w:p w14:paraId="10F6476E" w14:textId="77777777" w:rsidR="00194183" w:rsidRDefault="00194183" w:rsidP="000034FE">
      <w:pPr>
        <w:spacing w:line="240" w:lineRule="auto"/>
        <w:ind w:left="720" w:hanging="720"/>
        <w:rPr>
          <w:rFonts w:ascii="Times New Roman" w:hAnsi="Times New Roman" w:cs="Times New Roman"/>
          <w:sz w:val="24"/>
          <w:szCs w:val="24"/>
        </w:rPr>
      </w:pPr>
    </w:p>
    <w:p w14:paraId="66C528FF" w14:textId="77777777" w:rsidR="00194183" w:rsidRDefault="00194183" w:rsidP="000034FE">
      <w:pPr>
        <w:spacing w:line="240" w:lineRule="auto"/>
        <w:ind w:left="720" w:hanging="720"/>
        <w:rPr>
          <w:rFonts w:ascii="Times New Roman" w:hAnsi="Times New Roman" w:cs="Times New Roman"/>
          <w:sz w:val="24"/>
          <w:szCs w:val="24"/>
        </w:rPr>
      </w:pPr>
    </w:p>
    <w:p w14:paraId="297FC510" w14:textId="77777777" w:rsidR="00194183" w:rsidRDefault="00194183" w:rsidP="000034FE">
      <w:pPr>
        <w:spacing w:line="240" w:lineRule="auto"/>
        <w:ind w:left="720" w:hanging="720"/>
        <w:rPr>
          <w:rFonts w:ascii="Times New Roman" w:hAnsi="Times New Roman" w:cs="Times New Roman"/>
          <w:sz w:val="24"/>
          <w:szCs w:val="24"/>
        </w:rPr>
      </w:pPr>
    </w:p>
    <w:p w14:paraId="1376DA43" w14:textId="77777777" w:rsidR="00194183" w:rsidRDefault="00194183" w:rsidP="000034FE">
      <w:pPr>
        <w:spacing w:line="240" w:lineRule="auto"/>
        <w:ind w:left="720" w:hanging="720"/>
        <w:rPr>
          <w:rFonts w:ascii="Times New Roman" w:hAnsi="Times New Roman" w:cs="Times New Roman"/>
          <w:sz w:val="24"/>
          <w:szCs w:val="24"/>
        </w:rPr>
      </w:pPr>
    </w:p>
    <w:p w14:paraId="025AD899" w14:textId="77777777" w:rsidR="00194183" w:rsidRDefault="00194183" w:rsidP="000034FE">
      <w:pPr>
        <w:spacing w:line="240" w:lineRule="auto"/>
        <w:ind w:left="720" w:hanging="720"/>
        <w:rPr>
          <w:rFonts w:ascii="Times New Roman" w:hAnsi="Times New Roman" w:cs="Times New Roman"/>
          <w:sz w:val="24"/>
          <w:szCs w:val="24"/>
        </w:rPr>
      </w:pPr>
    </w:p>
    <w:p w14:paraId="5413E1BA" w14:textId="77777777" w:rsidR="00194183" w:rsidRDefault="00194183" w:rsidP="000034FE">
      <w:pPr>
        <w:spacing w:line="240" w:lineRule="auto"/>
        <w:ind w:left="720" w:hanging="720"/>
        <w:rPr>
          <w:rFonts w:ascii="Times New Roman" w:hAnsi="Times New Roman" w:cs="Times New Roman"/>
          <w:sz w:val="24"/>
          <w:szCs w:val="24"/>
        </w:rPr>
      </w:pPr>
    </w:p>
    <w:p w14:paraId="13B4B037" w14:textId="77777777" w:rsidR="00194183" w:rsidRDefault="00194183" w:rsidP="000034FE">
      <w:pPr>
        <w:spacing w:line="240" w:lineRule="auto"/>
        <w:ind w:left="720" w:hanging="720"/>
        <w:rPr>
          <w:rFonts w:ascii="Times New Roman" w:hAnsi="Times New Roman" w:cs="Times New Roman"/>
          <w:sz w:val="24"/>
          <w:szCs w:val="24"/>
        </w:rPr>
      </w:pPr>
    </w:p>
    <w:p w14:paraId="3FFCECC2" w14:textId="77777777" w:rsidR="00194183" w:rsidRDefault="00194183" w:rsidP="000034FE">
      <w:pPr>
        <w:spacing w:line="240" w:lineRule="auto"/>
        <w:ind w:left="720" w:hanging="720"/>
        <w:rPr>
          <w:rFonts w:ascii="Times New Roman" w:hAnsi="Times New Roman" w:cs="Times New Roman"/>
          <w:sz w:val="24"/>
          <w:szCs w:val="24"/>
        </w:rPr>
      </w:pPr>
    </w:p>
    <w:p w14:paraId="3CC2CD65" w14:textId="77777777" w:rsidR="00194183" w:rsidRDefault="00194183" w:rsidP="000034FE">
      <w:pPr>
        <w:spacing w:line="240" w:lineRule="auto"/>
        <w:ind w:left="720" w:hanging="720"/>
        <w:rPr>
          <w:rFonts w:ascii="Times New Roman" w:hAnsi="Times New Roman" w:cs="Times New Roman"/>
          <w:sz w:val="24"/>
          <w:szCs w:val="24"/>
        </w:rPr>
      </w:pPr>
    </w:p>
    <w:p w14:paraId="4F7538DA" w14:textId="274B3C13" w:rsidR="4F8252E0" w:rsidRDefault="4F8252E0" w:rsidP="4F8252E0">
      <w:pPr>
        <w:spacing w:line="240" w:lineRule="auto"/>
        <w:rPr>
          <w:rFonts w:ascii="Times New Roman" w:hAnsi="Times New Roman" w:cs="Times New Roman"/>
          <w:b/>
          <w:bCs/>
          <w:sz w:val="30"/>
          <w:szCs w:val="30"/>
        </w:rPr>
      </w:pPr>
    </w:p>
    <w:p w14:paraId="4A298A3A" w14:textId="0B3A7CCB" w:rsidR="4F8252E0" w:rsidRDefault="4F8252E0" w:rsidP="4F8252E0">
      <w:pPr>
        <w:spacing w:line="240" w:lineRule="auto"/>
        <w:rPr>
          <w:rFonts w:ascii="Times New Roman" w:hAnsi="Times New Roman" w:cs="Times New Roman"/>
          <w:b/>
          <w:bCs/>
          <w:sz w:val="30"/>
          <w:szCs w:val="30"/>
        </w:rPr>
      </w:pPr>
    </w:p>
    <w:p w14:paraId="5F45AFCC" w14:textId="34BFF2F9" w:rsidR="4F8252E0" w:rsidRDefault="4F8252E0" w:rsidP="4F8252E0">
      <w:pPr>
        <w:spacing w:line="240" w:lineRule="auto"/>
        <w:rPr>
          <w:rFonts w:ascii="Times New Roman" w:hAnsi="Times New Roman" w:cs="Times New Roman"/>
          <w:b/>
          <w:bCs/>
          <w:sz w:val="30"/>
          <w:szCs w:val="30"/>
        </w:rPr>
      </w:pPr>
    </w:p>
    <w:p w14:paraId="5E780C0A" w14:textId="352DEFFC" w:rsidR="4F8252E0" w:rsidRDefault="4F8252E0" w:rsidP="4F8252E0">
      <w:pPr>
        <w:spacing w:line="240" w:lineRule="auto"/>
        <w:rPr>
          <w:rFonts w:ascii="Times New Roman" w:hAnsi="Times New Roman" w:cs="Times New Roman"/>
          <w:b/>
          <w:bCs/>
          <w:sz w:val="30"/>
          <w:szCs w:val="30"/>
        </w:rPr>
      </w:pPr>
    </w:p>
    <w:p w14:paraId="6FBD682C" w14:textId="5B02D5E5" w:rsidR="4F8252E0" w:rsidRDefault="4F8252E0" w:rsidP="4F8252E0">
      <w:pPr>
        <w:spacing w:line="240" w:lineRule="auto"/>
        <w:rPr>
          <w:rFonts w:ascii="Times New Roman" w:hAnsi="Times New Roman" w:cs="Times New Roman"/>
          <w:b/>
          <w:bCs/>
          <w:sz w:val="30"/>
          <w:szCs w:val="30"/>
        </w:rPr>
      </w:pPr>
    </w:p>
    <w:p w14:paraId="48A6EFFE" w14:textId="26290F25" w:rsidR="4F8252E0" w:rsidRDefault="4F8252E0" w:rsidP="4F8252E0">
      <w:pPr>
        <w:spacing w:line="240" w:lineRule="auto"/>
        <w:rPr>
          <w:rFonts w:ascii="Times New Roman" w:hAnsi="Times New Roman" w:cs="Times New Roman"/>
          <w:b/>
          <w:bCs/>
          <w:sz w:val="30"/>
          <w:szCs w:val="30"/>
        </w:rPr>
      </w:pPr>
    </w:p>
    <w:p w14:paraId="66E83B61" w14:textId="089F6F93" w:rsidR="4F8252E0" w:rsidRDefault="4F8252E0" w:rsidP="4F8252E0">
      <w:pPr>
        <w:spacing w:line="240" w:lineRule="auto"/>
        <w:rPr>
          <w:rFonts w:ascii="Times New Roman" w:hAnsi="Times New Roman" w:cs="Times New Roman"/>
          <w:b/>
          <w:bCs/>
          <w:sz w:val="30"/>
          <w:szCs w:val="30"/>
        </w:rPr>
      </w:pPr>
    </w:p>
    <w:p w14:paraId="3FA9DFA5" w14:textId="109C4D5F" w:rsidR="4F8252E0" w:rsidRDefault="4F8252E0" w:rsidP="4F8252E0">
      <w:pPr>
        <w:spacing w:line="240" w:lineRule="auto"/>
        <w:rPr>
          <w:rFonts w:ascii="Times New Roman" w:hAnsi="Times New Roman" w:cs="Times New Roman"/>
          <w:b/>
          <w:bCs/>
          <w:sz w:val="30"/>
          <w:szCs w:val="30"/>
        </w:rPr>
      </w:pPr>
    </w:p>
    <w:p w14:paraId="0856B616" w14:textId="7344F941" w:rsidR="00194183" w:rsidRPr="00C601E0" w:rsidRDefault="00C601E0" w:rsidP="4F8252E0">
      <w:pPr>
        <w:spacing w:line="240" w:lineRule="auto"/>
        <w:rPr>
          <w:rFonts w:ascii="Times New Roman" w:hAnsi="Times New Roman" w:cs="Times New Roman"/>
          <w:b/>
          <w:bCs/>
          <w:sz w:val="30"/>
          <w:szCs w:val="30"/>
        </w:rPr>
      </w:pPr>
      <w:r w:rsidRPr="4F8252E0">
        <w:rPr>
          <w:rFonts w:ascii="Times New Roman" w:hAnsi="Times New Roman" w:cs="Times New Roman"/>
          <w:b/>
          <w:bCs/>
          <w:sz w:val="30"/>
          <w:szCs w:val="30"/>
        </w:rPr>
        <w:t>7. Appendix A: R Code for Data Analysis and Figure Generation</w:t>
      </w:r>
    </w:p>
    <w:p w14:paraId="28610B9B" w14:textId="77777777" w:rsidR="00194183" w:rsidRPr="000034FE" w:rsidRDefault="00194183" w:rsidP="000034FE">
      <w:pPr>
        <w:spacing w:line="240" w:lineRule="auto"/>
        <w:ind w:left="720" w:hanging="720"/>
        <w:rPr>
          <w:rFonts w:ascii="Times New Roman" w:eastAsia="Times New Roman" w:hAnsi="Times New Roman" w:cs="Times New Roman"/>
          <w:sz w:val="24"/>
          <w:szCs w:val="24"/>
          <w:lang w:val="en-US"/>
        </w:rPr>
      </w:pPr>
    </w:p>
    <w:p w14:paraId="2F5A67E5" w14:textId="6EB6C930" w:rsidR="006224E6" w:rsidRPr="006224E6" w:rsidRDefault="006224E6" w:rsidP="006224E6">
      <w:pPr>
        <w:rPr>
          <w:rFonts w:ascii="Times New Roman" w:hAnsi="Times New Roman" w:cs="Times New Roman"/>
        </w:rPr>
      </w:pPr>
      <w:r w:rsidRPr="4F8252E0">
        <w:rPr>
          <w:rFonts w:ascii="Times New Roman" w:hAnsi="Times New Roman" w:cs="Times New Roman"/>
        </w:rPr>
        <w:t># CPAP Reliability Preliminary Analysis (</w:t>
      </w:r>
      <w:r w:rsidR="3F9B5CAB" w:rsidRPr="4F8252E0">
        <w:rPr>
          <w:rFonts w:ascii="Times New Roman" w:hAnsi="Times New Roman" w:cs="Times New Roman"/>
        </w:rPr>
        <w:t>Wombmates</w:t>
      </w:r>
      <w:r w:rsidRPr="4F8252E0">
        <w:rPr>
          <w:rFonts w:ascii="Times New Roman" w:hAnsi="Times New Roman" w:cs="Times New Roman"/>
        </w:rPr>
        <w:t xml:space="preserve"> OC22)</w:t>
      </w:r>
    </w:p>
    <w:p w14:paraId="3A509116"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w:t>
      </w:r>
    </w:p>
    <w:p w14:paraId="3FDACB1D"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Inputs expected in the working directory:</w:t>
      </w:r>
    </w:p>
    <w:p w14:paraId="47AEF45F"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Fig3(1).csv, Fig6(1).csv, Fig7(1).csv (pressure/flow/depth data)</w:t>
      </w:r>
    </w:p>
    <w:p w14:paraId="1DE1BC60"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Fig8(1).csv (work of breathing loops)</w:t>
      </w:r>
    </w:p>
    <w:p w14:paraId="78047CDF"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w:t>
      </w:r>
    </w:p>
    <w:p w14:paraId="5F377A96"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Outputs:</w:t>
      </w:r>
    </w:p>
    <w:p w14:paraId="6E66A4D5"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prelim_results_table.csv</w:t>
      </w:r>
    </w:p>
    <w:p w14:paraId="72CE5F22"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deviation_density.png (Figure 4)</w:t>
      </w:r>
    </w:p>
    <w:p w14:paraId="7224A0CC"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deviation_bar_ci.png  (Figure 5)</w:t>
      </w:r>
    </w:p>
    <w:p w14:paraId="02399F49" w14:textId="77777777" w:rsidR="006224E6" w:rsidRPr="006224E6" w:rsidRDefault="006224E6" w:rsidP="006224E6">
      <w:pPr>
        <w:rPr>
          <w:rFonts w:ascii="Times New Roman" w:hAnsi="Times New Roman" w:cs="Times New Roman"/>
        </w:rPr>
      </w:pPr>
    </w:p>
    <w:p w14:paraId="77A059A8"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0) Setup ---------------------------------------------------------------</w:t>
      </w:r>
    </w:p>
    <w:p w14:paraId="5D9C6D54"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USL &lt;- 0.5  # Specification limit: +0.5 cm H2O</w:t>
      </w:r>
    </w:p>
    <w:p w14:paraId="551B247A"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LSL &lt;- -0.5 # Specification limit: -0.5 cm H2O</w:t>
      </w:r>
    </w:p>
    <w:p w14:paraId="0D534AEB" w14:textId="77777777" w:rsidR="006224E6" w:rsidRPr="006224E6" w:rsidRDefault="006224E6" w:rsidP="006224E6">
      <w:pPr>
        <w:rPr>
          <w:rFonts w:ascii="Times New Roman" w:hAnsi="Times New Roman" w:cs="Times New Roman"/>
        </w:rPr>
      </w:pPr>
    </w:p>
    <w:p w14:paraId="4F6DD0BE"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suppressWarnings({</w:t>
      </w:r>
    </w:p>
    <w:p w14:paraId="42EDEBC7"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if (!requireNamespace("ggplot2", quietly = TRUE)) install.packages("ggplot2")</w:t>
      </w:r>
    </w:p>
    <w:p w14:paraId="3C7B1A91"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if (!requireNamespace("dplyr", quietly = TRUE)) install.packages("dplyr")</w:t>
      </w:r>
    </w:p>
    <w:p w14:paraId="59B70E62"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w:t>
      </w:r>
    </w:p>
    <w:p w14:paraId="5EAF9A0B"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library(ggplot2)</w:t>
      </w:r>
    </w:p>
    <w:p w14:paraId="11B58D0A"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library(dplyr)</w:t>
      </w:r>
    </w:p>
    <w:p w14:paraId="7CF06177" w14:textId="77777777" w:rsidR="006224E6" w:rsidRPr="006224E6" w:rsidRDefault="006224E6" w:rsidP="006224E6">
      <w:pPr>
        <w:rPr>
          <w:rFonts w:ascii="Times New Roman" w:hAnsi="Times New Roman" w:cs="Times New Roman"/>
        </w:rPr>
      </w:pPr>
    </w:p>
    <w:p w14:paraId="2CD81236"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Helper function: Convert "30mm" -&gt; 3.0 (cm H2O)</w:t>
      </w:r>
    </w:p>
    <w:p w14:paraId="783F5E62"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depth_cm &lt;- function(mm_text) {</w:t>
      </w:r>
    </w:p>
    <w:p w14:paraId="3214BB5B"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lastRenderedPageBreak/>
        <w:t xml:space="preserve">  as.numeric(gsub("[^0-9.]", "", as.character(mm_text))) / 10</w:t>
      </w:r>
    </w:p>
    <w:p w14:paraId="60645F28"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w:t>
      </w:r>
    </w:p>
    <w:p w14:paraId="05A37E37" w14:textId="77777777" w:rsidR="006224E6" w:rsidRPr="006224E6" w:rsidRDefault="006224E6" w:rsidP="006224E6">
      <w:pPr>
        <w:rPr>
          <w:rFonts w:ascii="Times New Roman" w:hAnsi="Times New Roman" w:cs="Times New Roman"/>
        </w:rPr>
      </w:pPr>
    </w:p>
    <w:p w14:paraId="6C2DC10B"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Helper function: Map raw system names to clean report labels</w:t>
      </w:r>
    </w:p>
    <w:p w14:paraId="3253C4A0"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map_device &lt;- function(x) {</w:t>
      </w:r>
    </w:p>
    <w:p w14:paraId="52AAEABE"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x &lt;- as.character(x)</w:t>
      </w:r>
    </w:p>
    <w:p w14:paraId="01FC52D8"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ifelse(x %in% c("Pumani", "PU"), "Pumani",</w:t>
      </w:r>
    </w:p>
    <w:p w14:paraId="4802D773"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ifelse(x %in% c("Fischer-Paykel", "Fisher-Paykel", "Fisher &amp; Paykel", "FP"), "F&amp;P",</w:t>
      </w:r>
    </w:p>
    <w:p w14:paraId="30102C59"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ifelse(x %in% c("Diamedica", "DM"), "Diamedica", NA)))</w:t>
      </w:r>
    </w:p>
    <w:p w14:paraId="77822D71"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w:t>
      </w:r>
    </w:p>
    <w:p w14:paraId="58164375" w14:textId="77777777" w:rsidR="006224E6" w:rsidRPr="006224E6" w:rsidRDefault="006224E6" w:rsidP="006224E6">
      <w:pPr>
        <w:rPr>
          <w:rFonts w:ascii="Times New Roman" w:hAnsi="Times New Roman" w:cs="Times New Roman"/>
        </w:rPr>
      </w:pPr>
    </w:p>
    <w:p w14:paraId="6926BFA2"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Helper function: Calculate Six Sigma capability stats</w:t>
      </w:r>
    </w:p>
    <w:p w14:paraId="0E92ABC8"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capability_stats &lt;- function(dev_vec) {</w:t>
      </w:r>
    </w:p>
    <w:p w14:paraId="2BD4C9C9"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 dev_vec is delivered - target pressure</w:t>
      </w:r>
    </w:p>
    <w:p w14:paraId="1D4DEB5B"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n &lt;- length(dev_vec)</w:t>
      </w:r>
    </w:p>
    <w:p w14:paraId="514AB289"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mu &lt;- mean(dev_vec, na.rm = TRUE)</w:t>
      </w:r>
    </w:p>
    <w:p w14:paraId="39B01F9D"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sd &lt;- stats::sd(dev_vec, na.rm = TRUE)</w:t>
      </w:r>
    </w:p>
    <w:p w14:paraId="34B9AED1"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oos &lt;- mean(abs(dev_vec) &gt; 0.5, na.rm = TRUE) # Out of Spec Rate</w:t>
      </w:r>
    </w:p>
    <w:p w14:paraId="5274472A"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xml:space="preserve">  </w:t>
      </w:r>
    </w:p>
    <w:p w14:paraId="51DAFBC9"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xml:space="preserve">  # Calculate Process Capability Indices</w:t>
      </w:r>
    </w:p>
    <w:p w14:paraId="58FA2C94"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Cp &lt;- if (!is.na(sd) &amp;&amp; sd &gt; 0) (USL - LSL) / (6 * sd) else NA_real_</w:t>
      </w:r>
    </w:p>
    <w:p w14:paraId="108D0C73"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Cpk &lt;- if (!is.na(sd) &amp;&amp; sd &gt; 0) min((mu - LSL) / (3 * sd), (USL - mu) / (3 * sd)) else NA_real_</w:t>
      </w:r>
    </w:p>
    <w:p w14:paraId="0E2353B9"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xml:space="preserve">  </w:t>
      </w:r>
    </w:p>
    <w:p w14:paraId="7C4F9FAB"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xml:space="preserve">  # 95% CI for out-of-spec rate via normal approximation</w:t>
      </w:r>
    </w:p>
    <w:p w14:paraId="15AD5D8F"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se &lt;- sqrt(oos * (1 - oos) / n)</w:t>
      </w:r>
    </w:p>
    <w:p w14:paraId="36EAE2C8"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ci &lt;- c(max(0, oos - 1.96 * se), min(1, oos + 1.96 * se))</w:t>
      </w:r>
    </w:p>
    <w:p w14:paraId="6C0AF675"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xml:space="preserve">  </w:t>
      </w:r>
    </w:p>
    <w:p w14:paraId="7B9DE49B"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data.frame(</w:t>
      </w:r>
    </w:p>
    <w:p w14:paraId="7358031E"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n_trials = n,</w:t>
      </w:r>
    </w:p>
    <w:p w14:paraId="127C9CFF"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xml:space="preserve">    mean_dev_cmH2O = mu,</w:t>
      </w:r>
    </w:p>
    <w:p w14:paraId="519FA94B"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sd_dev_cmH2O = sd,</w:t>
      </w:r>
    </w:p>
    <w:p w14:paraId="752E8719"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oos_rate_pct = 100 * oos,</w:t>
      </w:r>
    </w:p>
    <w:p w14:paraId="1501B6A8"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oos_rate_95CI_low = 100 * ci[1],</w:t>
      </w:r>
    </w:p>
    <w:p w14:paraId="7DC90625"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oos_rate_95CI_high = 100 * ci[2],</w:t>
      </w:r>
    </w:p>
    <w:p w14:paraId="23FDC5B6"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xml:space="preserve">    Cp = Cp,</w:t>
      </w:r>
    </w:p>
    <w:p w14:paraId="59968BCA"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Cpk = Cpk,</w:t>
      </w:r>
    </w:p>
    <w:p w14:paraId="7F7DB8D1"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stringsAsFactors = FALSE</w:t>
      </w:r>
    </w:p>
    <w:p w14:paraId="15283479"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xml:space="preserve">  )</w:t>
      </w:r>
    </w:p>
    <w:p w14:paraId="4271B3E3"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w:t>
      </w:r>
    </w:p>
    <w:p w14:paraId="1F0EF292" w14:textId="77777777" w:rsidR="006224E6" w:rsidRPr="006224E6" w:rsidRDefault="006224E6" w:rsidP="006224E6">
      <w:pPr>
        <w:rPr>
          <w:rFonts w:ascii="Times New Roman" w:hAnsi="Times New Roman" w:cs="Times New Roman"/>
        </w:rPr>
      </w:pPr>
    </w:p>
    <w:p w14:paraId="1B7C7C1F"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read_fig &lt;- function(path) {</w:t>
      </w:r>
    </w:p>
    <w:p w14:paraId="11B263C4"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if (!file.exists(path)) stop("File not found: ", path)</w:t>
      </w:r>
    </w:p>
    <w:p w14:paraId="03AA1A04"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tryCatch({ read.csv2(path, stringsAsFactors = FALSE) }, </w:t>
      </w:r>
    </w:p>
    <w:p w14:paraId="2FB4CDB1"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error = function(e) { read.csv(path, stringsAsFactors = FALSE) })</w:t>
      </w:r>
    </w:p>
    <w:p w14:paraId="4643C8A8"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lastRenderedPageBreak/>
        <w:t>}</w:t>
      </w:r>
    </w:p>
    <w:p w14:paraId="3175A834" w14:textId="77777777" w:rsidR="006224E6" w:rsidRPr="006224E6" w:rsidRDefault="006224E6" w:rsidP="006224E6">
      <w:pPr>
        <w:rPr>
          <w:rFonts w:ascii="Times New Roman" w:hAnsi="Times New Roman" w:cs="Times New Roman"/>
        </w:rPr>
      </w:pPr>
    </w:p>
    <w:p w14:paraId="09C29E32"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1) Load CSVs -----------------------------------------------------------</w:t>
      </w:r>
    </w:p>
    <w:p w14:paraId="0A3BACB3"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df3 &lt;- read_fig("Fig3(1).csv")</w:t>
      </w:r>
    </w:p>
    <w:p w14:paraId="2E5CFBE9"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df6 &lt;- read_fig("Fig6(1).csv")</w:t>
      </w:r>
    </w:p>
    <w:p w14:paraId="4038EBEB"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df7 &lt;- read_fig("Fig7(1).csv")</w:t>
      </w:r>
    </w:p>
    <w:p w14:paraId="62BF5AC7"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df8 &lt;- read_fig("Fig8(1).csv")</w:t>
      </w:r>
    </w:p>
    <w:p w14:paraId="620A7E46" w14:textId="77777777" w:rsidR="006224E6" w:rsidRPr="006224E6" w:rsidRDefault="006224E6" w:rsidP="006224E6">
      <w:pPr>
        <w:rPr>
          <w:rFonts w:ascii="Times New Roman" w:hAnsi="Times New Roman" w:cs="Times New Roman"/>
        </w:rPr>
      </w:pPr>
    </w:p>
    <w:p w14:paraId="479B388B"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Verify columns</w:t>
      </w:r>
    </w:p>
    <w:p w14:paraId="28D502AA"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for (df in list(df3, df6, df7)) {</w:t>
      </w:r>
    </w:p>
    <w:p w14:paraId="0ED40941"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stopifnot(all(c("mm", "Bias", "Flow", "System", "Pressure") %in% names(df)))</w:t>
      </w:r>
    </w:p>
    <w:p w14:paraId="7773BFC0"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w:t>
      </w:r>
    </w:p>
    <w:p w14:paraId="2E903158" w14:textId="77777777" w:rsidR="006224E6" w:rsidRPr="006224E6" w:rsidRDefault="006224E6" w:rsidP="006224E6">
      <w:pPr>
        <w:rPr>
          <w:rFonts w:ascii="Times New Roman" w:hAnsi="Times New Roman" w:cs="Times New Roman"/>
        </w:rPr>
      </w:pPr>
    </w:p>
    <w:p w14:paraId="6CC1DBE7"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2) Tidy pressure–depth data and compute deviation ---------------------</w:t>
      </w:r>
    </w:p>
    <w:p w14:paraId="641E0C13"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tidy_pressure &lt;- function(df) {</w:t>
      </w:r>
    </w:p>
    <w:p w14:paraId="6FC228F7"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out &lt;- df</w:t>
      </w:r>
    </w:p>
    <w:p w14:paraId="06AA736F"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out$depth_cmH2O &lt;- depth_cm(out$mm)</w:t>
      </w:r>
    </w:p>
    <w:p w14:paraId="541B2BC9"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out$FG_LPM &lt;- as.numeric(out$Bias)</w:t>
      </w:r>
    </w:p>
    <w:p w14:paraId="316B9C48"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out$Flow &lt;- as.numeric(out$Flow)</w:t>
      </w:r>
    </w:p>
    <w:p w14:paraId="08573CF8"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out$Pressure &lt;- as.numeric(out$Pressure)</w:t>
      </w:r>
    </w:p>
    <w:p w14:paraId="15CA9C29"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out$device &lt;- map_device(out$System)</w:t>
      </w:r>
    </w:p>
    <w:p w14:paraId="18D58EDD"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out &lt;- out[!is.na(out$device), ]</w:t>
      </w:r>
    </w:p>
    <w:p w14:paraId="53D67014"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xml:space="preserve">  </w:t>
      </w:r>
    </w:p>
    <w:p w14:paraId="64968728"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xml:space="preserve">  # Mean set pressure is best seen at near-zero airway flow</w:t>
      </w:r>
    </w:p>
    <w:p w14:paraId="7DCBE5D7"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out &lt;- out[abs(out$Flow) &lt; 0.05, ]</w:t>
      </w:r>
    </w:p>
    <w:p w14:paraId="123D60EB"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xml:space="preserve">  </w:t>
      </w:r>
    </w:p>
    <w:p w14:paraId="57BBDBEE"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xml:space="preserve">  out$target_cmH2O &lt;- out$depth_cmH2O</w:t>
      </w:r>
    </w:p>
    <w:p w14:paraId="5CF11B04"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out$delivered_cmH2O &lt;- out$Pressure</w:t>
      </w:r>
    </w:p>
    <w:p w14:paraId="28A65553"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out$dev &lt;- out$delivered_cmH2O - out$target_cmH2O</w:t>
      </w:r>
    </w:p>
    <w:p w14:paraId="10242813"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out[, c("device", "FG_LPM", "depth_cmH2O", "target_cmH2O", "delivered_cmH2O", "dev")]</w:t>
      </w:r>
    </w:p>
    <w:p w14:paraId="562208FD"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w:t>
      </w:r>
    </w:p>
    <w:p w14:paraId="72BFB291" w14:textId="77777777" w:rsidR="006224E6" w:rsidRPr="006224E6" w:rsidRDefault="006224E6" w:rsidP="006224E6">
      <w:pPr>
        <w:rPr>
          <w:rFonts w:ascii="Times New Roman" w:hAnsi="Times New Roman" w:cs="Times New Roman"/>
        </w:rPr>
      </w:pPr>
    </w:p>
    <w:p w14:paraId="3F324AA7"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comb &lt;- rbind(tidy_pressure(df3), tidy_pressure(df6), tidy_pressure(df7))</w:t>
      </w:r>
    </w:p>
    <w:p w14:paraId="0766CAC1" w14:textId="77777777" w:rsidR="006224E6" w:rsidRPr="006224E6" w:rsidRDefault="006224E6" w:rsidP="006224E6">
      <w:pPr>
        <w:rPr>
          <w:rFonts w:ascii="Times New Roman" w:hAnsi="Times New Roman" w:cs="Times New Roman"/>
        </w:rPr>
      </w:pPr>
    </w:p>
    <w:p w14:paraId="0D7CF8AD"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Focus on common NICU setpoints (Depths: 3,5,7; Flows: 6,8,10)</w:t>
      </w:r>
    </w:p>
    <w:p w14:paraId="0E5CBEEC"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subset &lt;- comb[comb$depth_cmH2O %in% c(3, 5, 7) &amp; round(comb$FG_LPM) %in% c(6, 8, 10), ]</w:t>
      </w:r>
    </w:p>
    <w:p w14:paraId="17150E72" w14:textId="77777777" w:rsidR="006224E6" w:rsidRPr="006224E6" w:rsidRDefault="006224E6" w:rsidP="006224E6">
      <w:pPr>
        <w:rPr>
          <w:rFonts w:ascii="Times New Roman" w:hAnsi="Times New Roman" w:cs="Times New Roman"/>
        </w:rPr>
      </w:pPr>
    </w:p>
    <w:p w14:paraId="1DD7F36C"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3) Capability and defect rates per device ------------------------------</w:t>
      </w:r>
    </w:p>
    <w:p w14:paraId="00A23F12"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devices &lt;- sort(unique(subset$device))</w:t>
      </w:r>
    </w:p>
    <w:p w14:paraId="6B5A37EE"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cap_list &lt;- lapply(devices, function(d) {</w:t>
      </w:r>
    </w:p>
    <w:p w14:paraId="7F208D9C"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g &lt;- subset$dev[subset$device == d]</w:t>
      </w:r>
    </w:p>
    <w:p w14:paraId="1EE5917C"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res &lt;- capability_stats(g)</w:t>
      </w:r>
    </w:p>
    <w:p w14:paraId="680B069B"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res$device &lt;- d</w:t>
      </w:r>
    </w:p>
    <w:p w14:paraId="0A0949DE"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xml:space="preserve">  res</w:t>
      </w:r>
    </w:p>
    <w:p w14:paraId="21639028"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lastRenderedPageBreak/>
        <w:t>})</w:t>
      </w:r>
    </w:p>
    <w:p w14:paraId="039E2574"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cap_table &lt;- do.call(rbind, cap_list)</w:t>
      </w:r>
    </w:p>
    <w:p w14:paraId="650F7B3A"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cap_table &lt;- cap_table[, c("device", setdiff(names(cap_table), "device"))]</w:t>
      </w:r>
    </w:p>
    <w:p w14:paraId="1DF740BB" w14:textId="77777777" w:rsidR="006224E6" w:rsidRPr="006224E6" w:rsidRDefault="006224E6" w:rsidP="006224E6">
      <w:pPr>
        <w:rPr>
          <w:rFonts w:ascii="Times New Roman" w:hAnsi="Times New Roman" w:cs="Times New Roman"/>
        </w:rPr>
      </w:pPr>
    </w:p>
    <w:p w14:paraId="317B058D"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4) Significance tests (deviation by device) ---------------------------</w:t>
      </w:r>
    </w:p>
    <w:p w14:paraId="5790ADDD"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split_dev &lt;- split(subset$dev, subset$device)</w:t>
      </w:r>
    </w:p>
    <w:p w14:paraId="646AE79A"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anova_out &lt;- do.call(stats::aov, list(subset$dev ~ subset$device))</w:t>
      </w:r>
    </w:p>
    <w:p w14:paraId="7443E37F"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kw &lt;- stats::kruskal.test(subset$dev, subset$device)</w:t>
      </w:r>
    </w:p>
    <w:p w14:paraId="6B7B7632" w14:textId="77777777" w:rsidR="006224E6" w:rsidRPr="006224E6" w:rsidRDefault="006224E6" w:rsidP="006224E6">
      <w:pPr>
        <w:rPr>
          <w:rFonts w:ascii="Times New Roman" w:hAnsi="Times New Roman" w:cs="Times New Roman"/>
        </w:rPr>
      </w:pPr>
    </w:p>
    <w:p w14:paraId="7A724E20"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cat("\nANOVA Summary:\n"); print(summary(anova_out))</w:t>
      </w:r>
    </w:p>
    <w:p w14:paraId="0E2C2C78"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cat("\nKruskal–Wallis Test:\n"); print(kw)</w:t>
      </w:r>
    </w:p>
    <w:p w14:paraId="4FB2C166" w14:textId="77777777" w:rsidR="006224E6" w:rsidRPr="006224E6" w:rsidRDefault="006224E6" w:rsidP="006224E6">
      <w:pPr>
        <w:rPr>
          <w:rFonts w:ascii="Times New Roman" w:hAnsi="Times New Roman" w:cs="Times New Roman"/>
        </w:rPr>
      </w:pPr>
    </w:p>
    <w:p w14:paraId="17B23CAD"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5) Resistance estimate (slope cm H2O per L/min) -----------------------</w:t>
      </w:r>
    </w:p>
    <w:p w14:paraId="2BCE6B6D"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Calculated using regression of Pressure ~ Flow at depth=5, flow=10</w:t>
      </w:r>
    </w:p>
    <w:p w14:paraId="28FBFF61"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df6a &lt;- df6</w:t>
      </w:r>
    </w:p>
    <w:p w14:paraId="6680EA5A"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df6a$depth_cm &lt;- depth_cm(df6a$mm)</w:t>
      </w:r>
    </w:p>
    <w:p w14:paraId="7AAB6EC9"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df6a$FG_num &lt;- as.numeric(df6a$Bias)</w:t>
      </w:r>
    </w:p>
    <w:p w14:paraId="1DC60B09"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df6a$Flow &lt;- as.numeric(df6a$Flow)</w:t>
      </w:r>
    </w:p>
    <w:p w14:paraId="51A20F0B"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df6a$Pressure &lt;- as.numeric(df6a$Pressure)</w:t>
      </w:r>
    </w:p>
    <w:p w14:paraId="5127EA5E" w14:textId="77777777" w:rsidR="006224E6" w:rsidRPr="006224E6" w:rsidRDefault="006224E6" w:rsidP="006224E6">
      <w:pPr>
        <w:rPr>
          <w:rFonts w:ascii="Times New Roman" w:hAnsi="Times New Roman" w:cs="Times New Roman"/>
        </w:rPr>
      </w:pPr>
    </w:p>
    <w:p w14:paraId="0356FC08"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resistance_slope &lt;- function(device_label) {</w:t>
      </w:r>
    </w:p>
    <w:p w14:paraId="3B0F7741"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dev_map &lt;- c("F&amp;P" = "Fisher-Paykel", "Diamedica" = "Diamedica", "Pumani" = "Pumani")</w:t>
      </w:r>
    </w:p>
    <w:p w14:paraId="5B5EC2DE"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raw_name &lt;- dev_map[[device_label]]</w:t>
      </w:r>
    </w:p>
    <w:p w14:paraId="5D6698B6"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xml:space="preserve">  </w:t>
      </w:r>
    </w:p>
    <w:p w14:paraId="43FD64B2"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sub &lt;- df6a[df6a$System %in% c(device_label, raw_name) &amp; </w:t>
      </w:r>
    </w:p>
    <w:p w14:paraId="6B0CCDB0"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abs(df6a$depth_cm - 5.0) &lt; 0.2 &amp; </w:t>
      </w:r>
    </w:p>
    <w:p w14:paraId="653BCEA6"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abs(df6a$FG_num - 10.0) &lt; 0.3, ]</w:t>
      </w:r>
    </w:p>
    <w:p w14:paraId="42739DEE"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xml:space="preserve">  </w:t>
      </w:r>
    </w:p>
    <w:p w14:paraId="687E9551"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if (nrow(sub) &lt; 10) return(NA_real_)</w:t>
      </w:r>
    </w:p>
    <w:p w14:paraId="5B3326CE"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slope &lt;- coef(lm(Pressure ~ Flow, data = sub))[2]</w:t>
      </w:r>
    </w:p>
    <w:p w14:paraId="546499A2"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as.numeric(slope)</w:t>
      </w:r>
    </w:p>
    <w:p w14:paraId="3266ABCD"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w:t>
      </w:r>
    </w:p>
    <w:p w14:paraId="27D9AA0C" w14:textId="77777777" w:rsidR="006224E6" w:rsidRPr="006224E6" w:rsidRDefault="006224E6" w:rsidP="006224E6">
      <w:pPr>
        <w:rPr>
          <w:rFonts w:ascii="Times New Roman" w:hAnsi="Times New Roman" w:cs="Times New Roman"/>
        </w:rPr>
      </w:pPr>
    </w:p>
    <w:p w14:paraId="645D4847"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res_df &lt;- data.frame(</w:t>
      </w:r>
    </w:p>
    <w:p w14:paraId="69AAB54A"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xml:space="preserve">  device = devices,</w:t>
      </w:r>
    </w:p>
    <w:p w14:paraId="54F9CE7E"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resistance_slope_cmH2O_per_Lmin = sapply(devices, resistance_slope),</w:t>
      </w:r>
    </w:p>
    <w:p w14:paraId="0E73A639"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stringsAsFactors = FALSE</w:t>
      </w:r>
    </w:p>
    <w:p w14:paraId="05BC8225"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w:t>
      </w:r>
    </w:p>
    <w:p w14:paraId="2BD98A14" w14:textId="77777777" w:rsidR="006224E6" w:rsidRPr="006224E6" w:rsidRDefault="006224E6" w:rsidP="006224E6">
      <w:pPr>
        <w:rPr>
          <w:rFonts w:ascii="Times New Roman" w:hAnsi="Times New Roman" w:cs="Times New Roman"/>
        </w:rPr>
      </w:pPr>
    </w:p>
    <w:p w14:paraId="5392E36D"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6) iWOB (J/L) near mean CPAP = 5 cm H2O --------------------------------</w:t>
      </w:r>
    </w:p>
    <w:p w14:paraId="452BB559"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extract_device_from_filename &lt;- function(s) {</w:t>
      </w:r>
    </w:p>
    <w:p w14:paraId="38D8EEA0"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s &lt;- as.character(s)</w:t>
      </w:r>
    </w:p>
    <w:p w14:paraId="75473B0D"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if (grepl("^Fisher-Paykel", s)) return("F&amp;P")</w:t>
      </w:r>
    </w:p>
    <w:p w14:paraId="48B15423"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if (grepl("^Diamedica", s)) return("Diamedica")</w:t>
      </w:r>
    </w:p>
    <w:p w14:paraId="55F5AAA4"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lastRenderedPageBreak/>
        <w:t xml:space="preserve">  if (grepl("^Pumani", s)) return("Pumani")</w:t>
      </w:r>
    </w:p>
    <w:p w14:paraId="4CA02CF2"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return(NA_character_)</w:t>
      </w:r>
    </w:p>
    <w:p w14:paraId="37E911D0"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w:t>
      </w:r>
    </w:p>
    <w:p w14:paraId="035D207F" w14:textId="77777777" w:rsidR="006224E6" w:rsidRPr="006224E6" w:rsidRDefault="006224E6" w:rsidP="006224E6">
      <w:pPr>
        <w:rPr>
          <w:rFonts w:ascii="Times New Roman" w:hAnsi="Times New Roman" w:cs="Times New Roman"/>
        </w:rPr>
      </w:pPr>
    </w:p>
    <w:p w14:paraId="26B46A00"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df8$device &lt;- vapply(df8$Filename, extract_device_from_filename, character(1))</w:t>
      </w:r>
    </w:p>
    <w:p w14:paraId="72534EE0"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df8 &lt;- df8[!is.na(df8$device), ]</w:t>
      </w:r>
    </w:p>
    <w:p w14:paraId="0105CF28" w14:textId="77777777" w:rsidR="006224E6" w:rsidRPr="006224E6" w:rsidRDefault="006224E6" w:rsidP="006224E6">
      <w:pPr>
        <w:rPr>
          <w:rFonts w:ascii="Times New Roman" w:hAnsi="Times New Roman" w:cs="Times New Roman"/>
        </w:rPr>
      </w:pPr>
    </w:p>
    <w:p w14:paraId="56E8D4AC"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Normalize WOB to Joules per Liter</w:t>
      </w:r>
    </w:p>
    <w:p w14:paraId="3D33AB98"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df8$iWOB_J_per_L &lt;- (as.numeric(df8$WOB_tot) / 1000) / (as.numeric(df8$InspVtmL) / 1000)</w:t>
      </w:r>
    </w:p>
    <w:p w14:paraId="024AB4BF"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iwob5 &lt;- df8[abs(as.numeric(df8$PmeancmH2O) - 5.0) &lt;= 0.5, ]</w:t>
      </w:r>
    </w:p>
    <w:p w14:paraId="0704C4A7" w14:textId="77777777" w:rsidR="006224E6" w:rsidRPr="006224E6" w:rsidRDefault="006224E6" w:rsidP="006224E6">
      <w:pPr>
        <w:rPr>
          <w:rFonts w:ascii="Times New Roman" w:hAnsi="Times New Roman" w:cs="Times New Roman"/>
        </w:rPr>
      </w:pPr>
    </w:p>
    <w:p w14:paraId="5CF8F629"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iwob_summ &lt;- do.call(rbind, lapply(split(iwob5$iWOB_J_per_L, iwob5$device), function(v) {</w:t>
      </w:r>
    </w:p>
    <w:p w14:paraId="56087C45"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data.frame(</w:t>
      </w:r>
    </w:p>
    <w:p w14:paraId="1E943783"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iWOB_mean_J_per_L_at_5cm = mean(v, na.rm = TRUE),</w:t>
      </w:r>
    </w:p>
    <w:p w14:paraId="37226B44"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iWOB_sd_at_5cm = stats::sd(v, na.rm = TRUE)</w:t>
      </w:r>
    </w:p>
    <w:p w14:paraId="3E79DEE7"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xml:space="preserve">  )</w:t>
      </w:r>
    </w:p>
    <w:p w14:paraId="64691D88"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w:t>
      </w:r>
    </w:p>
    <w:p w14:paraId="2F9ECD8A"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iwob_summ$device &lt;- rownames(iwob_summ)</w:t>
      </w:r>
    </w:p>
    <w:p w14:paraId="7A3FE685"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rownames(iwob_summ) &lt;- NULL</w:t>
      </w:r>
    </w:p>
    <w:p w14:paraId="007B6FC9" w14:textId="77777777" w:rsidR="006224E6" w:rsidRPr="006224E6" w:rsidRDefault="006224E6" w:rsidP="006224E6">
      <w:pPr>
        <w:rPr>
          <w:rFonts w:ascii="Times New Roman" w:hAnsi="Times New Roman" w:cs="Times New Roman"/>
        </w:rPr>
      </w:pPr>
    </w:p>
    <w:p w14:paraId="1A7C220D"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7) Merge and write results --------------------------------------------</w:t>
      </w:r>
    </w:p>
    <w:p w14:paraId="273310C3"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results &lt;- merge(cap_table, res_df, by = "device", all = TRUE)</w:t>
      </w:r>
    </w:p>
    <w:p w14:paraId="6D16C51E"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results &lt;- merge(results, iwob_summ, by = "device", all = TRUE)</w:t>
      </w:r>
    </w:p>
    <w:p w14:paraId="1D9501E7"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write.csv(results, "prelim_results_table.csv", row.names = FALSE)</w:t>
      </w:r>
    </w:p>
    <w:p w14:paraId="7876CFA9" w14:textId="77777777" w:rsidR="006224E6" w:rsidRPr="006224E6" w:rsidRDefault="006224E6" w:rsidP="006224E6">
      <w:pPr>
        <w:rPr>
          <w:rFonts w:ascii="Times New Roman" w:hAnsi="Times New Roman" w:cs="Times New Roman"/>
        </w:rPr>
      </w:pPr>
    </w:p>
    <w:p w14:paraId="010970F2"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8) Plotting (ggplot2) ------------------------------------------------</w:t>
      </w:r>
    </w:p>
    <w:p w14:paraId="623EB2A1"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Prep summary for caption</w:t>
      </w:r>
    </w:p>
    <w:p w14:paraId="1A57A59B"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dev_summary &lt;- subset %&gt;%</w:t>
      </w:r>
    </w:p>
    <w:p w14:paraId="2F78E574"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group_by(device) %&gt;%</w:t>
      </w:r>
    </w:p>
    <w:p w14:paraId="4C076B2E"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summarize(</w:t>
      </w:r>
    </w:p>
    <w:p w14:paraId="53A7ADF5"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mean_dev = mean(dev, na.rm = TRUE),</w:t>
      </w:r>
    </w:p>
    <w:p w14:paraId="62C97F92"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se = sd(dev, na.rm = TRUE) / sqrt(n()),</w:t>
      </w:r>
    </w:p>
    <w:p w14:paraId="672FEFA2"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ci_lo = mean_dev - 1.96 * se,</w:t>
      </w:r>
    </w:p>
    <w:p w14:paraId="350913C3"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ci_hi = mean_dev + 1.96 * se,</w:t>
      </w:r>
    </w:p>
    <w:p w14:paraId="3847E79F"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oos_pct = 100 * mean(abs(dev) &gt; 0.5, na.rm = TRUE),</w:t>
      </w:r>
    </w:p>
    <w:p w14:paraId="398D990D"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.groups = "drop"</w:t>
      </w:r>
    </w:p>
    <w:p w14:paraId="08355CD8"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xml:space="preserve">  )</w:t>
      </w:r>
    </w:p>
    <w:p w14:paraId="02378B23" w14:textId="77777777" w:rsidR="006224E6" w:rsidRPr="006224E6" w:rsidRDefault="006224E6" w:rsidP="006224E6">
      <w:pPr>
        <w:rPr>
          <w:rFonts w:ascii="Times New Roman" w:hAnsi="Times New Roman" w:cs="Times New Roman"/>
        </w:rPr>
      </w:pPr>
    </w:p>
    <w:p w14:paraId="27E167D4"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Color Palette</w:t>
      </w:r>
    </w:p>
    <w:p w14:paraId="0D58E6A5"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pal &lt;- c("Diamedica" = "#1b9e77", "F&amp;P" = "#7570b3", "Pumani" = "#d95f02")</w:t>
      </w:r>
    </w:p>
    <w:p w14:paraId="2694FC05" w14:textId="77777777" w:rsidR="006224E6" w:rsidRPr="006224E6" w:rsidRDefault="006224E6" w:rsidP="006224E6">
      <w:pPr>
        <w:rPr>
          <w:rFonts w:ascii="Times New Roman" w:hAnsi="Times New Roman" w:cs="Times New Roman"/>
        </w:rPr>
      </w:pPr>
    </w:p>
    <w:p w14:paraId="3C950882"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Figure 4: Density Plot</w:t>
      </w:r>
    </w:p>
    <w:p w14:paraId="3C744203"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cap_text &lt;- paste0(</w:t>
      </w:r>
    </w:p>
    <w:p w14:paraId="53153E50"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xml:space="preserve">  "Dashed lines show clinical specification ±0.5 cm H2O. Out-of-spec %: ",</w:t>
      </w:r>
    </w:p>
    <w:p w14:paraId="71045901"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lastRenderedPageBreak/>
        <w:t xml:space="preserve">  paste0(dev_summary$device, " ", sprintf("%.1f%%", dev_summary$oos_pct), collapse = " • ")</w:t>
      </w:r>
    </w:p>
    <w:p w14:paraId="4ED76250"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w:t>
      </w:r>
    </w:p>
    <w:p w14:paraId="37E386EE" w14:textId="77777777" w:rsidR="006224E6" w:rsidRPr="006224E6" w:rsidRDefault="006224E6" w:rsidP="006224E6">
      <w:pPr>
        <w:rPr>
          <w:rFonts w:ascii="Times New Roman" w:hAnsi="Times New Roman" w:cs="Times New Roman"/>
        </w:rPr>
      </w:pPr>
    </w:p>
    <w:p w14:paraId="2EBC3992"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p_density &lt;- ggplot(subset, aes(x = dev, fill = device, color = device)) +</w:t>
      </w:r>
    </w:p>
    <w:p w14:paraId="05F9591B"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geom_density(alpha = 0.25, adjust = 1.0) +</w:t>
      </w:r>
    </w:p>
    <w:p w14:paraId="49DC03BA"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geom_vline(xintercept = c(-0.5, 0.5), linetype = "dashed") +</w:t>
      </w:r>
    </w:p>
    <w:p w14:paraId="1887C2C6"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annotate("text", x = -0.5, y = 0, label = "-0.5", vjust = -0.8, size = 3) +</w:t>
      </w:r>
    </w:p>
    <w:p w14:paraId="2B47F55B"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annotate("text", x = 0.5, y = 0, label = "+0.5", vjust = -0.8, size = 3) +</w:t>
      </w:r>
    </w:p>
    <w:p w14:paraId="029C6C38"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scale_fill_manual(values = pal) +</w:t>
      </w:r>
    </w:p>
    <w:p w14:paraId="45F050BF"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scale_color_manual(values = pal) +</w:t>
      </w:r>
    </w:p>
    <w:p w14:paraId="2F569644"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labs(</w:t>
      </w:r>
    </w:p>
    <w:p w14:paraId="27CF883F"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xml:space="preserve">    title = "Deviation Distributions by Device",</w:t>
      </w:r>
    </w:p>
    <w:p w14:paraId="5FAA8EAF"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xml:space="preserve">    x = "ΔP (cm H2O)", y = "Density",</w:t>
      </w:r>
    </w:p>
    <w:p w14:paraId="2D30B973"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caption = cap_text</w:t>
      </w:r>
    </w:p>
    <w:p w14:paraId="41473D81"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xml:space="preserve">  ) +</w:t>
      </w:r>
    </w:p>
    <w:p w14:paraId="650F57B3"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theme_bw(base_size = 12) +</w:t>
      </w:r>
    </w:p>
    <w:p w14:paraId="18A46611"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theme(legend.position = "top", plot.caption = element_text(hjust = 0))</w:t>
      </w:r>
    </w:p>
    <w:p w14:paraId="75EC4D33" w14:textId="77777777" w:rsidR="006224E6" w:rsidRPr="006224E6" w:rsidRDefault="006224E6" w:rsidP="006224E6">
      <w:pPr>
        <w:rPr>
          <w:rFonts w:ascii="Times New Roman" w:hAnsi="Times New Roman" w:cs="Times New Roman"/>
        </w:rPr>
      </w:pPr>
    </w:p>
    <w:p w14:paraId="055A921F"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ggsave("deviation_density.png", p_density, width = 10, height = 7, dpi = 300)</w:t>
      </w:r>
    </w:p>
    <w:p w14:paraId="7EA454A6" w14:textId="77777777" w:rsidR="006224E6" w:rsidRPr="006224E6" w:rsidRDefault="006224E6" w:rsidP="006224E6">
      <w:pPr>
        <w:rPr>
          <w:rFonts w:ascii="Times New Roman" w:hAnsi="Times New Roman" w:cs="Times New Roman"/>
        </w:rPr>
      </w:pPr>
    </w:p>
    <w:p w14:paraId="015056A6"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Figure 5: Mean Deviation with 95% CI</w:t>
      </w:r>
    </w:p>
    <w:p w14:paraId="0218D8D4"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p_bar &lt;- ggplot(dev_summary, aes(x = device, y = mean_dev, fill = device)) +</w:t>
      </w:r>
    </w:p>
    <w:p w14:paraId="0E42EB2D"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geom_col(width = 0.6) +</w:t>
      </w:r>
    </w:p>
    <w:p w14:paraId="3844D821"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geom_errorbar(aes(ymin = ci_lo, ymax = ci_hi), width = 0.15, linewidth = 0.6) +</w:t>
      </w:r>
    </w:p>
    <w:p w14:paraId="44242CB6"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geom_hline(yintercept = c(-0.5, 0.5), linetype = "dashed") +</w:t>
      </w:r>
    </w:p>
    <w:p w14:paraId="3AD4259F"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scale_fill_manual(values = pal) +</w:t>
      </w:r>
    </w:p>
    <w:p w14:paraId="77B426FD"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labs(</w:t>
      </w:r>
    </w:p>
    <w:p w14:paraId="5548BD22"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xml:space="preserve">    title = "Mean ΔP with 95% CI by Device",</w:t>
      </w:r>
    </w:p>
    <w:p w14:paraId="628C998A"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xml:space="preserve">    subtitle = "Dashed lines: clinical tolerance ±0.5 cm H2O",</w:t>
      </w:r>
    </w:p>
    <w:p w14:paraId="46EB3B51"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xml:space="preserve">    x = NULL, y = "Mean ΔP (cm H2O)"</w:t>
      </w:r>
    </w:p>
    <w:p w14:paraId="494F79C0" w14:textId="77777777" w:rsidR="006224E6" w:rsidRPr="006224E6" w:rsidRDefault="006224E6" w:rsidP="006224E6">
      <w:pPr>
        <w:rPr>
          <w:rFonts w:ascii="Times New Roman" w:hAnsi="Times New Roman" w:cs="Times New Roman"/>
        </w:rPr>
      </w:pPr>
      <w:r w:rsidRPr="006224E6">
        <w:rPr>
          <w:rFonts w:ascii="Times New Roman" w:hAnsi="Times New Roman" w:cs="Times New Roman"/>
        </w:rPr>
        <w:t xml:space="preserve">  ) +</w:t>
      </w:r>
    </w:p>
    <w:p w14:paraId="08FEA71A"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theme_bw(base_size = 12) +</w:t>
      </w:r>
    </w:p>
    <w:p w14:paraId="2C5D3696" w14:textId="77777777" w:rsidR="006224E6" w:rsidRPr="006224E6" w:rsidRDefault="006224E6" w:rsidP="4F8252E0">
      <w:pPr>
        <w:rPr>
          <w:rFonts w:ascii="Times New Roman" w:hAnsi="Times New Roman" w:cs="Times New Roman"/>
          <w:lang w:val="en-US"/>
        </w:rPr>
      </w:pPr>
      <w:r w:rsidRPr="4F8252E0">
        <w:rPr>
          <w:rFonts w:ascii="Times New Roman" w:hAnsi="Times New Roman" w:cs="Times New Roman"/>
          <w:lang w:val="en-US"/>
        </w:rPr>
        <w:t xml:space="preserve">  theme(legend.position = "none")</w:t>
      </w:r>
    </w:p>
    <w:p w14:paraId="0F03DD6E" w14:textId="77777777" w:rsidR="006224E6" w:rsidRPr="006224E6" w:rsidRDefault="006224E6" w:rsidP="006224E6">
      <w:pPr>
        <w:rPr>
          <w:rFonts w:ascii="Times New Roman" w:hAnsi="Times New Roman" w:cs="Times New Roman"/>
        </w:rPr>
      </w:pPr>
    </w:p>
    <w:p w14:paraId="34B32C37" w14:textId="22527CA3" w:rsidR="00437B1E" w:rsidRPr="00C0588F" w:rsidRDefault="006224E6" w:rsidP="4F8252E0">
      <w:pPr>
        <w:rPr>
          <w:rFonts w:ascii="Times New Roman" w:hAnsi="Times New Roman" w:cs="Times New Roman"/>
          <w:lang w:val="en-US"/>
        </w:rPr>
      </w:pPr>
      <w:r w:rsidRPr="4F8252E0">
        <w:rPr>
          <w:rFonts w:ascii="Times New Roman" w:hAnsi="Times New Roman" w:cs="Times New Roman"/>
          <w:lang w:val="en-US"/>
        </w:rPr>
        <w:t>ggsave("deviation_bar_ci.png", p_bar, width = 8, height = 6, dpi = 300)</w:t>
      </w:r>
    </w:p>
    <w:sectPr w:rsidR="00437B1E" w:rsidRPr="00C0588F">
      <w:headerReference w:type="default" r:id="rId4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D77896" w14:textId="77777777" w:rsidR="00067979" w:rsidRDefault="00067979">
      <w:pPr>
        <w:spacing w:line="240" w:lineRule="auto"/>
      </w:pPr>
      <w:r>
        <w:separator/>
      </w:r>
    </w:p>
  </w:endnote>
  <w:endnote w:type="continuationSeparator" w:id="0">
    <w:p w14:paraId="26EB1E15" w14:textId="77777777" w:rsidR="00067979" w:rsidRDefault="000679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4A77DBB5-37C7-3240-BE77-29FCC3A5080F}"/>
  </w:font>
  <w:font w:name="Times New Roman">
    <w:panose1 w:val="02020603050405020304"/>
    <w:charset w:val="00"/>
    <w:family w:val="roman"/>
    <w:pitch w:val="variable"/>
    <w:sig w:usb0="E0002EFF" w:usb1="C000785B" w:usb2="00000009" w:usb3="00000000" w:csb0="000001FF" w:csb1="00000000"/>
    <w:embedRegular r:id="rId2" w:fontKey="{8F3EED4B-DCF1-BF47-9992-BA6CEE9C7CB5}"/>
    <w:embedBold r:id="rId3" w:fontKey="{C8CFB7F6-8018-AE4E-9BE2-10CC54AC1982}"/>
    <w:embedItalic r:id="rId4" w:fontKey="{FFBE6EFC-F52A-3B4F-866D-114B12DC311D}"/>
  </w:font>
  <w:font w:name="Courier New">
    <w:panose1 w:val="02070309020205020404"/>
    <w:charset w:val="00"/>
    <w:family w:val="modern"/>
    <w:pitch w:val="fixed"/>
    <w:sig w:usb0="E0002EFF" w:usb1="C0007843" w:usb2="00000009" w:usb3="00000000" w:csb0="000001FF" w:csb1="00000000"/>
    <w:embedRegular r:id="rId5" w:fontKey="{773D4AD8-A02D-0F4F-943C-E51D0271E2B7}"/>
  </w:font>
  <w:font w:name="Wingdings">
    <w:panose1 w:val="05000000000000000000"/>
    <w:charset w:val="4D"/>
    <w:family w:val="decorative"/>
    <w:pitch w:val="variable"/>
    <w:sig w:usb0="00000003" w:usb1="00000000" w:usb2="00000000" w:usb3="00000000" w:csb0="80000001" w:csb1="00000000"/>
    <w:embedRegular r:id="rId6" w:fontKey="{E1A1CE99-DD65-F94A-9DB8-B7B0029633BF}"/>
  </w:font>
  <w:font w:name="Arial">
    <w:panose1 w:val="020B0604020202020204"/>
    <w:charset w:val="00"/>
    <w:family w:val="swiss"/>
    <w:pitch w:val="variable"/>
    <w:sig w:usb0="E0002AFF" w:usb1="C0007843" w:usb2="00000009" w:usb3="00000000" w:csb0="000001FF" w:csb1="00000000"/>
    <w:embedRegular r:id="rId7" w:fontKey="{D0C2AD22-3550-094E-8133-F1C677B5CA62}"/>
    <w:embedBold r:id="rId8" w:fontKey="{B04284E7-97F7-4A40-AB2D-67986D7DB3CE}"/>
    <w:embedItalic r:id="rId9" w:fontKey="{E237363F-9FAE-EF41-A85C-53D0AB0EC734}"/>
  </w:font>
  <w:font w:name="Cambria Math">
    <w:panose1 w:val="02040503050406030204"/>
    <w:charset w:val="00"/>
    <w:family w:val="roman"/>
    <w:pitch w:val="variable"/>
    <w:sig w:usb0="E00002FF" w:usb1="420024FF" w:usb2="00000000" w:usb3="00000000" w:csb0="0000019F" w:csb1="00000000"/>
    <w:embedRegular r:id="rId10" w:fontKey="{DBCACEA8-575C-AA43-BBE8-74E6DD0ACD57}"/>
    <w:embedItalic r:id="rId11" w:fontKey="{D0F60AE8-8EC7-5E45-A6F9-9C3A146BCB9D}"/>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embedRegular r:id="rId12" w:fontKey="{6B10FF63-52B2-2E45-BF8E-8556ABACECF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embedRegular r:id="rId13" w:fontKey="{91A2A218-6BCB-864E-9C49-DA125A0CEA6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F58212" w14:textId="77777777" w:rsidR="00067979" w:rsidRDefault="00067979">
      <w:pPr>
        <w:spacing w:line="240" w:lineRule="auto"/>
      </w:pPr>
      <w:r>
        <w:separator/>
      </w:r>
    </w:p>
  </w:footnote>
  <w:footnote w:type="continuationSeparator" w:id="0">
    <w:p w14:paraId="30713B76" w14:textId="77777777" w:rsidR="00067979" w:rsidRDefault="000679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55ACB7" w14:textId="67307626" w:rsidR="00437B1E" w:rsidRPr="00501C8B" w:rsidRDefault="00501C8B" w:rsidP="00501C8B">
    <w:pPr>
      <w:spacing w:line="240" w:lineRule="auto"/>
      <w:rPr>
        <w:rFonts w:ascii="Times New Roman" w:eastAsia="Times New Roman" w:hAnsi="Times New Roman" w:cs="Times New Roman"/>
        <w:sz w:val="24"/>
        <w:szCs w:val="24"/>
        <w:lang w:val="en-US"/>
      </w:rPr>
    </w:pPr>
    <w:r w:rsidRPr="00501C8B">
      <w:rPr>
        <w:rFonts w:ascii="Times New Roman" w:eastAsia="Times New Roman" w:hAnsi="Times New Roman" w:cs="Times New Roman"/>
        <w:color w:val="000000"/>
        <w:sz w:val="24"/>
        <w:szCs w:val="24"/>
        <w:lang w:val="en-US"/>
      </w:rPr>
      <w:t>Daniella Ameh, Srinjoy Chatterjee, Shreya Dandwate, Yashvi Gupta                                    OC22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3789D9"/>
    <w:multiLevelType w:val="hybridMultilevel"/>
    <w:tmpl w:val="8B0A8284"/>
    <w:lvl w:ilvl="0" w:tplc="65782C1A">
      <w:start w:val="1"/>
      <w:numFmt w:val="bullet"/>
      <w:lvlText w:val=""/>
      <w:lvlJc w:val="left"/>
      <w:pPr>
        <w:ind w:left="720" w:hanging="360"/>
      </w:pPr>
      <w:rPr>
        <w:rFonts w:ascii="Symbol" w:hAnsi="Symbol" w:hint="default"/>
      </w:rPr>
    </w:lvl>
    <w:lvl w:ilvl="1" w:tplc="2AC8B234">
      <w:start w:val="1"/>
      <w:numFmt w:val="bullet"/>
      <w:lvlText w:val="o"/>
      <w:lvlJc w:val="left"/>
      <w:pPr>
        <w:ind w:left="1440" w:hanging="360"/>
      </w:pPr>
      <w:rPr>
        <w:rFonts w:ascii="Courier New" w:hAnsi="Courier New" w:hint="default"/>
      </w:rPr>
    </w:lvl>
    <w:lvl w:ilvl="2" w:tplc="F6F22DAA">
      <w:start w:val="1"/>
      <w:numFmt w:val="bullet"/>
      <w:lvlText w:val=""/>
      <w:lvlJc w:val="left"/>
      <w:pPr>
        <w:ind w:left="2160" w:hanging="360"/>
      </w:pPr>
      <w:rPr>
        <w:rFonts w:ascii="Wingdings" w:hAnsi="Wingdings" w:hint="default"/>
      </w:rPr>
    </w:lvl>
    <w:lvl w:ilvl="3" w:tplc="33CA5D6C">
      <w:start w:val="1"/>
      <w:numFmt w:val="bullet"/>
      <w:lvlText w:val=""/>
      <w:lvlJc w:val="left"/>
      <w:pPr>
        <w:ind w:left="2880" w:hanging="360"/>
      </w:pPr>
      <w:rPr>
        <w:rFonts w:ascii="Symbol" w:hAnsi="Symbol" w:hint="default"/>
      </w:rPr>
    </w:lvl>
    <w:lvl w:ilvl="4" w:tplc="78F82FB2">
      <w:start w:val="1"/>
      <w:numFmt w:val="bullet"/>
      <w:lvlText w:val="o"/>
      <w:lvlJc w:val="left"/>
      <w:pPr>
        <w:ind w:left="3600" w:hanging="360"/>
      </w:pPr>
      <w:rPr>
        <w:rFonts w:ascii="Courier New" w:hAnsi="Courier New" w:hint="default"/>
      </w:rPr>
    </w:lvl>
    <w:lvl w:ilvl="5" w:tplc="16D66DFA">
      <w:start w:val="1"/>
      <w:numFmt w:val="bullet"/>
      <w:lvlText w:val=""/>
      <w:lvlJc w:val="left"/>
      <w:pPr>
        <w:ind w:left="4320" w:hanging="360"/>
      </w:pPr>
      <w:rPr>
        <w:rFonts w:ascii="Wingdings" w:hAnsi="Wingdings" w:hint="default"/>
      </w:rPr>
    </w:lvl>
    <w:lvl w:ilvl="6" w:tplc="84F884A6">
      <w:start w:val="1"/>
      <w:numFmt w:val="bullet"/>
      <w:lvlText w:val=""/>
      <w:lvlJc w:val="left"/>
      <w:pPr>
        <w:ind w:left="5040" w:hanging="360"/>
      </w:pPr>
      <w:rPr>
        <w:rFonts w:ascii="Symbol" w:hAnsi="Symbol" w:hint="default"/>
      </w:rPr>
    </w:lvl>
    <w:lvl w:ilvl="7" w:tplc="433A5800">
      <w:start w:val="1"/>
      <w:numFmt w:val="bullet"/>
      <w:lvlText w:val="o"/>
      <w:lvlJc w:val="left"/>
      <w:pPr>
        <w:ind w:left="5760" w:hanging="360"/>
      </w:pPr>
      <w:rPr>
        <w:rFonts w:ascii="Courier New" w:hAnsi="Courier New" w:hint="default"/>
      </w:rPr>
    </w:lvl>
    <w:lvl w:ilvl="8" w:tplc="5D806984">
      <w:start w:val="1"/>
      <w:numFmt w:val="bullet"/>
      <w:lvlText w:val=""/>
      <w:lvlJc w:val="left"/>
      <w:pPr>
        <w:ind w:left="6480" w:hanging="360"/>
      </w:pPr>
      <w:rPr>
        <w:rFonts w:ascii="Wingdings" w:hAnsi="Wingdings" w:hint="default"/>
      </w:rPr>
    </w:lvl>
  </w:abstractNum>
  <w:abstractNum w:abstractNumId="1" w15:restartNumberingAfterBreak="0">
    <w:nsid w:val="170DD1DE"/>
    <w:multiLevelType w:val="hybridMultilevel"/>
    <w:tmpl w:val="228E283A"/>
    <w:lvl w:ilvl="0" w:tplc="86EA584C">
      <w:start w:val="1"/>
      <w:numFmt w:val="bullet"/>
      <w:lvlText w:val=""/>
      <w:lvlJc w:val="left"/>
      <w:pPr>
        <w:ind w:left="720" w:hanging="360"/>
      </w:pPr>
      <w:rPr>
        <w:rFonts w:ascii="Symbol" w:hAnsi="Symbol" w:hint="default"/>
      </w:rPr>
    </w:lvl>
    <w:lvl w:ilvl="1" w:tplc="EE48ECB0">
      <w:start w:val="1"/>
      <w:numFmt w:val="bullet"/>
      <w:lvlText w:val="o"/>
      <w:lvlJc w:val="left"/>
      <w:pPr>
        <w:ind w:left="1440" w:hanging="360"/>
      </w:pPr>
      <w:rPr>
        <w:rFonts w:ascii="Courier New" w:hAnsi="Courier New" w:hint="default"/>
      </w:rPr>
    </w:lvl>
    <w:lvl w:ilvl="2" w:tplc="C5807464">
      <w:start w:val="1"/>
      <w:numFmt w:val="bullet"/>
      <w:lvlText w:val=""/>
      <w:lvlJc w:val="left"/>
      <w:pPr>
        <w:ind w:left="2160" w:hanging="360"/>
      </w:pPr>
      <w:rPr>
        <w:rFonts w:ascii="Wingdings" w:hAnsi="Wingdings" w:hint="default"/>
      </w:rPr>
    </w:lvl>
    <w:lvl w:ilvl="3" w:tplc="91F8613C">
      <w:start w:val="1"/>
      <w:numFmt w:val="bullet"/>
      <w:lvlText w:val=""/>
      <w:lvlJc w:val="left"/>
      <w:pPr>
        <w:ind w:left="2880" w:hanging="360"/>
      </w:pPr>
      <w:rPr>
        <w:rFonts w:ascii="Symbol" w:hAnsi="Symbol" w:hint="default"/>
      </w:rPr>
    </w:lvl>
    <w:lvl w:ilvl="4" w:tplc="9A180636">
      <w:start w:val="1"/>
      <w:numFmt w:val="bullet"/>
      <w:lvlText w:val="o"/>
      <w:lvlJc w:val="left"/>
      <w:pPr>
        <w:ind w:left="3600" w:hanging="360"/>
      </w:pPr>
      <w:rPr>
        <w:rFonts w:ascii="Courier New" w:hAnsi="Courier New" w:hint="default"/>
      </w:rPr>
    </w:lvl>
    <w:lvl w:ilvl="5" w:tplc="8F2ADE9A">
      <w:start w:val="1"/>
      <w:numFmt w:val="bullet"/>
      <w:lvlText w:val=""/>
      <w:lvlJc w:val="left"/>
      <w:pPr>
        <w:ind w:left="4320" w:hanging="360"/>
      </w:pPr>
      <w:rPr>
        <w:rFonts w:ascii="Wingdings" w:hAnsi="Wingdings" w:hint="default"/>
      </w:rPr>
    </w:lvl>
    <w:lvl w:ilvl="6" w:tplc="574440BE">
      <w:start w:val="1"/>
      <w:numFmt w:val="bullet"/>
      <w:lvlText w:val=""/>
      <w:lvlJc w:val="left"/>
      <w:pPr>
        <w:ind w:left="5040" w:hanging="360"/>
      </w:pPr>
      <w:rPr>
        <w:rFonts w:ascii="Symbol" w:hAnsi="Symbol" w:hint="default"/>
      </w:rPr>
    </w:lvl>
    <w:lvl w:ilvl="7" w:tplc="301E4DDA">
      <w:start w:val="1"/>
      <w:numFmt w:val="bullet"/>
      <w:lvlText w:val="o"/>
      <w:lvlJc w:val="left"/>
      <w:pPr>
        <w:ind w:left="5760" w:hanging="360"/>
      </w:pPr>
      <w:rPr>
        <w:rFonts w:ascii="Courier New" w:hAnsi="Courier New" w:hint="default"/>
      </w:rPr>
    </w:lvl>
    <w:lvl w:ilvl="8" w:tplc="14E4E376">
      <w:start w:val="1"/>
      <w:numFmt w:val="bullet"/>
      <w:lvlText w:val=""/>
      <w:lvlJc w:val="left"/>
      <w:pPr>
        <w:ind w:left="6480" w:hanging="360"/>
      </w:pPr>
      <w:rPr>
        <w:rFonts w:ascii="Wingdings" w:hAnsi="Wingdings" w:hint="default"/>
      </w:rPr>
    </w:lvl>
  </w:abstractNum>
  <w:abstractNum w:abstractNumId="2" w15:restartNumberingAfterBreak="0">
    <w:nsid w:val="18871D89"/>
    <w:multiLevelType w:val="multilevel"/>
    <w:tmpl w:val="6F22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717974">
    <w:abstractNumId w:val="2"/>
  </w:num>
  <w:num w:numId="2" w16cid:durableId="1372799104">
    <w:abstractNumId w:val="0"/>
  </w:num>
  <w:num w:numId="3" w16cid:durableId="134797466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B1E"/>
    <w:rsid w:val="000021D1"/>
    <w:rsid w:val="000034FE"/>
    <w:rsid w:val="0003741D"/>
    <w:rsid w:val="00043075"/>
    <w:rsid w:val="00051C8C"/>
    <w:rsid w:val="000534FD"/>
    <w:rsid w:val="00067979"/>
    <w:rsid w:val="000679CB"/>
    <w:rsid w:val="000B42E0"/>
    <w:rsid w:val="000B7E26"/>
    <w:rsid w:val="000C52B4"/>
    <w:rsid w:val="00130CB2"/>
    <w:rsid w:val="00143322"/>
    <w:rsid w:val="00143549"/>
    <w:rsid w:val="00166F85"/>
    <w:rsid w:val="001769CF"/>
    <w:rsid w:val="00192566"/>
    <w:rsid w:val="00194183"/>
    <w:rsid w:val="001A5117"/>
    <w:rsid w:val="001A5C60"/>
    <w:rsid w:val="001A7F62"/>
    <w:rsid w:val="001D23B7"/>
    <w:rsid w:val="001D23F0"/>
    <w:rsid w:val="001E7BE7"/>
    <w:rsid w:val="001F3673"/>
    <w:rsid w:val="001F6309"/>
    <w:rsid w:val="002369B3"/>
    <w:rsid w:val="00240747"/>
    <w:rsid w:val="00240E87"/>
    <w:rsid w:val="00242A9A"/>
    <w:rsid w:val="00244C1B"/>
    <w:rsid w:val="00245168"/>
    <w:rsid w:val="002522FC"/>
    <w:rsid w:val="00255076"/>
    <w:rsid w:val="00281E02"/>
    <w:rsid w:val="002905DF"/>
    <w:rsid w:val="0029153E"/>
    <w:rsid w:val="00295FC4"/>
    <w:rsid w:val="002966BD"/>
    <w:rsid w:val="002B2884"/>
    <w:rsid w:val="002E60BC"/>
    <w:rsid w:val="002E7152"/>
    <w:rsid w:val="002F2735"/>
    <w:rsid w:val="002F6678"/>
    <w:rsid w:val="00310F8C"/>
    <w:rsid w:val="00315C44"/>
    <w:rsid w:val="00316C55"/>
    <w:rsid w:val="00341CC5"/>
    <w:rsid w:val="00345F52"/>
    <w:rsid w:val="00351684"/>
    <w:rsid w:val="0038230C"/>
    <w:rsid w:val="00383CA8"/>
    <w:rsid w:val="00390598"/>
    <w:rsid w:val="00393514"/>
    <w:rsid w:val="003A3B38"/>
    <w:rsid w:val="003A3BA5"/>
    <w:rsid w:val="003B510A"/>
    <w:rsid w:val="003B67D3"/>
    <w:rsid w:val="003B688F"/>
    <w:rsid w:val="003C20D8"/>
    <w:rsid w:val="003C501A"/>
    <w:rsid w:val="003C7C03"/>
    <w:rsid w:val="003D50E3"/>
    <w:rsid w:val="003D510D"/>
    <w:rsid w:val="003E5548"/>
    <w:rsid w:val="004160D6"/>
    <w:rsid w:val="00422869"/>
    <w:rsid w:val="004272DB"/>
    <w:rsid w:val="00432D4B"/>
    <w:rsid w:val="00437B1E"/>
    <w:rsid w:val="004444EB"/>
    <w:rsid w:val="0046111D"/>
    <w:rsid w:val="00472053"/>
    <w:rsid w:val="004963D0"/>
    <w:rsid w:val="004A350C"/>
    <w:rsid w:val="004E43E8"/>
    <w:rsid w:val="004E44EC"/>
    <w:rsid w:val="004F383F"/>
    <w:rsid w:val="00501C8B"/>
    <w:rsid w:val="005136A8"/>
    <w:rsid w:val="005232ED"/>
    <w:rsid w:val="005325F0"/>
    <w:rsid w:val="00543BE5"/>
    <w:rsid w:val="0054457F"/>
    <w:rsid w:val="005503BF"/>
    <w:rsid w:val="005906C6"/>
    <w:rsid w:val="005950B2"/>
    <w:rsid w:val="005D03C6"/>
    <w:rsid w:val="005D3ADD"/>
    <w:rsid w:val="005D5F1A"/>
    <w:rsid w:val="005E1667"/>
    <w:rsid w:val="006019D4"/>
    <w:rsid w:val="006224E6"/>
    <w:rsid w:val="006305A0"/>
    <w:rsid w:val="00654C34"/>
    <w:rsid w:val="00660F55"/>
    <w:rsid w:val="00674958"/>
    <w:rsid w:val="00680F3C"/>
    <w:rsid w:val="006B0191"/>
    <w:rsid w:val="006B2B3E"/>
    <w:rsid w:val="006C4CE1"/>
    <w:rsid w:val="006C5231"/>
    <w:rsid w:val="006D5C39"/>
    <w:rsid w:val="006D6D70"/>
    <w:rsid w:val="006D772C"/>
    <w:rsid w:val="006E1D61"/>
    <w:rsid w:val="006E37A6"/>
    <w:rsid w:val="006E7E90"/>
    <w:rsid w:val="00717D49"/>
    <w:rsid w:val="0073281D"/>
    <w:rsid w:val="00753C72"/>
    <w:rsid w:val="007723E7"/>
    <w:rsid w:val="00782FC2"/>
    <w:rsid w:val="007971BE"/>
    <w:rsid w:val="007A47DA"/>
    <w:rsid w:val="007A6B5E"/>
    <w:rsid w:val="007B6DEE"/>
    <w:rsid w:val="007D7630"/>
    <w:rsid w:val="007E1001"/>
    <w:rsid w:val="007E2811"/>
    <w:rsid w:val="0082563E"/>
    <w:rsid w:val="00846AC1"/>
    <w:rsid w:val="00880A72"/>
    <w:rsid w:val="00886C42"/>
    <w:rsid w:val="00892034"/>
    <w:rsid w:val="008A03FB"/>
    <w:rsid w:val="008A17EA"/>
    <w:rsid w:val="008A1FDF"/>
    <w:rsid w:val="008C725D"/>
    <w:rsid w:val="008D3911"/>
    <w:rsid w:val="008E017C"/>
    <w:rsid w:val="008E1F42"/>
    <w:rsid w:val="008E50CD"/>
    <w:rsid w:val="008E6CE5"/>
    <w:rsid w:val="008F6CA3"/>
    <w:rsid w:val="00901EB4"/>
    <w:rsid w:val="009148A5"/>
    <w:rsid w:val="009202D8"/>
    <w:rsid w:val="00931D6A"/>
    <w:rsid w:val="0094112F"/>
    <w:rsid w:val="00956D3E"/>
    <w:rsid w:val="00984810"/>
    <w:rsid w:val="00990FD7"/>
    <w:rsid w:val="009913E2"/>
    <w:rsid w:val="009D11E7"/>
    <w:rsid w:val="009E10D6"/>
    <w:rsid w:val="009E3237"/>
    <w:rsid w:val="009E7E7A"/>
    <w:rsid w:val="009F1969"/>
    <w:rsid w:val="009F2AF9"/>
    <w:rsid w:val="00A16486"/>
    <w:rsid w:val="00A23C34"/>
    <w:rsid w:val="00A70BD5"/>
    <w:rsid w:val="00A751DE"/>
    <w:rsid w:val="00A837A0"/>
    <w:rsid w:val="00AC0BAD"/>
    <w:rsid w:val="00AD35A5"/>
    <w:rsid w:val="00AD5322"/>
    <w:rsid w:val="00B05BD3"/>
    <w:rsid w:val="00B1770A"/>
    <w:rsid w:val="00B17BF2"/>
    <w:rsid w:val="00B26227"/>
    <w:rsid w:val="00B31C66"/>
    <w:rsid w:val="00B5747B"/>
    <w:rsid w:val="00B6553B"/>
    <w:rsid w:val="00B923FE"/>
    <w:rsid w:val="00BA566D"/>
    <w:rsid w:val="00BC19D5"/>
    <w:rsid w:val="00BC740B"/>
    <w:rsid w:val="00BE01E0"/>
    <w:rsid w:val="00BF0FC9"/>
    <w:rsid w:val="00BF30F5"/>
    <w:rsid w:val="00BF382A"/>
    <w:rsid w:val="00BF4F0E"/>
    <w:rsid w:val="00C0588F"/>
    <w:rsid w:val="00C06FE8"/>
    <w:rsid w:val="00C123D3"/>
    <w:rsid w:val="00C15369"/>
    <w:rsid w:val="00C3089F"/>
    <w:rsid w:val="00C321DE"/>
    <w:rsid w:val="00C51343"/>
    <w:rsid w:val="00C601E0"/>
    <w:rsid w:val="00C751E4"/>
    <w:rsid w:val="00C953A4"/>
    <w:rsid w:val="00CA34D6"/>
    <w:rsid w:val="00CB219D"/>
    <w:rsid w:val="00CB6447"/>
    <w:rsid w:val="00CC05D6"/>
    <w:rsid w:val="00CC0FF0"/>
    <w:rsid w:val="00CC2039"/>
    <w:rsid w:val="00CC6BDA"/>
    <w:rsid w:val="00CC7824"/>
    <w:rsid w:val="00CD0FFF"/>
    <w:rsid w:val="00CD4D84"/>
    <w:rsid w:val="00CD7F14"/>
    <w:rsid w:val="00CE22E1"/>
    <w:rsid w:val="00D1484E"/>
    <w:rsid w:val="00D22D0D"/>
    <w:rsid w:val="00D253AB"/>
    <w:rsid w:val="00D34D99"/>
    <w:rsid w:val="00D40368"/>
    <w:rsid w:val="00D421E5"/>
    <w:rsid w:val="00D4683F"/>
    <w:rsid w:val="00D507D4"/>
    <w:rsid w:val="00D50A2D"/>
    <w:rsid w:val="00D72100"/>
    <w:rsid w:val="00D8558A"/>
    <w:rsid w:val="00D94C8B"/>
    <w:rsid w:val="00DA3A31"/>
    <w:rsid w:val="00DA70E4"/>
    <w:rsid w:val="00DB2EFC"/>
    <w:rsid w:val="00DB7D61"/>
    <w:rsid w:val="00DD18E6"/>
    <w:rsid w:val="00DE4AD4"/>
    <w:rsid w:val="00DF1AAD"/>
    <w:rsid w:val="00DF516C"/>
    <w:rsid w:val="00E053F8"/>
    <w:rsid w:val="00E1717A"/>
    <w:rsid w:val="00E2372C"/>
    <w:rsid w:val="00E31BD9"/>
    <w:rsid w:val="00E411BE"/>
    <w:rsid w:val="00E44BA3"/>
    <w:rsid w:val="00E467B2"/>
    <w:rsid w:val="00E61B18"/>
    <w:rsid w:val="00E61FCD"/>
    <w:rsid w:val="00E745F6"/>
    <w:rsid w:val="00E846C6"/>
    <w:rsid w:val="00E847D4"/>
    <w:rsid w:val="00E9479B"/>
    <w:rsid w:val="00EA1B20"/>
    <w:rsid w:val="00EA2211"/>
    <w:rsid w:val="00EA6F43"/>
    <w:rsid w:val="00EB1E9E"/>
    <w:rsid w:val="00EB28A7"/>
    <w:rsid w:val="00EC2A01"/>
    <w:rsid w:val="00EC2A02"/>
    <w:rsid w:val="00ED4176"/>
    <w:rsid w:val="00EE4226"/>
    <w:rsid w:val="00F06556"/>
    <w:rsid w:val="00F2213C"/>
    <w:rsid w:val="00F55DB2"/>
    <w:rsid w:val="00F6265C"/>
    <w:rsid w:val="00F77866"/>
    <w:rsid w:val="00F80D24"/>
    <w:rsid w:val="00F93FB0"/>
    <w:rsid w:val="00FC15E8"/>
    <w:rsid w:val="00FE5867"/>
    <w:rsid w:val="00FF088D"/>
    <w:rsid w:val="00FF5E44"/>
    <w:rsid w:val="025F1A62"/>
    <w:rsid w:val="034D7CA5"/>
    <w:rsid w:val="038AA945"/>
    <w:rsid w:val="059687B8"/>
    <w:rsid w:val="0647C762"/>
    <w:rsid w:val="065DFD1A"/>
    <w:rsid w:val="078040BD"/>
    <w:rsid w:val="07E07047"/>
    <w:rsid w:val="089924F1"/>
    <w:rsid w:val="0B732496"/>
    <w:rsid w:val="0DB29EFB"/>
    <w:rsid w:val="0E529E11"/>
    <w:rsid w:val="0E8C2FC1"/>
    <w:rsid w:val="100A09BF"/>
    <w:rsid w:val="1010D467"/>
    <w:rsid w:val="105A8136"/>
    <w:rsid w:val="11A0FBF7"/>
    <w:rsid w:val="12C9A3E5"/>
    <w:rsid w:val="138EBA2F"/>
    <w:rsid w:val="1422C6B3"/>
    <w:rsid w:val="166E9AFC"/>
    <w:rsid w:val="18249D19"/>
    <w:rsid w:val="19E100E8"/>
    <w:rsid w:val="19E1FE1A"/>
    <w:rsid w:val="1B83DAA6"/>
    <w:rsid w:val="1C6B5A80"/>
    <w:rsid w:val="1F4BE2AE"/>
    <w:rsid w:val="208E2727"/>
    <w:rsid w:val="21054E01"/>
    <w:rsid w:val="214683B7"/>
    <w:rsid w:val="2176B85D"/>
    <w:rsid w:val="25744DC3"/>
    <w:rsid w:val="25926997"/>
    <w:rsid w:val="25D7116B"/>
    <w:rsid w:val="25DDCB4F"/>
    <w:rsid w:val="26464FC9"/>
    <w:rsid w:val="275115BF"/>
    <w:rsid w:val="28117D41"/>
    <w:rsid w:val="285C47C2"/>
    <w:rsid w:val="28DA26EE"/>
    <w:rsid w:val="29754C56"/>
    <w:rsid w:val="299238B1"/>
    <w:rsid w:val="29F68402"/>
    <w:rsid w:val="2A08E132"/>
    <w:rsid w:val="2B608B94"/>
    <w:rsid w:val="2D147C83"/>
    <w:rsid w:val="2E16B86A"/>
    <w:rsid w:val="2F124FD0"/>
    <w:rsid w:val="2F7FFEEF"/>
    <w:rsid w:val="32670A81"/>
    <w:rsid w:val="34DD68C5"/>
    <w:rsid w:val="350EAFAD"/>
    <w:rsid w:val="3622F5BF"/>
    <w:rsid w:val="3705D91D"/>
    <w:rsid w:val="37F40FD4"/>
    <w:rsid w:val="38388501"/>
    <w:rsid w:val="3A6A1DDA"/>
    <w:rsid w:val="3B5148B6"/>
    <w:rsid w:val="3D4EF804"/>
    <w:rsid w:val="3E6BE26A"/>
    <w:rsid w:val="3F3B6BF2"/>
    <w:rsid w:val="3F3EF099"/>
    <w:rsid w:val="3F9B5CAB"/>
    <w:rsid w:val="3FD3453E"/>
    <w:rsid w:val="400CAEAE"/>
    <w:rsid w:val="410987BD"/>
    <w:rsid w:val="41DBC540"/>
    <w:rsid w:val="41FCC5E5"/>
    <w:rsid w:val="43516E22"/>
    <w:rsid w:val="4372A0D1"/>
    <w:rsid w:val="43877170"/>
    <w:rsid w:val="4410B381"/>
    <w:rsid w:val="44A3D881"/>
    <w:rsid w:val="44EBB10F"/>
    <w:rsid w:val="4522E191"/>
    <w:rsid w:val="452E59D7"/>
    <w:rsid w:val="4562BDD4"/>
    <w:rsid w:val="45D399EC"/>
    <w:rsid w:val="4619BB02"/>
    <w:rsid w:val="47262BD1"/>
    <w:rsid w:val="47273110"/>
    <w:rsid w:val="47C0033C"/>
    <w:rsid w:val="4828DE85"/>
    <w:rsid w:val="483AE0CF"/>
    <w:rsid w:val="48422B15"/>
    <w:rsid w:val="491E5903"/>
    <w:rsid w:val="4A254411"/>
    <w:rsid w:val="4A7CB381"/>
    <w:rsid w:val="4AE22B67"/>
    <w:rsid w:val="4C386E1A"/>
    <w:rsid w:val="4C890612"/>
    <w:rsid w:val="4D28DCBD"/>
    <w:rsid w:val="4D608781"/>
    <w:rsid w:val="4DED2301"/>
    <w:rsid w:val="4E9566ED"/>
    <w:rsid w:val="4EB10998"/>
    <w:rsid w:val="4F8252E0"/>
    <w:rsid w:val="4FC2DEDD"/>
    <w:rsid w:val="509AF456"/>
    <w:rsid w:val="51440CCD"/>
    <w:rsid w:val="5156C916"/>
    <w:rsid w:val="523B294C"/>
    <w:rsid w:val="525051AA"/>
    <w:rsid w:val="53194BB1"/>
    <w:rsid w:val="553B6633"/>
    <w:rsid w:val="569B3833"/>
    <w:rsid w:val="57779A54"/>
    <w:rsid w:val="5846F3F8"/>
    <w:rsid w:val="585BF2B8"/>
    <w:rsid w:val="58B36349"/>
    <w:rsid w:val="5A7EBFB8"/>
    <w:rsid w:val="5A838710"/>
    <w:rsid w:val="5D1366C7"/>
    <w:rsid w:val="5DC4A880"/>
    <w:rsid w:val="5E0636DF"/>
    <w:rsid w:val="60F02C61"/>
    <w:rsid w:val="60FEB447"/>
    <w:rsid w:val="6156615A"/>
    <w:rsid w:val="62049328"/>
    <w:rsid w:val="6240FDA1"/>
    <w:rsid w:val="626C8797"/>
    <w:rsid w:val="62BFE8B0"/>
    <w:rsid w:val="631E0C6E"/>
    <w:rsid w:val="633D95E1"/>
    <w:rsid w:val="634260FA"/>
    <w:rsid w:val="64A17B44"/>
    <w:rsid w:val="65AD39DB"/>
    <w:rsid w:val="6645F710"/>
    <w:rsid w:val="6757BAE6"/>
    <w:rsid w:val="6A7A0344"/>
    <w:rsid w:val="6B138D04"/>
    <w:rsid w:val="6BA123DE"/>
    <w:rsid w:val="6C3F5A01"/>
    <w:rsid w:val="6C4D4FB7"/>
    <w:rsid w:val="6CE51663"/>
    <w:rsid w:val="6D82BE1D"/>
    <w:rsid w:val="6E086C45"/>
    <w:rsid w:val="6E188FF5"/>
    <w:rsid w:val="6E9DC232"/>
    <w:rsid w:val="6E9F6E65"/>
    <w:rsid w:val="6FFB4000"/>
    <w:rsid w:val="700E37C2"/>
    <w:rsid w:val="705034DF"/>
    <w:rsid w:val="7097E718"/>
    <w:rsid w:val="7141784E"/>
    <w:rsid w:val="7160EEBB"/>
    <w:rsid w:val="716C95DB"/>
    <w:rsid w:val="71AE9906"/>
    <w:rsid w:val="72DBD7B0"/>
    <w:rsid w:val="74C9123C"/>
    <w:rsid w:val="75B467E3"/>
    <w:rsid w:val="75F60F95"/>
    <w:rsid w:val="76001D7B"/>
    <w:rsid w:val="77CBAA98"/>
    <w:rsid w:val="7871FA73"/>
    <w:rsid w:val="791F0DFD"/>
    <w:rsid w:val="79D82896"/>
    <w:rsid w:val="7B08D139"/>
    <w:rsid w:val="7BC724E1"/>
    <w:rsid w:val="7E72DD7E"/>
    <w:rsid w:val="7FC021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28061"/>
  <w15:docId w15:val="{15736166-ED5E-491C-A273-9BAE42FF6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Pr>
  </w:style>
  <w:style w:type="paragraph" w:styleId="NormalWeb">
    <w:name w:val="Normal (Web)"/>
    <w:basedOn w:val="Normal"/>
    <w:uiPriority w:val="99"/>
    <w:unhideWhenUsed/>
    <w:rsid w:val="00501C8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501C8B"/>
    <w:pPr>
      <w:tabs>
        <w:tab w:val="center" w:pos="4680"/>
        <w:tab w:val="right" w:pos="9360"/>
      </w:tabs>
      <w:spacing w:line="240" w:lineRule="auto"/>
    </w:pPr>
  </w:style>
  <w:style w:type="character" w:customStyle="1" w:styleId="HeaderChar">
    <w:name w:val="Header Char"/>
    <w:basedOn w:val="DefaultParagraphFont"/>
    <w:link w:val="Header"/>
    <w:uiPriority w:val="99"/>
    <w:rsid w:val="00501C8B"/>
  </w:style>
  <w:style w:type="paragraph" w:styleId="Footer">
    <w:name w:val="footer"/>
    <w:basedOn w:val="Normal"/>
    <w:link w:val="FooterChar"/>
    <w:uiPriority w:val="99"/>
    <w:unhideWhenUsed/>
    <w:rsid w:val="00501C8B"/>
    <w:pPr>
      <w:tabs>
        <w:tab w:val="center" w:pos="4680"/>
        <w:tab w:val="right" w:pos="9360"/>
      </w:tabs>
      <w:spacing w:line="240" w:lineRule="auto"/>
    </w:pPr>
  </w:style>
  <w:style w:type="character" w:customStyle="1" w:styleId="FooterChar">
    <w:name w:val="Footer Char"/>
    <w:basedOn w:val="DefaultParagraphFont"/>
    <w:link w:val="Footer"/>
    <w:uiPriority w:val="99"/>
    <w:rsid w:val="00501C8B"/>
  </w:style>
  <w:style w:type="character" w:styleId="Hyperlink">
    <w:name w:val="Hyperlink"/>
    <w:basedOn w:val="DefaultParagraphFont"/>
    <w:uiPriority w:val="99"/>
    <w:unhideWhenUsed/>
    <w:rsid w:val="001E7BE7"/>
    <w:rPr>
      <w:color w:val="0000FF"/>
      <w:u w:val="single"/>
    </w:rPr>
  </w:style>
  <w:style w:type="character" w:styleId="Strong">
    <w:name w:val="Strong"/>
    <w:basedOn w:val="DefaultParagraphFont"/>
    <w:uiPriority w:val="22"/>
    <w:qFormat/>
    <w:rsid w:val="001F6309"/>
    <w:rPr>
      <w:b/>
      <w:bCs/>
    </w:rPr>
  </w:style>
  <w:style w:type="character" w:styleId="Emphasis">
    <w:name w:val="Emphasis"/>
    <w:basedOn w:val="DefaultParagraphFont"/>
    <w:uiPriority w:val="20"/>
    <w:qFormat/>
    <w:rsid w:val="00C751E4"/>
    <w:rPr>
      <w:i/>
      <w:iCs/>
    </w:rPr>
  </w:style>
  <w:style w:type="paragraph" w:styleId="ListParagraph">
    <w:name w:val="List Paragraph"/>
    <w:basedOn w:val="Normal"/>
    <w:uiPriority w:val="34"/>
    <w:qFormat/>
    <w:rsid w:val="001F3673"/>
    <w:pPr>
      <w:ind w:left="720"/>
      <w:contextualSpacing/>
    </w:pPr>
  </w:style>
  <w:style w:type="character" w:customStyle="1" w:styleId="mord">
    <w:name w:val="mord"/>
    <w:basedOn w:val="DefaultParagraphFont"/>
    <w:rsid w:val="00ED4176"/>
  </w:style>
  <w:style w:type="character" w:customStyle="1" w:styleId="mrel">
    <w:name w:val="mrel"/>
    <w:basedOn w:val="DefaultParagraphFont"/>
    <w:rsid w:val="00ED4176"/>
  </w:style>
  <w:style w:type="character" w:customStyle="1" w:styleId="vlist-s">
    <w:name w:val="vlist-s"/>
    <w:basedOn w:val="DefaultParagraphFont"/>
    <w:rsid w:val="00ED4176"/>
  </w:style>
  <w:style w:type="character" w:styleId="UnresolvedMention">
    <w:name w:val="Unresolved Mention"/>
    <w:basedOn w:val="DefaultParagraphFont"/>
    <w:uiPriority w:val="99"/>
    <w:semiHidden/>
    <w:unhideWhenUsed/>
    <w:rsid w:val="00FE5867"/>
    <w:rPr>
      <w:color w:val="605E5C"/>
      <w:shd w:val="clear" w:color="auto" w:fill="E1DFDD"/>
    </w:rPr>
  </w:style>
  <w:style w:type="table" w:styleId="TableGrid">
    <w:name w:val="Table Grid"/>
    <w:basedOn w:val="TableNormal"/>
    <w:uiPriority w:val="59"/>
    <w:rsid w:val="00345F52"/>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i.org/10.1155/ijpe/2200049" TargetMode="External"/><Relationship Id="rId39" Type="http://schemas.openxmlformats.org/officeDocument/2006/relationships/hyperlink" Target="https://healthcostinstitute.org/hcci-originals-dropdown/all-hcci-reports/nicu-use-and-spending-1" TargetMode="External"/><Relationship Id="rId21" Type="http://schemas.openxmlformats.org/officeDocument/2006/relationships/image" Target="media/image15.png"/><Relationship Id="rId34" Type="http://schemas.openxmlformats.org/officeDocument/2006/relationships/hyperlink" Target="https://www.ncbi.nlm.nih.gov/books/NBK613653/" TargetMode="External"/><Relationship Id="rId42" Type="http://schemas.openxmlformats.org/officeDocument/2006/relationships/hyperlink" Target="https://www.who.int/teams/health-product-policy-and-standards/assistive-and-medical-technology/medical-devices/oxygen"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doi.org/10.1371/journal.pone.024259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186/s40814-024-01552-x" TargetMode="External"/><Relationship Id="rId32" Type="http://schemas.openxmlformats.org/officeDocument/2006/relationships/hyperlink" Target="https://doi.org/10.1093/tropej/fmz069" TargetMode="External"/><Relationship Id="rId37" Type="http://schemas.openxmlformats.org/officeDocument/2006/relationships/hyperlink" Target="https://pubmed.ncbi.nlm.nih.gov/37464842/" TargetMode="External"/><Relationship Id="rId40" Type="http://schemas.openxmlformats.org/officeDocument/2006/relationships/hyperlink" Target="https://pubmed.ncbi.nlm.nih.gov/31562058/" TargetMode="External"/><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136/archdischild-2019-318073" TargetMode="External"/><Relationship Id="rId28" Type="http://schemas.openxmlformats.org/officeDocument/2006/relationships/hyperlink" Target="https://doi.org/10.5061/dryad.88n4d54" TargetMode="External"/><Relationship Id="rId36" Type="http://schemas.openxmlformats.org/officeDocument/2006/relationships/hyperlink" Target="https://doi.org/10.1038/s41390-025-04265-w"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oi.org/10.3389/fped.2015.00081" TargetMode="External"/><Relationship Id="rId44" Type="http://schemas.openxmlformats.org/officeDocument/2006/relationships/hyperlink" Target="https://books.google.de/books/about/Statistical_Process_Control_for_the_FDA.html?id=-mENUy1xgSAC&amp;redir_esc=y"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hyperlink" Target="https://doi.org/10.1186/s12887-023-04038-6" TargetMode="External"/><Relationship Id="rId27" Type="http://schemas.openxmlformats.org/officeDocument/2006/relationships/hyperlink" Target="https://doi.org/10.1371/journal.pone.0196683" TargetMode="External"/><Relationship Id="rId30" Type="http://schemas.openxmlformats.org/officeDocument/2006/relationships/hyperlink" Target="https://doi.org/10.1186/s12913-021-06166-0" TargetMode="External"/><Relationship Id="rId35" Type="http://schemas.openxmlformats.org/officeDocument/2006/relationships/hyperlink" Target="https://pubmed.ncbi.nlm.nih.gov/36384517/" TargetMode="External"/><Relationship Id="rId43" Type="http://schemas.openxmlformats.org/officeDocument/2006/relationships/hyperlink" Target="https://publications.aap.org/pediatrics/article-abstract/124/5/1325/72166/"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3233/NPM-1363612" TargetMode="External"/><Relationship Id="rId33" Type="http://schemas.openxmlformats.org/officeDocument/2006/relationships/hyperlink" Target="https://doi.org/10.1080/14767058.2021.1949278" TargetMode="External"/><Relationship Id="rId38" Type="http://schemas.openxmlformats.org/officeDocument/2006/relationships/hyperlink" Target="https://pubmed.ncbi.nlm.nih.gov/21179496/" TargetMode="External"/><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hyperlink" Target="https://doi.org/10.1080/20469047.2018.1534389"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7888</Words>
  <Characters>44967</Characters>
  <Application>Microsoft Office Word</Application>
  <DocSecurity>0</DocSecurity>
  <Lines>374</Lines>
  <Paragraphs>105</Paragraphs>
  <ScaleCrop>false</ScaleCrop>
  <Company/>
  <LinksUpToDate>false</LinksUpToDate>
  <CharactersWithSpaces>52750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Yashvi Gupta</dc:creator>
  <cp:keywords/>
  <cp:lastModifiedBy>Yashvi Gupta</cp:lastModifiedBy>
  <cp:revision>2</cp:revision>
  <cp:lastPrinted>2025-11-10T01:00:00Z</cp:lastPrinted>
  <dcterms:created xsi:type="dcterms:W3CDTF">2026-07-21T23:05:00Z</dcterms:created>
  <dcterms:modified xsi:type="dcterms:W3CDTF">2026-07-21T23:05:00Z</dcterms:modified>
</cp:coreProperties>
</file>