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F03F" w14:textId="5827418C" w:rsidR="002B1F29" w:rsidRPr="00D67D99" w:rsidRDefault="00000000">
      <w:pPr>
        <w:pStyle w:val="Title"/>
        <w:pBdr>
          <w:bottom w:val="single" w:sz="6" w:space="8" w:color="9DB6D2"/>
        </w:pBdr>
        <w:spacing w:after="200"/>
        <w:rPr>
          <w:color w:val="000000" w:themeColor="text1"/>
        </w:rPr>
      </w:pPr>
      <w:r w:rsidRPr="00D67D99">
        <w:rPr>
          <w:color w:val="000000" w:themeColor="text1"/>
        </w:rPr>
        <w:t xml:space="preserve">Product Requirements Document (PRD) - Sudoku </w:t>
      </w:r>
      <w:r w:rsidR="00D67D99">
        <w:rPr>
          <w:color w:val="000000" w:themeColor="text1"/>
        </w:rPr>
        <w:t>Yokozuna</w:t>
      </w:r>
    </w:p>
    <w:p w14:paraId="5284EB80" w14:textId="77777777" w:rsidR="002B1F29" w:rsidRPr="00D67D99" w:rsidRDefault="00000000">
      <w:pPr>
        <w:pStyle w:val="Heading1"/>
        <w:spacing w:before="300" w:after="120"/>
        <w:rPr>
          <w:color w:val="000000" w:themeColor="text1"/>
        </w:rPr>
      </w:pPr>
      <w:r w:rsidRPr="00D67D99">
        <w:rPr>
          <w:b/>
          <w:bCs/>
          <w:color w:val="000000" w:themeColor="text1"/>
        </w:rPr>
        <w:t>Overview</w:t>
      </w:r>
    </w:p>
    <w:p w14:paraId="504B81CA" w14:textId="37051D4C" w:rsidR="002B1F29" w:rsidRDefault="00000000">
      <w:pPr>
        <w:spacing w:after="120"/>
      </w:pPr>
      <w:r>
        <w:t xml:space="preserve">Sudoku </w:t>
      </w:r>
      <w:r w:rsidR="00D67D99">
        <w:t>Yokozuna</w:t>
      </w:r>
      <w:r>
        <w:t xml:space="preserve"> is a premium, fully client-side web Sudoku application built with React, TypeScript, and Tailwind CSS. It generates puzzles on-device, enforces standard Sudoku rules, and tracks player progress through a glassmorphic, dark-themed interface. As of this iteration, the full gameplay loop — generate, play, track, win or lose — is implemented and working end-to-end. There is no backend; all logic runs in the browser.</w:t>
      </w:r>
    </w:p>
    <w:p w14:paraId="7BBEF89F" w14:textId="77777777" w:rsidR="002B1F29" w:rsidRPr="00D67D99" w:rsidRDefault="00000000">
      <w:pPr>
        <w:pStyle w:val="Heading1"/>
        <w:spacing w:before="300" w:after="120"/>
        <w:rPr>
          <w:color w:val="000000" w:themeColor="text1"/>
        </w:rPr>
      </w:pPr>
      <w:r w:rsidRPr="00D67D99">
        <w:rPr>
          <w:b/>
          <w:bCs/>
          <w:color w:val="000000" w:themeColor="text1"/>
        </w:rPr>
        <w:t>Goals</w:t>
      </w:r>
    </w:p>
    <w:p w14:paraId="6854EE96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Premium UI — glassmorphism cards, gradient blur backgrounds, dark theme.</w:t>
      </w:r>
    </w:p>
    <w:p w14:paraId="1D51D007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Fully functional Sudoku engine — generator, solver, and validator with a unique-solution guarantee.</w:t>
      </w:r>
    </w:p>
    <w:p w14:paraId="66A666B8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Responsive design — desktop, tablet, and mobile layouts via Tailwind.</w:t>
      </w:r>
    </w:p>
    <w:p w14:paraId="18BF9A4E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B8860B"/>
        </w:rPr>
        <w:t xml:space="preserve">[Partial]  </w:t>
      </w:r>
      <w:r>
        <w:t>Accessibility — full keyboard input support; screen-reader labeling and focus management not yet addressed.</w:t>
      </w:r>
    </w:p>
    <w:p w14:paraId="098F66AD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B8860B"/>
        </w:rPr>
        <w:t xml:space="preserve">[Partial]  </w:t>
      </w:r>
      <w:r>
        <w:t>Smooth animations — Tailwind CSS transitions for hover, selection, and overlays; no dedicated animation library is used.</w:t>
      </w:r>
    </w:p>
    <w:p w14:paraId="5D62A122" w14:textId="77777777" w:rsidR="002B1F29" w:rsidRPr="00D67D99" w:rsidRDefault="00000000">
      <w:pPr>
        <w:pStyle w:val="Heading1"/>
        <w:spacing w:before="300" w:after="120"/>
        <w:rPr>
          <w:color w:val="000000" w:themeColor="text1"/>
        </w:rPr>
      </w:pPr>
      <w:r w:rsidRPr="00D67D99">
        <w:rPr>
          <w:b/>
          <w:bCs/>
          <w:color w:val="000000" w:themeColor="text1"/>
        </w:rPr>
        <w:t>Core Features</w:t>
      </w:r>
    </w:p>
    <w:p w14:paraId="2BCC8E96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9x9 board.</w:t>
      </w:r>
    </w:p>
    <w:p w14:paraId="6186E649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Remaining number counter (1–9), disables a digit once all 9 instances are placed.</w:t>
      </w:r>
    </w:p>
    <w:p w14:paraId="0F3D578A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Number pad — click to place; respects Notes mode.</w:t>
      </w:r>
    </w:p>
    <w:p w14:paraId="3F53F484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Notes mode (pencil marks) — toggle on/off; notes auto-clear from the row/column/box when a value is placed.</w:t>
      </w:r>
    </w:p>
    <w:p w14:paraId="12D84C50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Undo/Redo — full history stack, buttons plus Ctrl+Z / Ctrl+Shift+Z.</w:t>
      </w:r>
    </w:p>
    <w:p w14:paraId="0EF4632B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Hints — reveals the correct value for the selected cell; tracked in Statistics.</w:t>
      </w:r>
    </w:p>
    <w:p w14:paraId="508D34BF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Timer — live per-second timer that pauses with the game.</w:t>
      </w:r>
    </w:p>
    <w:p w14:paraId="542D7234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Difficulty levels — Easy, Medium, Hard, Expert, each with a distinct clue-count target.</w:t>
      </w:r>
    </w:p>
    <w:p w14:paraId="6E832787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Pause/Resume — blurred overlay while paused; board interaction disabled.</w:t>
      </w:r>
    </w:p>
    <w:p w14:paraId="389062CD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Statistics — moves, mistakes, completion percentage, hints used, difficulty.</w:t>
      </w:r>
    </w:p>
    <w:p w14:paraId="162B1696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A03434"/>
        </w:rPr>
        <w:t xml:space="preserve">[Planned]  </w:t>
      </w:r>
      <w:r>
        <w:t>Completion animations (row/column/block glow, animated counters).</w:t>
      </w:r>
    </w:p>
    <w:p w14:paraId="0E0E303E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Rules section below the board.</w:t>
      </w:r>
    </w:p>
    <w:p w14:paraId="515D7365" w14:textId="77777777" w:rsidR="002B1F29" w:rsidRPr="00D67D99" w:rsidRDefault="00000000">
      <w:pPr>
        <w:pStyle w:val="Heading1"/>
        <w:spacing w:before="300" w:after="120"/>
        <w:rPr>
          <w:color w:val="000000" w:themeColor="text1"/>
        </w:rPr>
      </w:pPr>
      <w:r w:rsidRPr="00D67D99">
        <w:rPr>
          <w:b/>
          <w:bCs/>
          <w:color w:val="000000" w:themeColor="text1"/>
        </w:rPr>
        <w:t>Added Beyond Original Scope</w:t>
      </w:r>
    </w:p>
    <w:p w14:paraId="0920BE5D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t>Mistake limit — 3 mistakes ends the round with a Game Over overlay.</w:t>
      </w:r>
    </w:p>
    <w:p w14:paraId="4833B300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Win detection — completed, correct board triggers a Victory overlay with final stats.</w:t>
      </w:r>
    </w:p>
    <w:p w14:paraId="0266F034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t>New Game control, generates a fresh puzzle per selected difficulty.</w:t>
      </w:r>
    </w:p>
    <w:p w14:paraId="4219AF44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t>Restart Puzzle — resets the board back to its original clues without regenerating.</w:t>
      </w:r>
    </w:p>
    <w:p w14:paraId="6E659C45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t>Row / column / box / same-number highlighting driven by the selected cell.</w:t>
      </w:r>
    </w:p>
    <w:p w14:paraId="4B28E85E" w14:textId="77777777" w:rsidR="002B1F29" w:rsidRPr="00D67D99" w:rsidRDefault="00000000">
      <w:pPr>
        <w:pStyle w:val="Heading1"/>
        <w:spacing w:before="300" w:after="120"/>
        <w:rPr>
          <w:color w:val="000000" w:themeColor="text1"/>
        </w:rPr>
      </w:pPr>
      <w:r w:rsidRPr="00D67D99">
        <w:rPr>
          <w:b/>
          <w:bCs/>
          <w:color w:val="000000" w:themeColor="text1"/>
        </w:rPr>
        <w:t>UI Requirements</w:t>
      </w:r>
    </w:p>
    <w:p w14:paraId="7B674E2A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Glassmorphism cards.</w:t>
      </w:r>
    </w:p>
    <w:p w14:paraId="452E904D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Gradient accents — soft radial blurred gradients behind the layout.</w:t>
      </w:r>
    </w:p>
    <w:p w14:paraId="2662BB4E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Responsive desktop/tablet/mobile.</w:t>
      </w:r>
    </w:p>
    <w:p w14:paraId="34B8774E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Rules visible beneath the board.</w:t>
      </w:r>
    </w:p>
    <w:p w14:paraId="23C5A841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E7D32"/>
        </w:rPr>
        <w:t xml:space="preserve">[Implemented]  </w:t>
      </w:r>
      <w:r>
        <w:t>Victory modal with stats — shown as an in-board overlay rather than a separate dialog.</w:t>
      </w:r>
    </w:p>
    <w:p w14:paraId="70D492F0" w14:textId="77777777" w:rsidR="002B1F29" w:rsidRPr="00D67D99" w:rsidRDefault="00000000">
      <w:pPr>
        <w:pStyle w:val="Heading1"/>
        <w:spacing w:before="300" w:after="120"/>
        <w:rPr>
          <w:color w:val="000000" w:themeColor="text1"/>
        </w:rPr>
      </w:pPr>
      <w:r w:rsidRPr="00D67D99">
        <w:rPr>
          <w:b/>
          <w:bCs/>
          <w:color w:val="000000" w:themeColor="text1"/>
        </w:rPr>
        <w:t>Gameplay Rules</w:t>
      </w:r>
    </w:p>
    <w:p w14:paraId="2615EC69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t>Each row contains 1–9 once.</w:t>
      </w:r>
    </w:p>
    <w:p w14:paraId="321B4F4A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t>Each column contains 1–9 once.</w:t>
      </w:r>
    </w:p>
    <w:p w14:paraId="5CBD86DF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t>Each 3x3 block contains 1–9 once.</w:t>
      </w:r>
    </w:p>
    <w:p w14:paraId="6DEC13AB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t>No duplicates allowed.</w:t>
      </w:r>
    </w:p>
    <w:p w14:paraId="14BB6E3A" w14:textId="77777777" w:rsidR="002B1F29" w:rsidRPr="00D67D99" w:rsidRDefault="00000000">
      <w:pPr>
        <w:pStyle w:val="Heading1"/>
        <w:spacing w:before="300" w:after="120"/>
        <w:rPr>
          <w:color w:val="000000" w:themeColor="text1"/>
        </w:rPr>
      </w:pPr>
      <w:r w:rsidRPr="00D67D99">
        <w:rPr>
          <w:b/>
          <w:bCs/>
          <w:color w:val="000000" w:themeColor="text1"/>
        </w:rPr>
        <w:t>Known Gaps / Not Yet Implemented</w:t>
      </w:r>
    </w:p>
    <w:p w14:paraId="75805825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A03434"/>
        </w:rPr>
        <w:t xml:space="preserve">[Planned]  </w:t>
      </w:r>
      <w:r>
        <w:t>Completed row/column/block glow animation on solve.</w:t>
      </w:r>
    </w:p>
    <w:p w14:paraId="57C282AB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A03434"/>
        </w:rPr>
        <w:t xml:space="preserve">[Planned]  </w:t>
      </w:r>
      <w:r>
        <w:t>Victory celebration animation (confetti) and animated number counters.</w:t>
      </w:r>
    </w:p>
    <w:p w14:paraId="5C1BC471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A03434"/>
        </w:rPr>
        <w:t xml:space="preserve">[Planned]  </w:t>
      </w:r>
      <w:r>
        <w:t>Sound effects.</w:t>
      </w:r>
    </w:p>
    <w:p w14:paraId="304C1997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A03434"/>
        </w:rPr>
        <w:t xml:space="preserve">[Planned]  </w:t>
      </w:r>
      <w:r>
        <w:t>Best time tracking / persistent storage across sessions.</w:t>
      </w:r>
    </w:p>
    <w:p w14:paraId="727E76F7" w14:textId="77777777" w:rsidR="002B1F2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A03434"/>
        </w:rPr>
        <w:t xml:space="preserve">[Planned]  </w:t>
      </w:r>
      <w:r>
        <w:t>Daily challenges, leaderboards, user profiles, cloud sync, multiplayer, custom board sizes — long-term backlog, unchanged from original scope.</w:t>
      </w:r>
    </w:p>
    <w:sectPr w:rsidR="002B1F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01D9"/>
    <w:multiLevelType w:val="hybridMultilevel"/>
    <w:tmpl w:val="19867376"/>
    <w:lvl w:ilvl="0" w:tplc="D43C8F52">
      <w:start w:val="1"/>
      <w:numFmt w:val="bullet"/>
      <w:lvlText w:val="●"/>
      <w:lvlJc w:val="left"/>
      <w:pPr>
        <w:ind w:left="720" w:hanging="360"/>
      </w:pPr>
    </w:lvl>
    <w:lvl w:ilvl="1" w:tplc="DCE4DA22">
      <w:start w:val="1"/>
      <w:numFmt w:val="bullet"/>
      <w:lvlText w:val="○"/>
      <w:lvlJc w:val="left"/>
      <w:pPr>
        <w:ind w:left="1440" w:hanging="360"/>
      </w:pPr>
    </w:lvl>
    <w:lvl w:ilvl="2" w:tplc="E0E07862">
      <w:start w:val="1"/>
      <w:numFmt w:val="bullet"/>
      <w:lvlText w:val="■"/>
      <w:lvlJc w:val="left"/>
      <w:pPr>
        <w:ind w:left="2160" w:hanging="360"/>
      </w:pPr>
    </w:lvl>
    <w:lvl w:ilvl="3" w:tplc="E21CDE16">
      <w:start w:val="1"/>
      <w:numFmt w:val="bullet"/>
      <w:lvlText w:val="●"/>
      <w:lvlJc w:val="left"/>
      <w:pPr>
        <w:ind w:left="2880" w:hanging="360"/>
      </w:pPr>
    </w:lvl>
    <w:lvl w:ilvl="4" w:tplc="B29C8B8E">
      <w:start w:val="1"/>
      <w:numFmt w:val="bullet"/>
      <w:lvlText w:val="○"/>
      <w:lvlJc w:val="left"/>
      <w:pPr>
        <w:ind w:left="3600" w:hanging="360"/>
      </w:pPr>
    </w:lvl>
    <w:lvl w:ilvl="5" w:tplc="725CA22E">
      <w:start w:val="1"/>
      <w:numFmt w:val="bullet"/>
      <w:lvlText w:val="■"/>
      <w:lvlJc w:val="left"/>
      <w:pPr>
        <w:ind w:left="4320" w:hanging="360"/>
      </w:pPr>
    </w:lvl>
    <w:lvl w:ilvl="6" w:tplc="43348C42">
      <w:start w:val="1"/>
      <w:numFmt w:val="bullet"/>
      <w:lvlText w:val="●"/>
      <w:lvlJc w:val="left"/>
      <w:pPr>
        <w:ind w:left="5040" w:hanging="360"/>
      </w:pPr>
    </w:lvl>
    <w:lvl w:ilvl="7" w:tplc="503804B2">
      <w:start w:val="1"/>
      <w:numFmt w:val="bullet"/>
      <w:lvlText w:val="●"/>
      <w:lvlJc w:val="left"/>
      <w:pPr>
        <w:ind w:left="5760" w:hanging="360"/>
      </w:pPr>
    </w:lvl>
    <w:lvl w:ilvl="8" w:tplc="6416187A">
      <w:start w:val="1"/>
      <w:numFmt w:val="bullet"/>
      <w:lvlText w:val="●"/>
      <w:lvlJc w:val="left"/>
      <w:pPr>
        <w:ind w:left="6480" w:hanging="360"/>
      </w:pPr>
    </w:lvl>
  </w:abstractNum>
  <w:num w:numId="1" w16cid:durableId="1949656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F29"/>
    <w:rsid w:val="002B1F29"/>
    <w:rsid w:val="00A841D7"/>
    <w:rsid w:val="00D6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0DAE"/>
  <w15:docId w15:val="{29407B08-AE27-485E-8EF2-FA745EBE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Kothari</cp:lastModifiedBy>
  <cp:revision>2</cp:revision>
  <dcterms:created xsi:type="dcterms:W3CDTF">2026-08-21T03:35:00Z</dcterms:created>
  <dcterms:modified xsi:type="dcterms:W3CDTF">2026-08-21T03:40:00Z</dcterms:modified>
</cp:coreProperties>
</file>