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921DA">
      <w:pPr>
        <w:rPr>
          <w:rFonts w:hint="default"/>
          <w:b/>
          <w:bCs/>
        </w:rPr>
      </w:pPr>
      <w:r>
        <w:rPr>
          <w:rFonts w:hint="default"/>
          <w:b/>
          <w:bCs/>
        </w:rPr>
        <w:t>Literature Review: Emotional AI for Non-Verbal Animals</w:t>
      </w:r>
    </w:p>
    <w:p w14:paraId="5EB2D4D4">
      <w:pPr>
        <w:rPr>
          <w:rFonts w:hint="default"/>
          <w:b/>
          <w:bCs/>
        </w:rPr>
      </w:pPr>
    </w:p>
    <w:p w14:paraId="7E67B3D3">
      <w:pPr>
        <w:rPr>
          <w:rFonts w:hint="default"/>
          <w:b/>
          <w:bCs/>
          <w:lang w:val="en-IN"/>
        </w:rPr>
      </w:pPr>
      <w:r>
        <w:rPr>
          <w:rFonts w:hint="default"/>
          <w:b/>
          <w:bCs/>
        </w:rPr>
        <w:t>Introduction</w:t>
      </w:r>
      <w:r>
        <w:rPr>
          <w:rFonts w:hint="default"/>
          <w:b/>
          <w:bCs/>
          <w:lang w:val="en-IN"/>
        </w:rPr>
        <w:t xml:space="preserve"> -</w:t>
      </w:r>
    </w:p>
    <w:p w14:paraId="2EFB7757">
      <w:pPr>
        <w:rPr>
          <w:rFonts w:hint="default"/>
        </w:rPr>
      </w:pPr>
    </w:p>
    <w:p w14:paraId="031CCB09">
      <w:pPr>
        <w:ind w:firstLine="720" w:firstLineChars="0"/>
        <w:rPr>
          <w:rFonts w:hint="default"/>
        </w:rPr>
      </w:pPr>
      <w:bookmarkStart w:id="0" w:name="_GoBack"/>
      <w:bookmarkEnd w:id="0"/>
      <w:r>
        <w:rPr>
          <w:rFonts w:hint="default"/>
        </w:rPr>
        <w:t>Understanding animal emotions is challenging because animals cannot verbally communicate. Recent advances in artificial intelligence (AI), particularly in machine learning and deep learning, have provided new ways to interpret these emotions through non-verbal cues such as body movements and facial expressions. This review summarizes five recent and important studies in this emerging field.</w:t>
      </w:r>
    </w:p>
    <w:p w14:paraId="731CA382">
      <w:pPr>
        <w:rPr>
          <w:rFonts w:hint="default"/>
        </w:rPr>
      </w:pPr>
    </w:p>
    <w:p w14:paraId="31CFEED4">
      <w:pPr>
        <w:numPr>
          <w:ilvl w:val="0"/>
          <w:numId w:val="1"/>
        </w:numPr>
        <w:rPr>
          <w:rFonts w:hint="default"/>
          <w:b/>
          <w:bCs/>
        </w:rPr>
      </w:pPr>
      <w:r>
        <w:rPr>
          <w:rFonts w:hint="default"/>
          <w:b/>
          <w:bCs/>
        </w:rPr>
        <w:t>Automated recognition of animal pain and affective states</w:t>
      </w:r>
    </w:p>
    <w:p w14:paraId="26EF6270">
      <w:pPr>
        <w:ind w:firstLine="720" w:firstLineChars="0"/>
        <w:rPr>
          <w:rFonts w:hint="default"/>
        </w:rPr>
      </w:pPr>
      <w:r>
        <w:rPr>
          <w:rFonts w:hint="default"/>
        </w:rPr>
        <w:t>Broomé and colleagues (2022) provided a comprehensive survey on computer vision methods for recognizing pain and affective states in animals [1]. They discussed the analysis of both facial expressions and body postures, emphasizing the need for larger, high-quality datasets and standardized benchmarks. Their work highlights the importance of combining different types of data (e.g., facial and behavioral) to improve accuracy and robustness in emotion detection.</w:t>
      </w:r>
    </w:p>
    <w:p w14:paraId="03F883F7">
      <w:pPr>
        <w:rPr>
          <w:rFonts w:hint="default"/>
        </w:rPr>
      </w:pPr>
    </w:p>
    <w:p w14:paraId="11BF88FF">
      <w:pPr>
        <w:numPr>
          <w:ilvl w:val="0"/>
          <w:numId w:val="1"/>
        </w:numPr>
        <w:ind w:left="0" w:leftChars="0" w:firstLine="0" w:firstLineChars="0"/>
        <w:rPr>
          <w:rFonts w:hint="default"/>
          <w:b/>
          <w:bCs/>
        </w:rPr>
      </w:pPr>
      <w:r>
        <w:rPr>
          <w:rFonts w:hint="default"/>
          <w:b/>
          <w:bCs/>
        </w:rPr>
        <w:t>Deep learning for recognizing emotions in dogs</w:t>
      </w:r>
    </w:p>
    <w:p w14:paraId="20639B4E">
      <w:pPr>
        <w:ind w:firstLine="720" w:firstLineChars="0"/>
        <w:rPr>
          <w:rFonts w:hint="default"/>
        </w:rPr>
      </w:pPr>
      <w:r>
        <w:rPr>
          <w:rFonts w:hint="default"/>
        </w:rPr>
        <w:t>In their 2024 study, Sehara and colleagues demonstrated the use of deep learning models such as ResNet and Vision Transformer (ViT) to recognize dog emotions using DogFACS-coded video data [2]. They focused on detecting emotions like frustration and joy, achieving high accuracy by considering breed diversity. This study shows that facial coding systems can be successfully adapted for non-verbal emotion recognition in animals.</w:t>
      </w:r>
    </w:p>
    <w:p w14:paraId="10715337">
      <w:pPr>
        <w:rPr>
          <w:rFonts w:hint="default"/>
        </w:rPr>
      </w:pPr>
    </w:p>
    <w:p w14:paraId="0672B3EC">
      <w:pPr>
        <w:numPr>
          <w:ilvl w:val="0"/>
          <w:numId w:val="1"/>
        </w:numPr>
        <w:ind w:left="0" w:leftChars="0" w:firstLine="0" w:firstLineChars="0"/>
        <w:rPr>
          <w:rFonts w:hint="default"/>
          <w:b/>
          <w:bCs/>
        </w:rPr>
      </w:pPr>
      <w:r>
        <w:rPr>
          <w:rFonts w:hint="default"/>
          <w:b/>
          <w:bCs/>
        </w:rPr>
        <w:t>Unsupervised canine emotion recognition using contrastive learning</w:t>
      </w:r>
    </w:p>
    <w:p w14:paraId="1A0EFDC5">
      <w:pPr>
        <w:ind w:firstLine="720" w:firstLineChars="0"/>
        <w:rPr>
          <w:rFonts w:hint="default"/>
        </w:rPr>
      </w:pPr>
      <w:r>
        <w:rPr>
          <w:rFonts w:hint="default"/>
        </w:rPr>
        <w:t>Yousuf et al. proposed an unsupervised learning approach using momentum contrastive (MoCo) learning to identify seven emotional states in dogs without requiring labeled data [3]. Their approach shows strong potential for reducing dependency on manual annotations and suggests possibilities for applying similar frameworks to other animals.</w:t>
      </w:r>
    </w:p>
    <w:p w14:paraId="0423BDCD">
      <w:pPr>
        <w:rPr>
          <w:rFonts w:hint="default"/>
        </w:rPr>
      </w:pPr>
    </w:p>
    <w:p w14:paraId="23AAE103">
      <w:pPr>
        <w:numPr>
          <w:ilvl w:val="0"/>
          <w:numId w:val="1"/>
        </w:numPr>
        <w:ind w:left="0" w:leftChars="0" w:firstLine="0" w:firstLineChars="0"/>
        <w:rPr>
          <w:rFonts w:hint="default"/>
          <w:b/>
          <w:bCs/>
        </w:rPr>
      </w:pPr>
      <w:r>
        <w:rPr>
          <w:rFonts w:hint="default"/>
          <w:b/>
          <w:bCs/>
        </w:rPr>
        <w:t>Deep learning using EfficientNetB5 for pet emotion classification</w:t>
      </w:r>
    </w:p>
    <w:p w14:paraId="116034A6">
      <w:pPr>
        <w:ind w:firstLine="720" w:firstLineChars="0"/>
        <w:rPr>
          <w:rFonts w:hint="default"/>
        </w:rPr>
      </w:pPr>
      <w:r>
        <w:rPr>
          <w:rFonts w:hint="default"/>
        </w:rPr>
        <w:t>Abdi and colleagues presented a study that used the EfficientNetB5 architecture to classify four emotional states (angry, sad, joyful, and neutral) in domestic pets [4]. Achieving an impressive accuracy of about 89%, their study highlights the usefulness of high-performance networks combined with well-augmented datasets for emotion detection applications, such as smart monitoring systems.</w:t>
      </w:r>
    </w:p>
    <w:p w14:paraId="0ABFFB91">
      <w:pPr>
        <w:rPr>
          <w:rFonts w:hint="default"/>
        </w:rPr>
      </w:pPr>
    </w:p>
    <w:p w14:paraId="1428BBB4">
      <w:pPr>
        <w:numPr>
          <w:ilvl w:val="0"/>
          <w:numId w:val="1"/>
        </w:numPr>
        <w:ind w:left="0" w:leftChars="0" w:firstLine="0" w:firstLineChars="0"/>
        <w:rPr>
          <w:rFonts w:hint="default"/>
          <w:b/>
          <w:bCs/>
        </w:rPr>
      </w:pPr>
      <w:r>
        <w:rPr>
          <w:rFonts w:hint="default"/>
          <w:b/>
          <w:bCs/>
        </w:rPr>
        <w:t>Emotion recognition via body gestures: zero-shot framework</w:t>
      </w:r>
    </w:p>
    <w:p w14:paraId="40118AD5">
      <w:pPr>
        <w:ind w:firstLine="720" w:firstLineChars="0"/>
        <w:rPr>
          <w:rFonts w:hint="default"/>
        </w:rPr>
      </w:pPr>
      <w:r>
        <w:rPr>
          <w:rFonts w:hint="default"/>
        </w:rPr>
        <w:t>Wu and colleagues introduced a zero-shot learning framework that recognizes emotions through body gestures without using labeled examples from the target domain [5]. Although their work focused on humans, the technique can be adapted to animals, especially in cases where labeled emotional data are scarce. Their approach emphasizes the potential of gesture-based emotion recognition as a complementary method to facial analysis.</w:t>
      </w:r>
    </w:p>
    <w:p w14:paraId="7526E3FC">
      <w:pPr>
        <w:rPr>
          <w:rFonts w:hint="default"/>
        </w:rPr>
      </w:pPr>
    </w:p>
    <w:p w14:paraId="4EAA72FA">
      <w:pPr>
        <w:rPr>
          <w:rFonts w:hint="default"/>
          <w:b/>
          <w:bCs/>
          <w:lang w:val="en-IN"/>
        </w:rPr>
      </w:pPr>
      <w:r>
        <w:rPr>
          <w:rFonts w:hint="default"/>
          <w:b/>
          <w:bCs/>
        </w:rPr>
        <w:t>Gaps</w:t>
      </w:r>
    </w:p>
    <w:p w14:paraId="0FDCF4AE">
      <w:pPr>
        <w:rPr>
          <w:rFonts w:hint="default"/>
          <w:lang w:val="en-IN"/>
        </w:rPr>
      </w:pPr>
    </w:p>
    <w:p w14:paraId="7FD29F46">
      <w:pPr>
        <w:numPr>
          <w:ilvl w:val="0"/>
          <w:numId w:val="2"/>
        </w:numPr>
        <w:ind w:left="420" w:leftChars="0"/>
        <w:rPr>
          <w:rFonts w:hint="default"/>
        </w:rPr>
      </w:pPr>
      <w:r>
        <w:rPr>
          <w:rFonts w:hint="default"/>
        </w:rPr>
        <w:t>The studies reviewed demonstrate that AI has significant potential in recognizing animal emotions through non-verbal cues. The approaches include supervised deep learning (e.g., EfficientNetB5, ResNet, ViT), unsupervised contrastive learning, and zero-shot frameworks.</w:t>
      </w:r>
    </w:p>
    <w:p w14:paraId="76373FF9">
      <w:pPr>
        <w:rPr>
          <w:rFonts w:hint="default"/>
        </w:rPr>
      </w:pPr>
    </w:p>
    <w:p w14:paraId="2133F12D">
      <w:pPr>
        <w:numPr>
          <w:ilvl w:val="0"/>
          <w:numId w:val="2"/>
        </w:numPr>
        <w:ind w:left="420" w:leftChars="0" w:firstLine="0" w:firstLineChars="0"/>
        <w:rPr>
          <w:rFonts w:hint="default"/>
        </w:rPr>
      </w:pPr>
      <w:r>
        <w:rPr>
          <w:rFonts w:hint="default"/>
        </w:rPr>
        <w:t>Despite these advances, challenges remain: the lack of large and diverse datasets, a strong focus on dogs over other animals, and the need for multi-modal data (e.g., combining facial, body, and sound signals). Future research should aim to address these gaps and extend methods to a wider variety of species and contexts.</w:t>
      </w:r>
    </w:p>
    <w:p w14:paraId="1A7BA231">
      <w:pPr>
        <w:rPr>
          <w:rFonts w:hint="default"/>
        </w:rPr>
      </w:pPr>
    </w:p>
    <w:p w14:paraId="40C65367">
      <w:pPr>
        <w:rPr>
          <w:rFonts w:hint="default"/>
          <w:b/>
          <w:bCs/>
        </w:rPr>
      </w:pPr>
      <w:r>
        <w:rPr>
          <w:rFonts w:hint="default"/>
          <w:b/>
          <w:bCs/>
        </w:rPr>
        <w:t>References</w:t>
      </w:r>
    </w:p>
    <w:p w14:paraId="3C6C7F25">
      <w:pPr>
        <w:rPr>
          <w:rFonts w:hint="default"/>
        </w:rPr>
      </w:pPr>
    </w:p>
    <w:p w14:paraId="6EA50392">
      <w:pPr>
        <w:rPr>
          <w:rFonts w:hint="default"/>
        </w:rPr>
      </w:pPr>
      <w:r>
        <w:rPr>
          <w:rFonts w:hint="default"/>
        </w:rPr>
        <w:t xml:space="preserve">[1] Broomé, S., Keeling, L., &amp; Smedby, Ö. Going Deeper than Tracking: a Survey of Computer-Vision Based Recognition of Animal Pain and Affective States. 2022. </w:t>
      </w:r>
    </w:p>
    <w:p w14:paraId="60BF248D">
      <w:pPr>
        <w:rPr>
          <w:rFonts w:hint="default"/>
        </w:rPr>
      </w:pPr>
    </w:p>
    <w:p w14:paraId="1C8AAE6B">
      <w:pPr>
        <w:rPr>
          <w:rFonts w:hint="default"/>
        </w:rPr>
      </w:pPr>
      <w:r>
        <w:rPr>
          <w:rFonts w:hint="default"/>
        </w:rPr>
        <w:fldChar w:fldCharType="begin"/>
      </w:r>
      <w:r>
        <w:rPr>
          <w:rFonts w:hint="default"/>
        </w:rPr>
        <w:instrText xml:space="preserve"> HYPERLINK "https://arxiv.org/abs/2206.08405" </w:instrText>
      </w:r>
      <w:r>
        <w:rPr>
          <w:rFonts w:hint="default"/>
        </w:rPr>
        <w:fldChar w:fldCharType="separate"/>
      </w:r>
      <w:r>
        <w:rPr>
          <w:rStyle w:val="4"/>
          <w:rFonts w:hint="default"/>
        </w:rPr>
        <w:t>https://arxiv.org/abs/2206.08405</w:t>
      </w:r>
      <w:r>
        <w:rPr>
          <w:rFonts w:hint="default"/>
        </w:rPr>
        <w:fldChar w:fldCharType="end"/>
      </w:r>
    </w:p>
    <w:p w14:paraId="53D21209">
      <w:pPr>
        <w:rPr>
          <w:rFonts w:hint="default"/>
        </w:rPr>
      </w:pPr>
    </w:p>
    <w:p w14:paraId="5E4C53AA">
      <w:pPr>
        <w:rPr>
          <w:rFonts w:hint="default"/>
        </w:rPr>
      </w:pPr>
      <w:r>
        <w:rPr>
          <w:rFonts w:hint="default"/>
        </w:rPr>
        <w:t xml:space="preserve">[2] Sehara, K., Takashima, K., &amp; Koike, H. Advanced techniques for automated emotion recognition in dogs from video data through deep learning. Neural Computing and Applications, 2024. </w:t>
      </w:r>
    </w:p>
    <w:p w14:paraId="760144E4">
      <w:pPr>
        <w:rPr>
          <w:rFonts w:hint="default"/>
        </w:rPr>
      </w:pPr>
    </w:p>
    <w:p w14:paraId="7DEE4EE9">
      <w:pPr>
        <w:rPr>
          <w:rFonts w:hint="default"/>
        </w:rPr>
      </w:pPr>
      <w:r>
        <w:rPr>
          <w:rFonts w:hint="default"/>
        </w:rPr>
        <w:fldChar w:fldCharType="begin"/>
      </w:r>
      <w:r>
        <w:rPr>
          <w:rFonts w:hint="default"/>
        </w:rPr>
        <w:instrText xml:space="preserve"> HYPERLINK "https://link.springer.com/article/10.1007/s00521-024-10042-3" </w:instrText>
      </w:r>
      <w:r>
        <w:rPr>
          <w:rFonts w:hint="default"/>
        </w:rPr>
        <w:fldChar w:fldCharType="separate"/>
      </w:r>
      <w:r>
        <w:rPr>
          <w:rStyle w:val="4"/>
          <w:rFonts w:hint="default"/>
        </w:rPr>
        <w:t>https://link.springer.com/article/10.1007/s00521-024-10042-3</w:t>
      </w:r>
      <w:r>
        <w:rPr>
          <w:rFonts w:hint="default"/>
        </w:rPr>
        <w:fldChar w:fldCharType="end"/>
      </w:r>
    </w:p>
    <w:p w14:paraId="679AD799">
      <w:pPr>
        <w:rPr>
          <w:rFonts w:hint="default"/>
        </w:rPr>
      </w:pPr>
    </w:p>
    <w:p w14:paraId="47E2A39D">
      <w:pPr>
        <w:rPr>
          <w:rFonts w:hint="default"/>
        </w:rPr>
      </w:pPr>
      <w:r>
        <w:rPr>
          <w:rFonts w:hint="default"/>
        </w:rPr>
        <w:t xml:space="preserve">[3] Yousuf, M. A., Kim, Y., &amp; Lim, J. Unsupervised Canine Emotion Recognition Using Momentum Contrast. Sensors, 2024. </w:t>
      </w:r>
    </w:p>
    <w:p w14:paraId="0B5FA5C1">
      <w:pPr>
        <w:rPr>
          <w:rFonts w:hint="default"/>
        </w:rPr>
      </w:pPr>
    </w:p>
    <w:p w14:paraId="7CC99F09">
      <w:pPr>
        <w:rPr>
          <w:rFonts w:hint="default"/>
        </w:rPr>
      </w:pPr>
      <w:r>
        <w:rPr>
          <w:rFonts w:hint="default"/>
        </w:rPr>
        <w:fldChar w:fldCharType="begin"/>
      </w:r>
      <w:r>
        <w:rPr>
          <w:rFonts w:hint="default"/>
        </w:rPr>
        <w:instrText xml:space="preserve"> HYPERLINK "https://www.mdpi.com/1424-8220/24/22/7324" </w:instrText>
      </w:r>
      <w:r>
        <w:rPr>
          <w:rFonts w:hint="default"/>
        </w:rPr>
        <w:fldChar w:fldCharType="separate"/>
      </w:r>
      <w:r>
        <w:rPr>
          <w:rStyle w:val="4"/>
          <w:rFonts w:hint="default"/>
        </w:rPr>
        <w:t>https://www.mdpi.com/1424-8220/24/22/7324</w:t>
      </w:r>
      <w:r>
        <w:rPr>
          <w:rFonts w:hint="default"/>
        </w:rPr>
        <w:fldChar w:fldCharType="end"/>
      </w:r>
    </w:p>
    <w:p w14:paraId="7CB979AF">
      <w:pPr>
        <w:rPr>
          <w:rFonts w:hint="default"/>
        </w:rPr>
      </w:pPr>
    </w:p>
    <w:p w14:paraId="7735A778">
      <w:pPr>
        <w:rPr>
          <w:rFonts w:hint="default"/>
        </w:rPr>
      </w:pPr>
      <w:r>
        <w:rPr>
          <w:rFonts w:hint="default"/>
        </w:rPr>
        <w:t>[4] Abdi, L., Rehman, A., &amp; Nisar, W. A Deep Learning-Based Approach for Precise Emotion Recognition in Domestic Animals Using EfficientNetB5 Architecture. Computers, 2024.</w:t>
      </w:r>
    </w:p>
    <w:p w14:paraId="45E971AA">
      <w:pPr>
        <w:rPr>
          <w:rFonts w:hint="default"/>
        </w:rPr>
      </w:pPr>
    </w:p>
    <w:p w14:paraId="5F87A844">
      <w:pPr>
        <w:rPr>
          <w:rFonts w:hint="default"/>
        </w:rPr>
      </w:pPr>
      <w:r>
        <w:rPr>
          <w:rFonts w:hint="default"/>
        </w:rPr>
        <w:fldChar w:fldCharType="begin"/>
      </w:r>
      <w:r>
        <w:rPr>
          <w:rFonts w:hint="default"/>
        </w:rPr>
        <w:instrText xml:space="preserve"> HYPERLINK "https://www.mdpi.com/2673-4117/6/1/9" </w:instrText>
      </w:r>
      <w:r>
        <w:rPr>
          <w:rFonts w:hint="default"/>
        </w:rPr>
        <w:fldChar w:fldCharType="separate"/>
      </w:r>
      <w:r>
        <w:rPr>
          <w:rStyle w:val="4"/>
          <w:rFonts w:hint="default"/>
        </w:rPr>
        <w:t>https://www.mdpi.com/2673-4117/6/1/9</w:t>
      </w:r>
      <w:r>
        <w:rPr>
          <w:rFonts w:hint="default"/>
        </w:rPr>
        <w:fldChar w:fldCharType="end"/>
      </w:r>
    </w:p>
    <w:p w14:paraId="1BC5AA77">
      <w:pPr>
        <w:rPr>
          <w:rFonts w:hint="default"/>
        </w:rPr>
      </w:pPr>
    </w:p>
    <w:p w14:paraId="0DF6A089">
      <w:pPr>
        <w:rPr>
          <w:rFonts w:hint="default"/>
        </w:rPr>
      </w:pPr>
      <w:r>
        <w:rPr>
          <w:rFonts w:hint="default"/>
        </w:rPr>
        <w:t>[5] Wu, J., Zhang, L., Dong, W., Wang, L., &amp; Zhuang, Y. A Generalized Zero‑Shot Framework for Emotion Recognition from Body Gestures. 2020.</w:t>
      </w:r>
    </w:p>
    <w:p w14:paraId="7B8DF9AF">
      <w:pPr>
        <w:rPr>
          <w:rFonts w:hint="default"/>
        </w:rPr>
      </w:pPr>
    </w:p>
    <w:p w14:paraId="1120029F">
      <w:r>
        <w:rPr>
          <w:rFonts w:hint="default"/>
        </w:rPr>
        <w:fldChar w:fldCharType="begin"/>
      </w:r>
      <w:r>
        <w:rPr>
          <w:rFonts w:hint="default"/>
        </w:rPr>
        <w:instrText xml:space="preserve"> HYPERLINK "https://arxiv.org/abs/2010.06362" </w:instrText>
      </w:r>
      <w:r>
        <w:rPr>
          <w:rFonts w:hint="default"/>
        </w:rPr>
        <w:fldChar w:fldCharType="separate"/>
      </w:r>
      <w:r>
        <w:rPr>
          <w:rStyle w:val="4"/>
          <w:rFonts w:hint="default"/>
        </w:rPr>
        <w:t>https://arxiv.org/abs/2010.06362</w:t>
      </w:r>
      <w:r>
        <w:rPr>
          <w:rFonts w:hint="default"/>
        </w:rPr>
        <w:fldChar w:fldCharType="end"/>
      </w:r>
    </w:p>
    <w:sectPr>
      <w:pgSz w:w="12240" w:h="2016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C79C7"/>
    <w:multiLevelType w:val="singleLevel"/>
    <w:tmpl w:val="0F6C79C7"/>
    <w:lvl w:ilvl="0" w:tentative="0">
      <w:start w:val="1"/>
      <w:numFmt w:val="decimal"/>
      <w:suff w:val="space"/>
      <w:lvlText w:val="%1."/>
      <w:lvlJc w:val="left"/>
      <w:pPr>
        <w:ind w:left="420"/>
      </w:pPr>
    </w:lvl>
  </w:abstractNum>
  <w:abstractNum w:abstractNumId="1">
    <w:nsid w:val="2F1DE0CB"/>
    <w:multiLevelType w:val="singleLevel"/>
    <w:tmpl w:val="2F1DE0C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076D28"/>
    <w:rsid w:val="308D2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2025-07-13T17:07:23Z</dcterms:created>
  <dc:creator>conta</dc:creator>
  <cp:lastModifiedBy>yash waghadhare</cp:lastModifiedBy>
  <dcterms:modified xsi:type="dcterms:W3CDTF">2025-07-13T17:10:37Z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A0B29C9A552742F4A8F16F3A2B954A5E_12</vt:lpwstr>
  </property>
</Properties>
</file>