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u w:val="single"/>
        </w:rPr>
      </w:pPr>
      <w:bookmarkStart w:colFirst="0" w:colLast="0" w:name="_tclq80khod26" w:id="0"/>
      <w:bookmarkEnd w:id="0"/>
      <w:r w:rsidDel="00000000" w:rsidR="00000000" w:rsidRPr="00000000">
        <w:rPr>
          <w:u w:val="single"/>
          <w:rtl w:val="0"/>
        </w:rPr>
        <w:t xml:space="preserve">How to improve neural network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Vanishing Gradients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Activation Function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Weight Initialization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Overfitting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Reduce Complexity/Increase Data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Dropout Layers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Regularization(L1 &amp; L2)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Early Stopping</w:t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Normalization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144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Normalizing inputs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144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Batch Normalization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144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Normalizing Activations</w:t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Gradient Checking and Clipping</w:t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Optimizer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Momentum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Adagrad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144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RMSprop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144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Adam</w:t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Learning rate scheduling</w:t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Hyperparameter tunning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No. of hidden layers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nodes/layers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Batch size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