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10870" w14:textId="77777777" w:rsidR="00190313" w:rsidRDefault="00000000">
      <w:pPr>
        <w:pStyle w:val="Heading1"/>
      </w:pPr>
      <w:bookmarkStart w:id="0" w:name="X00abed303e54ee421cc1190e250ac5bc6419466"/>
      <w:r>
        <w:t>Car Crash Prediction on Busy Streets Using Logistic Regression and XGBoost</w:t>
      </w:r>
    </w:p>
    <w:p w14:paraId="350D879B" w14:textId="77777777" w:rsidR="00190313" w:rsidRDefault="00000000">
      <w:pPr>
        <w:pStyle w:val="Heading2"/>
      </w:pPr>
      <w:bookmarkStart w:id="1" w:name="abstract"/>
      <w:r>
        <w:t>Abstract</w:t>
      </w:r>
    </w:p>
    <w:p w14:paraId="631813C2" w14:textId="77777777" w:rsidR="00190313" w:rsidRDefault="00000000">
      <w:pPr>
        <w:pStyle w:val="FirstParagraph"/>
      </w:pPr>
      <w:r>
        <w:t>Road traffic accidents remain a major public safety concern, particularly in densely populated urban areas. This study develops a machine learning framework to predict the likelihood of a car crash occurring on a busy street using traffic, environmental, and infrastructure-related variables. A synthetic dataset consisting of 6,500 observations was generated using a hidden risk formulation based on domain-inspired relationships between traffic conditions and crash occurrence. Two machine learning models, Logistic Regression and XGBoost, were trained and evaluated using Accuracy, Precision, Recall, F1-Score, and ROC-AUC metrics. Feature importance and multivariate odds ratio analyses were performed to identify the most influential crash predictors. Threshold optimization was conducted using Precision-Recall-F1 analysis, and DeLong’s test was used to statistically compare model performance. Results showed that Logistic Regression achieved the highest ROC-AUC score of 0.854 and significantly outperformed XGBoost (ROC-AUC = 0.845, p = 0.027).</w:t>
      </w:r>
    </w:p>
    <w:p w14:paraId="2DBADA23" w14:textId="77777777" w:rsidR="00190313" w:rsidRDefault="00000000">
      <w:r>
        <w:pict w14:anchorId="345EC570">
          <v:rect id="_x0000_i1025" style="width:0;height:1.5pt" o:hralign="center" o:hrstd="t" o:hr="t"/>
        </w:pict>
      </w:r>
    </w:p>
    <w:p w14:paraId="744F3053" w14:textId="77777777" w:rsidR="00190313" w:rsidRDefault="00000000">
      <w:pPr>
        <w:pStyle w:val="Heading1"/>
      </w:pPr>
      <w:bookmarkStart w:id="2" w:name="introduction"/>
      <w:bookmarkEnd w:id="0"/>
      <w:bookmarkEnd w:id="1"/>
      <w:r>
        <w:t>1. Introduction</w:t>
      </w:r>
    </w:p>
    <w:p w14:paraId="1CFDE886" w14:textId="1AD4620D" w:rsidR="00190313" w:rsidRDefault="00000000">
      <w:pPr>
        <w:pStyle w:val="FirstParagraph"/>
      </w:pPr>
      <w:r>
        <w:t xml:space="preserve">Road crashes are influenced by multiple factors including traffic density, weather conditions, road infrastructure, visibility, pedestrian activity, and vehicle composition. </w:t>
      </w:r>
    </w:p>
    <w:p w14:paraId="53CE26A2" w14:textId="77777777" w:rsidR="00190313" w:rsidRDefault="00000000">
      <w:pPr>
        <w:pStyle w:val="BodyText"/>
      </w:pPr>
      <w:r>
        <w:t>The objective of this study is to develop and compare machine learning models capable of predicting crash occurrence using traffic and environmental variables. The study focuses on model interpretability, statistical significance testing, and threshold optimization for decision-making.</w:t>
      </w:r>
    </w:p>
    <w:p w14:paraId="26ACF968" w14:textId="77777777" w:rsidR="00190313" w:rsidRDefault="00000000">
      <w:r>
        <w:pict w14:anchorId="32C924D7">
          <v:rect id="_x0000_i1026" style="width:0;height:1.5pt" o:hralign="center" o:hrstd="t" o:hr="t"/>
        </w:pict>
      </w:r>
    </w:p>
    <w:p w14:paraId="54E8DB7A" w14:textId="77777777" w:rsidR="00190313" w:rsidRDefault="00000000">
      <w:pPr>
        <w:pStyle w:val="Heading1"/>
      </w:pPr>
      <w:bookmarkStart w:id="3" w:name="dataset-generation"/>
      <w:bookmarkEnd w:id="2"/>
      <w:r>
        <w:t>2. Dataset Generation</w:t>
      </w:r>
    </w:p>
    <w:p w14:paraId="0438C937" w14:textId="4E0B7902" w:rsidR="00190313" w:rsidRDefault="004B0958">
      <w:pPr>
        <w:pStyle w:val="FirstParagraph"/>
      </w:pPr>
      <w:r>
        <w:t>A</w:t>
      </w:r>
      <w:r w:rsidR="00000000">
        <w:t xml:space="preserve"> synthetic dataset containing 6,500 observations was generated.</w:t>
      </w:r>
    </w:p>
    <w:p w14:paraId="118BFA0E" w14:textId="77777777" w:rsidR="00190313" w:rsidRDefault="00000000">
      <w:pPr>
        <w:pStyle w:val="Heading2"/>
      </w:pPr>
      <w:bookmarkStart w:id="4" w:name="input-features"/>
      <w:r>
        <w:t>Input Features</w:t>
      </w:r>
    </w:p>
    <w:p w14:paraId="4204B1F8" w14:textId="77777777" w:rsidR="00190313" w:rsidRDefault="00000000">
      <w:pPr>
        <w:pStyle w:val="Compact"/>
        <w:numPr>
          <w:ilvl w:val="0"/>
          <w:numId w:val="2"/>
        </w:numPr>
      </w:pPr>
      <w:r>
        <w:t>Traffic Density</w:t>
      </w:r>
    </w:p>
    <w:p w14:paraId="492C4A7D" w14:textId="77777777" w:rsidR="00190313" w:rsidRDefault="00000000">
      <w:pPr>
        <w:pStyle w:val="Compact"/>
        <w:numPr>
          <w:ilvl w:val="0"/>
          <w:numId w:val="2"/>
        </w:numPr>
      </w:pPr>
      <w:r>
        <w:t>Speed</w:t>
      </w:r>
    </w:p>
    <w:p w14:paraId="43327D9E" w14:textId="77777777" w:rsidR="00190313" w:rsidRDefault="00000000">
      <w:pPr>
        <w:pStyle w:val="Compact"/>
        <w:numPr>
          <w:ilvl w:val="0"/>
          <w:numId w:val="2"/>
        </w:numPr>
      </w:pPr>
      <w:r>
        <w:t>Road Condition</w:t>
      </w:r>
    </w:p>
    <w:p w14:paraId="0309F8EF" w14:textId="77777777" w:rsidR="00190313" w:rsidRDefault="00000000">
      <w:pPr>
        <w:pStyle w:val="Compact"/>
        <w:numPr>
          <w:ilvl w:val="0"/>
          <w:numId w:val="2"/>
        </w:numPr>
      </w:pPr>
      <w:r>
        <w:lastRenderedPageBreak/>
        <w:t>Rainfall</w:t>
      </w:r>
    </w:p>
    <w:p w14:paraId="309F96D5" w14:textId="77777777" w:rsidR="00190313" w:rsidRDefault="00000000">
      <w:pPr>
        <w:pStyle w:val="Compact"/>
        <w:numPr>
          <w:ilvl w:val="0"/>
          <w:numId w:val="2"/>
        </w:numPr>
      </w:pPr>
      <w:r>
        <w:t>Signal Delay</w:t>
      </w:r>
    </w:p>
    <w:p w14:paraId="756A3116" w14:textId="77777777" w:rsidR="00190313" w:rsidRDefault="00000000">
      <w:pPr>
        <w:pStyle w:val="Compact"/>
        <w:numPr>
          <w:ilvl w:val="0"/>
          <w:numId w:val="2"/>
        </w:numPr>
      </w:pPr>
      <w:r>
        <w:t>Road Intersections</w:t>
      </w:r>
    </w:p>
    <w:p w14:paraId="05EA0352" w14:textId="77777777" w:rsidR="00190313" w:rsidRDefault="00000000">
      <w:pPr>
        <w:pStyle w:val="Compact"/>
        <w:numPr>
          <w:ilvl w:val="0"/>
          <w:numId w:val="2"/>
        </w:numPr>
      </w:pPr>
      <w:r>
        <w:t>Visibility</w:t>
      </w:r>
    </w:p>
    <w:p w14:paraId="7D8E0AAC" w14:textId="77777777" w:rsidR="00190313" w:rsidRDefault="00000000">
      <w:pPr>
        <w:pStyle w:val="Compact"/>
        <w:numPr>
          <w:ilvl w:val="0"/>
          <w:numId w:val="2"/>
        </w:numPr>
      </w:pPr>
      <w:r>
        <w:t>Pedestrian Count</w:t>
      </w:r>
    </w:p>
    <w:p w14:paraId="4D3C56EE" w14:textId="77777777" w:rsidR="00190313" w:rsidRDefault="00000000">
      <w:pPr>
        <w:pStyle w:val="Compact"/>
        <w:numPr>
          <w:ilvl w:val="0"/>
          <w:numId w:val="2"/>
        </w:numPr>
      </w:pPr>
      <w:r>
        <w:t>Time of Day</w:t>
      </w:r>
    </w:p>
    <w:p w14:paraId="1EDFB869" w14:textId="77777777" w:rsidR="00190313" w:rsidRDefault="00000000">
      <w:pPr>
        <w:pStyle w:val="Compact"/>
        <w:numPr>
          <w:ilvl w:val="0"/>
          <w:numId w:val="2"/>
        </w:numPr>
      </w:pPr>
      <w:r>
        <w:t>Vehicle Type Mix</w:t>
      </w:r>
    </w:p>
    <w:p w14:paraId="07B266B8" w14:textId="77777777" w:rsidR="00190313" w:rsidRDefault="00000000">
      <w:pPr>
        <w:pStyle w:val="Heading2"/>
      </w:pPr>
      <w:bookmarkStart w:id="5" w:name="target-variable"/>
      <w:bookmarkEnd w:id="4"/>
      <w:r>
        <w:t>Target Variable</w:t>
      </w:r>
    </w:p>
    <w:p w14:paraId="621B5AC3" w14:textId="77777777" w:rsidR="00190313" w:rsidRDefault="00000000">
      <w:pPr>
        <w:pStyle w:val="FirstParagraph"/>
      </w:pPr>
      <w:r>
        <w:t>Crash Occurs:</w:t>
      </w:r>
    </w:p>
    <w:p w14:paraId="4E75D457" w14:textId="77777777" w:rsidR="00190313" w:rsidRDefault="00000000">
      <w:pPr>
        <w:pStyle w:val="Compact"/>
        <w:numPr>
          <w:ilvl w:val="0"/>
          <w:numId w:val="3"/>
        </w:numPr>
      </w:pPr>
      <w:r>
        <w:t>1 = Crash</w:t>
      </w:r>
    </w:p>
    <w:p w14:paraId="195FDDDB" w14:textId="77777777" w:rsidR="00190313" w:rsidRDefault="00000000">
      <w:pPr>
        <w:pStyle w:val="Compact"/>
        <w:numPr>
          <w:ilvl w:val="0"/>
          <w:numId w:val="3"/>
        </w:numPr>
      </w:pPr>
      <w:r>
        <w:t>0 = No Crash</w:t>
      </w:r>
    </w:p>
    <w:p w14:paraId="0DCEE2A5" w14:textId="77777777" w:rsidR="00190313" w:rsidRDefault="00000000">
      <w:pPr>
        <w:pStyle w:val="FirstParagraph"/>
      </w:pPr>
      <w:r>
        <w:t>A hidden risk score was generated using weighted relationships among the predictors. The risk score was transformed into crash probabilities using the logistic sigmoid function, after which crash labels were generated using Bernoulli sampling.</w:t>
      </w:r>
    </w:p>
    <w:p w14:paraId="54D97D60" w14:textId="77777777" w:rsidR="00190313" w:rsidRDefault="00000000">
      <w:pPr>
        <w:pStyle w:val="BodyText"/>
      </w:pPr>
      <w:r>
        <w:t>The final dataset was nearly balanced:</w:t>
      </w:r>
    </w:p>
    <w:p w14:paraId="36ABB6E0" w14:textId="77777777" w:rsidR="00190313" w:rsidRDefault="00000000">
      <w:pPr>
        <w:pStyle w:val="Compact"/>
        <w:numPr>
          <w:ilvl w:val="0"/>
          <w:numId w:val="4"/>
        </w:numPr>
      </w:pPr>
      <w:r>
        <w:t>Crash = 49.69%</w:t>
      </w:r>
    </w:p>
    <w:p w14:paraId="74937189" w14:textId="77777777" w:rsidR="00190313" w:rsidRDefault="00000000">
      <w:pPr>
        <w:pStyle w:val="Compact"/>
        <w:numPr>
          <w:ilvl w:val="0"/>
          <w:numId w:val="4"/>
        </w:numPr>
      </w:pPr>
      <w:r>
        <w:t>No Crash = 50.31%</w:t>
      </w:r>
    </w:p>
    <w:p w14:paraId="57777D85" w14:textId="77777777" w:rsidR="00190313" w:rsidRDefault="00000000">
      <w:r>
        <w:pict w14:anchorId="69972D0F">
          <v:rect id="_x0000_i1027" style="width:0;height:1.5pt" o:hralign="center" o:hrstd="t" o:hr="t"/>
        </w:pict>
      </w:r>
    </w:p>
    <w:p w14:paraId="1E172EC3" w14:textId="77777777" w:rsidR="00190313" w:rsidRDefault="00000000">
      <w:pPr>
        <w:pStyle w:val="Heading1"/>
      </w:pPr>
      <w:bookmarkStart w:id="6" w:name="data-preprocessing"/>
      <w:bookmarkEnd w:id="3"/>
      <w:bookmarkEnd w:id="5"/>
      <w:r>
        <w:t>3. Data Preprocessing</w:t>
      </w:r>
    </w:p>
    <w:p w14:paraId="7A69A157" w14:textId="77777777" w:rsidR="00190313" w:rsidRDefault="00000000">
      <w:pPr>
        <w:pStyle w:val="FirstParagraph"/>
      </w:pPr>
      <w:r>
        <w:t>The following preprocessing steps were performed:</w:t>
      </w:r>
    </w:p>
    <w:p w14:paraId="415F70C7" w14:textId="77777777" w:rsidR="00190313" w:rsidRDefault="00000000">
      <w:pPr>
        <w:pStyle w:val="Compact"/>
        <w:numPr>
          <w:ilvl w:val="0"/>
          <w:numId w:val="5"/>
        </w:numPr>
      </w:pPr>
      <w:r>
        <w:t>Missing value verification</w:t>
      </w:r>
    </w:p>
    <w:p w14:paraId="05766AF9" w14:textId="77777777" w:rsidR="00190313" w:rsidRDefault="00000000">
      <w:pPr>
        <w:pStyle w:val="Compact"/>
        <w:numPr>
          <w:ilvl w:val="0"/>
          <w:numId w:val="5"/>
        </w:numPr>
      </w:pPr>
      <w:r>
        <w:t>One-hot encoding of categorical variables</w:t>
      </w:r>
    </w:p>
    <w:p w14:paraId="2AF27C6B" w14:textId="77777777" w:rsidR="00190313" w:rsidRDefault="00000000">
      <w:pPr>
        <w:pStyle w:val="Compact"/>
        <w:numPr>
          <w:ilvl w:val="0"/>
          <w:numId w:val="5"/>
        </w:numPr>
      </w:pPr>
      <w:r>
        <w:t>Train-test split (80%-20%)</w:t>
      </w:r>
    </w:p>
    <w:p w14:paraId="339BE3EC" w14:textId="77777777" w:rsidR="00190313" w:rsidRDefault="00000000">
      <w:pPr>
        <w:pStyle w:val="Compact"/>
        <w:numPr>
          <w:ilvl w:val="0"/>
          <w:numId w:val="5"/>
        </w:numPr>
      </w:pPr>
      <w:r>
        <w:t>Feature scaling for Logistic Regression using StandardScaler</w:t>
      </w:r>
    </w:p>
    <w:p w14:paraId="7E83A069" w14:textId="77777777" w:rsidR="00190313" w:rsidRDefault="00000000">
      <w:pPr>
        <w:pStyle w:val="FirstParagraph"/>
      </w:pPr>
      <w:r>
        <w:t>Training samples: 5,200</w:t>
      </w:r>
    </w:p>
    <w:p w14:paraId="1AADC785" w14:textId="77777777" w:rsidR="00190313" w:rsidRDefault="00000000">
      <w:pPr>
        <w:pStyle w:val="BodyText"/>
      </w:pPr>
      <w:r>
        <w:t>Testing samples: 1,300</w:t>
      </w:r>
    </w:p>
    <w:p w14:paraId="17CBF809" w14:textId="77777777" w:rsidR="00190313" w:rsidRDefault="00000000">
      <w:r>
        <w:pict w14:anchorId="67A89A4C">
          <v:rect id="_x0000_i1028" style="width:0;height:1.5pt" o:hralign="center" o:hrstd="t" o:hr="t"/>
        </w:pict>
      </w:r>
    </w:p>
    <w:p w14:paraId="06F72606" w14:textId="77777777" w:rsidR="00190313" w:rsidRDefault="00000000">
      <w:pPr>
        <w:pStyle w:val="Heading1"/>
      </w:pPr>
      <w:bookmarkStart w:id="7" w:name="logistic-regression-model"/>
      <w:bookmarkEnd w:id="6"/>
      <w:r>
        <w:t>4. Logistic Regression Model</w:t>
      </w:r>
    </w:p>
    <w:p w14:paraId="527A62DC" w14:textId="77777777" w:rsidR="00190313" w:rsidRDefault="00000000">
      <w:pPr>
        <w:pStyle w:val="FirstParagraph"/>
      </w:pPr>
      <w:r>
        <w:t>Logistic Regression was selected due to its interpretability and ability to provide multivariate odds ratios.</w:t>
      </w:r>
    </w:p>
    <w:p w14:paraId="3C2F71FB" w14:textId="77777777" w:rsidR="00190313" w:rsidRDefault="00000000">
      <w:pPr>
        <w:pStyle w:val="Heading2"/>
      </w:pPr>
      <w:bookmarkStart w:id="8" w:name="performance-metrics"/>
      <w:r>
        <w:lastRenderedPageBreak/>
        <w:t>Performance Metrics</w:t>
      </w:r>
    </w:p>
    <w:tbl>
      <w:tblPr>
        <w:tblStyle w:val="Table"/>
        <w:tblW w:w="0" w:type="auto"/>
        <w:tblLook w:val="0020" w:firstRow="1" w:lastRow="0" w:firstColumn="0" w:lastColumn="0" w:noHBand="0" w:noVBand="0"/>
      </w:tblPr>
      <w:tblGrid>
        <w:gridCol w:w="1257"/>
        <w:gridCol w:w="807"/>
      </w:tblGrid>
      <w:tr w:rsidR="00190313" w14:paraId="16C1AF3E" w14:textId="77777777" w:rsidTr="00190313">
        <w:trPr>
          <w:cnfStyle w:val="100000000000" w:firstRow="1" w:lastRow="0" w:firstColumn="0" w:lastColumn="0" w:oddVBand="0" w:evenVBand="0" w:oddHBand="0" w:evenHBand="0" w:firstRowFirstColumn="0" w:firstRowLastColumn="0" w:lastRowFirstColumn="0" w:lastRowLastColumn="0"/>
          <w:tblHeader/>
        </w:trPr>
        <w:tc>
          <w:tcPr>
            <w:tcW w:w="0" w:type="auto"/>
          </w:tcPr>
          <w:p w14:paraId="03347EC8" w14:textId="77777777" w:rsidR="00190313" w:rsidRDefault="00000000">
            <w:pPr>
              <w:pStyle w:val="Compact"/>
            </w:pPr>
            <w:r>
              <w:t>Metric</w:t>
            </w:r>
          </w:p>
        </w:tc>
        <w:tc>
          <w:tcPr>
            <w:tcW w:w="0" w:type="auto"/>
          </w:tcPr>
          <w:p w14:paraId="0FF074E8" w14:textId="77777777" w:rsidR="00190313" w:rsidRDefault="00000000">
            <w:pPr>
              <w:pStyle w:val="Compact"/>
            </w:pPr>
            <w:r>
              <w:t>Value</w:t>
            </w:r>
          </w:p>
        </w:tc>
      </w:tr>
      <w:tr w:rsidR="00190313" w14:paraId="1A7D478B" w14:textId="77777777">
        <w:tc>
          <w:tcPr>
            <w:tcW w:w="0" w:type="auto"/>
          </w:tcPr>
          <w:p w14:paraId="1F6CA887" w14:textId="77777777" w:rsidR="00190313" w:rsidRDefault="00000000">
            <w:pPr>
              <w:pStyle w:val="Compact"/>
            </w:pPr>
            <w:r>
              <w:t>Accuracy</w:t>
            </w:r>
          </w:p>
        </w:tc>
        <w:tc>
          <w:tcPr>
            <w:tcW w:w="0" w:type="auto"/>
          </w:tcPr>
          <w:p w14:paraId="268A1611" w14:textId="77777777" w:rsidR="00190313" w:rsidRDefault="00000000">
            <w:pPr>
              <w:pStyle w:val="Compact"/>
            </w:pPr>
            <w:r>
              <w:t>0.767</w:t>
            </w:r>
          </w:p>
        </w:tc>
      </w:tr>
      <w:tr w:rsidR="00190313" w14:paraId="0AC842A1" w14:textId="77777777">
        <w:tc>
          <w:tcPr>
            <w:tcW w:w="0" w:type="auto"/>
          </w:tcPr>
          <w:p w14:paraId="532E7045" w14:textId="77777777" w:rsidR="00190313" w:rsidRDefault="00000000">
            <w:pPr>
              <w:pStyle w:val="Compact"/>
            </w:pPr>
            <w:r>
              <w:t>Precision</w:t>
            </w:r>
          </w:p>
        </w:tc>
        <w:tc>
          <w:tcPr>
            <w:tcW w:w="0" w:type="auto"/>
          </w:tcPr>
          <w:p w14:paraId="3795D990" w14:textId="77777777" w:rsidR="00190313" w:rsidRDefault="00000000">
            <w:pPr>
              <w:pStyle w:val="Compact"/>
            </w:pPr>
            <w:r>
              <w:t>0.765</w:t>
            </w:r>
          </w:p>
        </w:tc>
      </w:tr>
      <w:tr w:rsidR="00190313" w14:paraId="169BD1F2" w14:textId="77777777">
        <w:tc>
          <w:tcPr>
            <w:tcW w:w="0" w:type="auto"/>
          </w:tcPr>
          <w:p w14:paraId="3FB0E1BF" w14:textId="77777777" w:rsidR="00190313" w:rsidRDefault="00000000">
            <w:pPr>
              <w:pStyle w:val="Compact"/>
            </w:pPr>
            <w:r>
              <w:t>Recall</w:t>
            </w:r>
          </w:p>
        </w:tc>
        <w:tc>
          <w:tcPr>
            <w:tcW w:w="0" w:type="auto"/>
          </w:tcPr>
          <w:p w14:paraId="7FD12C42" w14:textId="77777777" w:rsidR="00190313" w:rsidRDefault="00000000">
            <w:pPr>
              <w:pStyle w:val="Compact"/>
            </w:pPr>
            <w:r>
              <w:t>0.766</w:t>
            </w:r>
          </w:p>
        </w:tc>
      </w:tr>
      <w:tr w:rsidR="00190313" w14:paraId="77E96FDC" w14:textId="77777777">
        <w:tc>
          <w:tcPr>
            <w:tcW w:w="0" w:type="auto"/>
          </w:tcPr>
          <w:p w14:paraId="72D1EF07" w14:textId="77777777" w:rsidR="00190313" w:rsidRDefault="00000000">
            <w:pPr>
              <w:pStyle w:val="Compact"/>
            </w:pPr>
            <w:r>
              <w:t>F1-Score</w:t>
            </w:r>
          </w:p>
        </w:tc>
        <w:tc>
          <w:tcPr>
            <w:tcW w:w="0" w:type="auto"/>
          </w:tcPr>
          <w:p w14:paraId="7ACBCFA2" w14:textId="77777777" w:rsidR="00190313" w:rsidRDefault="00000000">
            <w:pPr>
              <w:pStyle w:val="Compact"/>
            </w:pPr>
            <w:r>
              <w:t>0.766</w:t>
            </w:r>
          </w:p>
        </w:tc>
      </w:tr>
      <w:tr w:rsidR="00190313" w14:paraId="04603C10" w14:textId="77777777">
        <w:tc>
          <w:tcPr>
            <w:tcW w:w="0" w:type="auto"/>
          </w:tcPr>
          <w:p w14:paraId="51754E6C" w14:textId="77777777" w:rsidR="00190313" w:rsidRDefault="00000000">
            <w:pPr>
              <w:pStyle w:val="Compact"/>
            </w:pPr>
            <w:r>
              <w:t>ROC-AUC</w:t>
            </w:r>
          </w:p>
        </w:tc>
        <w:tc>
          <w:tcPr>
            <w:tcW w:w="0" w:type="auto"/>
          </w:tcPr>
          <w:p w14:paraId="1C4E56AF" w14:textId="77777777" w:rsidR="00190313" w:rsidRDefault="00000000">
            <w:pPr>
              <w:pStyle w:val="Compact"/>
            </w:pPr>
            <w:r>
              <w:t>0.854</w:t>
            </w:r>
          </w:p>
        </w:tc>
      </w:tr>
    </w:tbl>
    <w:p w14:paraId="7AECE609" w14:textId="77777777" w:rsidR="00190313" w:rsidRDefault="00000000">
      <w:pPr>
        <w:pStyle w:val="BodyText"/>
      </w:pPr>
      <w:r>
        <w:t>The ROC curve demonstrated strong discrimination capability with an AUC of 0.854.</w:t>
      </w:r>
    </w:p>
    <w:p w14:paraId="6D41D842" w14:textId="77777777" w:rsidR="00190313" w:rsidRDefault="00000000">
      <w:r>
        <w:pict w14:anchorId="4A344D7F">
          <v:rect id="_x0000_i1029" style="width:0;height:1.5pt" o:hralign="center" o:hrstd="t" o:hr="t"/>
        </w:pict>
      </w:r>
    </w:p>
    <w:p w14:paraId="121258E3" w14:textId="77777777" w:rsidR="00190313" w:rsidRDefault="00000000">
      <w:pPr>
        <w:pStyle w:val="Heading1"/>
      </w:pPr>
      <w:bookmarkStart w:id="9" w:name="multivariate-odds-ratio-analysis"/>
      <w:bookmarkEnd w:id="7"/>
      <w:bookmarkEnd w:id="8"/>
      <w:r>
        <w:t>5. Multivariate Odds Ratio Analysis</w:t>
      </w:r>
    </w:p>
    <w:p w14:paraId="64E8A825" w14:textId="77777777" w:rsidR="00190313" w:rsidRDefault="00000000">
      <w:pPr>
        <w:pStyle w:val="FirstParagraph"/>
      </w:pPr>
      <w:r>
        <w:t>Odds ratios were calculated using:</w:t>
      </w:r>
    </w:p>
    <w:p w14:paraId="4C878FAC" w14:textId="77777777" w:rsidR="00190313" w:rsidRDefault="00000000">
      <w:pPr>
        <w:pStyle w:val="BodyText"/>
      </w:pPr>
      <w:r>
        <w:t>OR = exp(β)</w:t>
      </w:r>
    </w:p>
    <w:p w14:paraId="079F9979" w14:textId="77777777" w:rsidR="00190313" w:rsidRDefault="00000000">
      <w:pPr>
        <w:pStyle w:val="BodyText"/>
      </w:pPr>
      <w:r>
        <w:t>where β represents the Logistic Regression coefficient.</w:t>
      </w:r>
    </w:p>
    <w:p w14:paraId="10CF5E39" w14:textId="77777777" w:rsidR="00190313" w:rsidRDefault="00000000">
      <w:pPr>
        <w:pStyle w:val="Heading2"/>
      </w:pPr>
      <w:bookmarkStart w:id="10" w:name="major-risk-factors"/>
      <w:r>
        <w:t>Major Risk Factors</w:t>
      </w:r>
    </w:p>
    <w:tbl>
      <w:tblPr>
        <w:tblStyle w:val="Table"/>
        <w:tblW w:w="0" w:type="auto"/>
        <w:tblLook w:val="0020" w:firstRow="1" w:lastRow="0" w:firstColumn="0" w:lastColumn="0" w:noHBand="0" w:noVBand="0"/>
      </w:tblPr>
      <w:tblGrid>
        <w:gridCol w:w="2025"/>
        <w:gridCol w:w="1367"/>
      </w:tblGrid>
      <w:tr w:rsidR="00190313" w14:paraId="0946F6DF" w14:textId="77777777" w:rsidTr="00190313">
        <w:trPr>
          <w:cnfStyle w:val="100000000000" w:firstRow="1" w:lastRow="0" w:firstColumn="0" w:lastColumn="0" w:oddVBand="0" w:evenVBand="0" w:oddHBand="0" w:evenHBand="0" w:firstRowFirstColumn="0" w:firstRowLastColumn="0" w:lastRowFirstColumn="0" w:lastRowLastColumn="0"/>
          <w:tblHeader/>
        </w:trPr>
        <w:tc>
          <w:tcPr>
            <w:tcW w:w="0" w:type="auto"/>
          </w:tcPr>
          <w:p w14:paraId="7E5E6B13" w14:textId="77777777" w:rsidR="00190313" w:rsidRDefault="00000000">
            <w:pPr>
              <w:pStyle w:val="Compact"/>
            </w:pPr>
            <w:r>
              <w:t>Feature</w:t>
            </w:r>
          </w:p>
        </w:tc>
        <w:tc>
          <w:tcPr>
            <w:tcW w:w="0" w:type="auto"/>
          </w:tcPr>
          <w:p w14:paraId="073EA4DA" w14:textId="77777777" w:rsidR="00190313" w:rsidRDefault="00000000">
            <w:pPr>
              <w:pStyle w:val="Compact"/>
            </w:pPr>
            <w:r>
              <w:t>Odds Ratio</w:t>
            </w:r>
          </w:p>
        </w:tc>
      </w:tr>
      <w:tr w:rsidR="00190313" w14:paraId="3E9BE451" w14:textId="77777777">
        <w:tc>
          <w:tcPr>
            <w:tcW w:w="0" w:type="auto"/>
          </w:tcPr>
          <w:p w14:paraId="02797AEB" w14:textId="77777777" w:rsidR="00190313" w:rsidRDefault="00000000">
            <w:pPr>
              <w:pStyle w:val="Compact"/>
            </w:pPr>
            <w:r>
              <w:t>Rainfall</w:t>
            </w:r>
          </w:p>
        </w:tc>
        <w:tc>
          <w:tcPr>
            <w:tcW w:w="0" w:type="auto"/>
          </w:tcPr>
          <w:p w14:paraId="096D3BCD" w14:textId="77777777" w:rsidR="00190313" w:rsidRDefault="00000000">
            <w:pPr>
              <w:pStyle w:val="Compact"/>
            </w:pPr>
            <w:r>
              <w:t>3.13</w:t>
            </w:r>
          </w:p>
        </w:tc>
      </w:tr>
      <w:tr w:rsidR="00190313" w14:paraId="79799F02" w14:textId="77777777">
        <w:tc>
          <w:tcPr>
            <w:tcW w:w="0" w:type="auto"/>
          </w:tcPr>
          <w:p w14:paraId="7D92D4C6" w14:textId="77777777" w:rsidR="00190313" w:rsidRDefault="00000000">
            <w:pPr>
              <w:pStyle w:val="Compact"/>
            </w:pPr>
            <w:r>
              <w:t>Traffic Density</w:t>
            </w:r>
          </w:p>
        </w:tc>
        <w:tc>
          <w:tcPr>
            <w:tcW w:w="0" w:type="auto"/>
          </w:tcPr>
          <w:p w14:paraId="04F9AD4A" w14:textId="77777777" w:rsidR="00190313" w:rsidRDefault="00000000">
            <w:pPr>
              <w:pStyle w:val="Compact"/>
            </w:pPr>
            <w:r>
              <w:t>1.80</w:t>
            </w:r>
          </w:p>
        </w:tc>
      </w:tr>
      <w:tr w:rsidR="00190313" w14:paraId="72B720A2" w14:textId="77777777">
        <w:tc>
          <w:tcPr>
            <w:tcW w:w="0" w:type="auto"/>
          </w:tcPr>
          <w:p w14:paraId="49D61998" w14:textId="77777777" w:rsidR="00190313" w:rsidRDefault="00000000">
            <w:pPr>
              <w:pStyle w:val="Compact"/>
            </w:pPr>
            <w:r>
              <w:t>Pedestrian Count</w:t>
            </w:r>
          </w:p>
        </w:tc>
        <w:tc>
          <w:tcPr>
            <w:tcW w:w="0" w:type="auto"/>
          </w:tcPr>
          <w:p w14:paraId="35A0BE73" w14:textId="77777777" w:rsidR="00190313" w:rsidRDefault="00000000">
            <w:pPr>
              <w:pStyle w:val="Compact"/>
            </w:pPr>
            <w:r>
              <w:t>1.78</w:t>
            </w:r>
          </w:p>
        </w:tc>
      </w:tr>
      <w:tr w:rsidR="00190313" w14:paraId="298A1338" w14:textId="77777777">
        <w:tc>
          <w:tcPr>
            <w:tcW w:w="0" w:type="auto"/>
          </w:tcPr>
          <w:p w14:paraId="766BE567" w14:textId="77777777" w:rsidR="00190313" w:rsidRDefault="00000000">
            <w:pPr>
              <w:pStyle w:val="Compact"/>
            </w:pPr>
            <w:r>
              <w:t>Speed</w:t>
            </w:r>
          </w:p>
        </w:tc>
        <w:tc>
          <w:tcPr>
            <w:tcW w:w="0" w:type="auto"/>
          </w:tcPr>
          <w:p w14:paraId="244C98AE" w14:textId="77777777" w:rsidR="00190313" w:rsidRDefault="00000000">
            <w:pPr>
              <w:pStyle w:val="Compact"/>
            </w:pPr>
            <w:r>
              <w:t>1.56</w:t>
            </w:r>
          </w:p>
        </w:tc>
      </w:tr>
    </w:tbl>
    <w:p w14:paraId="3110142D" w14:textId="77777777" w:rsidR="00190313" w:rsidRDefault="00000000">
      <w:pPr>
        <w:pStyle w:val="BodyText"/>
      </w:pPr>
      <w:r>
        <w:t>Interpretation:</w:t>
      </w:r>
    </w:p>
    <w:p w14:paraId="50E2CB1A" w14:textId="77777777" w:rsidR="00190313" w:rsidRDefault="00000000">
      <w:pPr>
        <w:pStyle w:val="Compact"/>
        <w:numPr>
          <w:ilvl w:val="0"/>
          <w:numId w:val="6"/>
        </w:numPr>
      </w:pPr>
      <w:r>
        <w:t>Rainfall increases crash odds by approximately 213%.</w:t>
      </w:r>
    </w:p>
    <w:p w14:paraId="27968C99" w14:textId="77777777" w:rsidR="00190313" w:rsidRDefault="00000000">
      <w:pPr>
        <w:pStyle w:val="Compact"/>
        <w:numPr>
          <w:ilvl w:val="0"/>
          <w:numId w:val="6"/>
        </w:numPr>
      </w:pPr>
      <w:r>
        <w:t>High traffic density increases crash odds by 80%.</w:t>
      </w:r>
    </w:p>
    <w:p w14:paraId="559C8F7D" w14:textId="77777777" w:rsidR="00190313" w:rsidRDefault="00000000">
      <w:pPr>
        <w:pStyle w:val="Compact"/>
        <w:numPr>
          <w:ilvl w:val="0"/>
          <w:numId w:val="6"/>
        </w:numPr>
      </w:pPr>
      <w:r>
        <w:t>Increased pedestrian activity increases crash odds by 78%.</w:t>
      </w:r>
    </w:p>
    <w:p w14:paraId="72399A4E" w14:textId="77777777" w:rsidR="00190313" w:rsidRDefault="00000000">
      <w:pPr>
        <w:pStyle w:val="Compact"/>
        <w:numPr>
          <w:ilvl w:val="0"/>
          <w:numId w:val="6"/>
        </w:numPr>
      </w:pPr>
      <w:r>
        <w:t>Higher speeds increase crash odds by 56%.</w:t>
      </w:r>
    </w:p>
    <w:p w14:paraId="26E191C2" w14:textId="77777777" w:rsidR="00190313" w:rsidRDefault="00000000">
      <w:pPr>
        <w:pStyle w:val="Heading2"/>
      </w:pPr>
      <w:bookmarkStart w:id="11" w:name="protective-factors"/>
      <w:bookmarkEnd w:id="10"/>
      <w:r>
        <w:t>Protective Factors</w:t>
      </w:r>
    </w:p>
    <w:tbl>
      <w:tblPr>
        <w:tblStyle w:val="Table"/>
        <w:tblW w:w="0" w:type="auto"/>
        <w:tblLook w:val="0020" w:firstRow="1" w:lastRow="0" w:firstColumn="0" w:lastColumn="0" w:noHBand="0" w:noVBand="0"/>
      </w:tblPr>
      <w:tblGrid>
        <w:gridCol w:w="1827"/>
        <w:gridCol w:w="1367"/>
      </w:tblGrid>
      <w:tr w:rsidR="00190313" w14:paraId="5ACF74C4" w14:textId="77777777" w:rsidTr="00190313">
        <w:trPr>
          <w:cnfStyle w:val="100000000000" w:firstRow="1" w:lastRow="0" w:firstColumn="0" w:lastColumn="0" w:oddVBand="0" w:evenVBand="0" w:oddHBand="0" w:evenHBand="0" w:firstRowFirstColumn="0" w:firstRowLastColumn="0" w:lastRowFirstColumn="0" w:lastRowLastColumn="0"/>
          <w:tblHeader/>
        </w:trPr>
        <w:tc>
          <w:tcPr>
            <w:tcW w:w="0" w:type="auto"/>
          </w:tcPr>
          <w:p w14:paraId="36A176D9" w14:textId="77777777" w:rsidR="00190313" w:rsidRDefault="00000000">
            <w:pPr>
              <w:pStyle w:val="Compact"/>
            </w:pPr>
            <w:r>
              <w:t>Feature</w:t>
            </w:r>
          </w:p>
        </w:tc>
        <w:tc>
          <w:tcPr>
            <w:tcW w:w="0" w:type="auto"/>
          </w:tcPr>
          <w:p w14:paraId="6B594596" w14:textId="77777777" w:rsidR="00190313" w:rsidRDefault="00000000">
            <w:pPr>
              <w:pStyle w:val="Compact"/>
            </w:pPr>
            <w:r>
              <w:t>Odds Ratio</w:t>
            </w:r>
          </w:p>
        </w:tc>
      </w:tr>
      <w:tr w:rsidR="00190313" w14:paraId="3A2291EC" w14:textId="77777777">
        <w:tc>
          <w:tcPr>
            <w:tcW w:w="0" w:type="auto"/>
          </w:tcPr>
          <w:p w14:paraId="63BF64FC" w14:textId="77777777" w:rsidR="00190313" w:rsidRDefault="00000000">
            <w:pPr>
              <w:pStyle w:val="Compact"/>
            </w:pPr>
            <w:r>
              <w:t>Road Condition</w:t>
            </w:r>
          </w:p>
        </w:tc>
        <w:tc>
          <w:tcPr>
            <w:tcW w:w="0" w:type="auto"/>
          </w:tcPr>
          <w:p w14:paraId="4091F2F6" w14:textId="77777777" w:rsidR="00190313" w:rsidRDefault="00000000">
            <w:pPr>
              <w:pStyle w:val="Compact"/>
            </w:pPr>
            <w:r>
              <w:t>0.41</w:t>
            </w:r>
          </w:p>
        </w:tc>
      </w:tr>
      <w:tr w:rsidR="00190313" w14:paraId="40AAE045" w14:textId="77777777">
        <w:tc>
          <w:tcPr>
            <w:tcW w:w="0" w:type="auto"/>
          </w:tcPr>
          <w:p w14:paraId="5B44DA4F" w14:textId="77777777" w:rsidR="00190313" w:rsidRDefault="00000000">
            <w:pPr>
              <w:pStyle w:val="Compact"/>
            </w:pPr>
            <w:r>
              <w:t>Visibility</w:t>
            </w:r>
          </w:p>
        </w:tc>
        <w:tc>
          <w:tcPr>
            <w:tcW w:w="0" w:type="auto"/>
          </w:tcPr>
          <w:p w14:paraId="7B77DECA" w14:textId="77777777" w:rsidR="00190313" w:rsidRDefault="00000000">
            <w:pPr>
              <w:pStyle w:val="Compact"/>
            </w:pPr>
            <w:r>
              <w:t>0.82</w:t>
            </w:r>
          </w:p>
        </w:tc>
      </w:tr>
    </w:tbl>
    <w:p w14:paraId="766A9EB0" w14:textId="77777777" w:rsidR="00190313" w:rsidRDefault="00000000">
      <w:pPr>
        <w:pStyle w:val="BodyText"/>
      </w:pPr>
      <w:r>
        <w:t>Interpretation:</w:t>
      </w:r>
    </w:p>
    <w:p w14:paraId="7356CE28" w14:textId="77777777" w:rsidR="00190313" w:rsidRDefault="00000000">
      <w:pPr>
        <w:pStyle w:val="Compact"/>
        <w:numPr>
          <w:ilvl w:val="0"/>
          <w:numId w:val="7"/>
        </w:numPr>
      </w:pPr>
      <w:r>
        <w:lastRenderedPageBreak/>
        <w:t>Better road conditions reduce crash odds by approximately 59%.</w:t>
      </w:r>
    </w:p>
    <w:p w14:paraId="642FB70F" w14:textId="77777777" w:rsidR="00190313" w:rsidRDefault="00000000">
      <w:pPr>
        <w:pStyle w:val="Compact"/>
        <w:numPr>
          <w:ilvl w:val="0"/>
          <w:numId w:val="7"/>
        </w:numPr>
      </w:pPr>
      <w:r>
        <w:t>Improved visibility reduces crash odds by approximately 18%.</w:t>
      </w:r>
    </w:p>
    <w:p w14:paraId="158EB542" w14:textId="77777777" w:rsidR="00190313" w:rsidRDefault="00000000">
      <w:r>
        <w:pict w14:anchorId="538DCC97">
          <v:rect id="_x0000_i1030" style="width:0;height:1.5pt" o:hralign="center" o:hrstd="t" o:hr="t"/>
        </w:pict>
      </w:r>
    </w:p>
    <w:p w14:paraId="1ECC73A7" w14:textId="77777777" w:rsidR="00190313" w:rsidRDefault="00000000">
      <w:pPr>
        <w:pStyle w:val="Heading1"/>
      </w:pPr>
      <w:bookmarkStart w:id="12" w:name="xgboost-model"/>
      <w:bookmarkEnd w:id="9"/>
      <w:bookmarkEnd w:id="11"/>
      <w:r>
        <w:t>6. XGBoost Model</w:t>
      </w:r>
    </w:p>
    <w:p w14:paraId="247D9CDF" w14:textId="77777777" w:rsidR="00190313" w:rsidRDefault="00000000">
      <w:pPr>
        <w:pStyle w:val="FirstParagraph"/>
      </w:pPr>
      <w:r>
        <w:t>XGBoost was implemented to capture potential nonlinear relationships among the predictors.</w:t>
      </w:r>
    </w:p>
    <w:p w14:paraId="01F7CA44" w14:textId="77777777" w:rsidR="00190313" w:rsidRDefault="00000000">
      <w:pPr>
        <w:pStyle w:val="Heading2"/>
      </w:pPr>
      <w:bookmarkStart w:id="13" w:name="performance-metrics-1"/>
      <w:r>
        <w:t>Performance Metrics</w:t>
      </w:r>
    </w:p>
    <w:tbl>
      <w:tblPr>
        <w:tblStyle w:val="Table"/>
        <w:tblW w:w="0" w:type="auto"/>
        <w:tblLook w:val="0020" w:firstRow="1" w:lastRow="0" w:firstColumn="0" w:lastColumn="0" w:noHBand="0" w:noVBand="0"/>
      </w:tblPr>
      <w:tblGrid>
        <w:gridCol w:w="1257"/>
        <w:gridCol w:w="807"/>
      </w:tblGrid>
      <w:tr w:rsidR="00190313" w14:paraId="2D57FE70" w14:textId="77777777" w:rsidTr="00190313">
        <w:trPr>
          <w:cnfStyle w:val="100000000000" w:firstRow="1" w:lastRow="0" w:firstColumn="0" w:lastColumn="0" w:oddVBand="0" w:evenVBand="0" w:oddHBand="0" w:evenHBand="0" w:firstRowFirstColumn="0" w:firstRowLastColumn="0" w:lastRowFirstColumn="0" w:lastRowLastColumn="0"/>
          <w:tblHeader/>
        </w:trPr>
        <w:tc>
          <w:tcPr>
            <w:tcW w:w="0" w:type="auto"/>
          </w:tcPr>
          <w:p w14:paraId="1A174F79" w14:textId="77777777" w:rsidR="00190313" w:rsidRDefault="00000000">
            <w:pPr>
              <w:pStyle w:val="Compact"/>
            </w:pPr>
            <w:r>
              <w:t>Metric</w:t>
            </w:r>
          </w:p>
        </w:tc>
        <w:tc>
          <w:tcPr>
            <w:tcW w:w="0" w:type="auto"/>
          </w:tcPr>
          <w:p w14:paraId="0B50945A" w14:textId="77777777" w:rsidR="00190313" w:rsidRDefault="00000000">
            <w:pPr>
              <w:pStyle w:val="Compact"/>
            </w:pPr>
            <w:r>
              <w:t>Value</w:t>
            </w:r>
          </w:p>
        </w:tc>
      </w:tr>
      <w:tr w:rsidR="00190313" w14:paraId="03C24C3E" w14:textId="77777777">
        <w:tc>
          <w:tcPr>
            <w:tcW w:w="0" w:type="auto"/>
          </w:tcPr>
          <w:p w14:paraId="23C8DBF1" w14:textId="77777777" w:rsidR="00190313" w:rsidRDefault="00000000">
            <w:pPr>
              <w:pStyle w:val="Compact"/>
            </w:pPr>
            <w:r>
              <w:t>Accuracy</w:t>
            </w:r>
          </w:p>
        </w:tc>
        <w:tc>
          <w:tcPr>
            <w:tcW w:w="0" w:type="auto"/>
          </w:tcPr>
          <w:p w14:paraId="6BAA6A70" w14:textId="77777777" w:rsidR="00190313" w:rsidRDefault="00000000">
            <w:pPr>
              <w:pStyle w:val="Compact"/>
            </w:pPr>
            <w:r>
              <w:t>0.765</w:t>
            </w:r>
          </w:p>
        </w:tc>
      </w:tr>
      <w:tr w:rsidR="00190313" w14:paraId="470ADF98" w14:textId="77777777">
        <w:tc>
          <w:tcPr>
            <w:tcW w:w="0" w:type="auto"/>
          </w:tcPr>
          <w:p w14:paraId="4FF39C3F" w14:textId="77777777" w:rsidR="00190313" w:rsidRDefault="00000000">
            <w:pPr>
              <w:pStyle w:val="Compact"/>
            </w:pPr>
            <w:r>
              <w:t>Precision</w:t>
            </w:r>
          </w:p>
        </w:tc>
        <w:tc>
          <w:tcPr>
            <w:tcW w:w="0" w:type="auto"/>
          </w:tcPr>
          <w:p w14:paraId="4FBDFFCB" w14:textId="77777777" w:rsidR="00190313" w:rsidRDefault="00000000">
            <w:pPr>
              <w:pStyle w:val="Compact"/>
            </w:pPr>
            <w:r>
              <w:t>0.765</w:t>
            </w:r>
          </w:p>
        </w:tc>
      </w:tr>
      <w:tr w:rsidR="00190313" w14:paraId="6EF55E32" w14:textId="77777777">
        <w:tc>
          <w:tcPr>
            <w:tcW w:w="0" w:type="auto"/>
          </w:tcPr>
          <w:p w14:paraId="0730A3B0" w14:textId="77777777" w:rsidR="00190313" w:rsidRDefault="00000000">
            <w:pPr>
              <w:pStyle w:val="Compact"/>
            </w:pPr>
            <w:r>
              <w:t>Recall</w:t>
            </w:r>
          </w:p>
        </w:tc>
        <w:tc>
          <w:tcPr>
            <w:tcW w:w="0" w:type="auto"/>
          </w:tcPr>
          <w:p w14:paraId="700445C4" w14:textId="77777777" w:rsidR="00190313" w:rsidRDefault="00000000">
            <w:pPr>
              <w:pStyle w:val="Compact"/>
            </w:pPr>
            <w:r>
              <w:t>0.760</w:t>
            </w:r>
          </w:p>
        </w:tc>
      </w:tr>
      <w:tr w:rsidR="00190313" w14:paraId="25146C3B" w14:textId="77777777">
        <w:tc>
          <w:tcPr>
            <w:tcW w:w="0" w:type="auto"/>
          </w:tcPr>
          <w:p w14:paraId="562B96E1" w14:textId="77777777" w:rsidR="00190313" w:rsidRDefault="00000000">
            <w:pPr>
              <w:pStyle w:val="Compact"/>
            </w:pPr>
            <w:r>
              <w:t>F1-Score</w:t>
            </w:r>
          </w:p>
        </w:tc>
        <w:tc>
          <w:tcPr>
            <w:tcW w:w="0" w:type="auto"/>
          </w:tcPr>
          <w:p w14:paraId="6148132C" w14:textId="77777777" w:rsidR="00190313" w:rsidRDefault="00000000">
            <w:pPr>
              <w:pStyle w:val="Compact"/>
            </w:pPr>
            <w:r>
              <w:t>0.762</w:t>
            </w:r>
          </w:p>
        </w:tc>
      </w:tr>
      <w:tr w:rsidR="00190313" w14:paraId="6515F43C" w14:textId="77777777">
        <w:tc>
          <w:tcPr>
            <w:tcW w:w="0" w:type="auto"/>
          </w:tcPr>
          <w:p w14:paraId="1B88E6D5" w14:textId="77777777" w:rsidR="00190313" w:rsidRDefault="00000000">
            <w:pPr>
              <w:pStyle w:val="Compact"/>
            </w:pPr>
            <w:r>
              <w:t>ROC-AUC</w:t>
            </w:r>
          </w:p>
        </w:tc>
        <w:tc>
          <w:tcPr>
            <w:tcW w:w="0" w:type="auto"/>
          </w:tcPr>
          <w:p w14:paraId="6E0C3339" w14:textId="77777777" w:rsidR="00190313" w:rsidRDefault="00000000">
            <w:pPr>
              <w:pStyle w:val="Compact"/>
            </w:pPr>
            <w:r>
              <w:t>0.845</w:t>
            </w:r>
          </w:p>
        </w:tc>
      </w:tr>
    </w:tbl>
    <w:p w14:paraId="16479C9B" w14:textId="77777777" w:rsidR="00190313" w:rsidRDefault="00000000">
      <w:pPr>
        <w:pStyle w:val="BodyText"/>
      </w:pPr>
      <w:r>
        <w:t>Although XGBoost performed competitively, its performance was slightly lower than Logistic Regression.</w:t>
      </w:r>
    </w:p>
    <w:p w14:paraId="544FB4FB" w14:textId="77777777" w:rsidR="00190313" w:rsidRDefault="00000000">
      <w:r>
        <w:pict w14:anchorId="01EE9354">
          <v:rect id="_x0000_i1031" style="width:0;height:1.5pt" o:hralign="center" o:hrstd="t" o:hr="t"/>
        </w:pict>
      </w:r>
    </w:p>
    <w:p w14:paraId="10DEF6C0" w14:textId="77777777" w:rsidR="00190313" w:rsidRDefault="00000000">
      <w:pPr>
        <w:pStyle w:val="Heading1"/>
      </w:pPr>
      <w:bookmarkStart w:id="14" w:name="feature-importance-analysis"/>
      <w:bookmarkEnd w:id="12"/>
      <w:bookmarkEnd w:id="13"/>
      <w:r>
        <w:t>7. Feature Importance Analysis</w:t>
      </w:r>
    </w:p>
    <w:p w14:paraId="54ACD700" w14:textId="77777777" w:rsidR="00190313" w:rsidRDefault="00000000">
      <w:pPr>
        <w:pStyle w:val="FirstParagraph"/>
      </w:pPr>
      <w:r>
        <w:t>XGBoost feature importance analysis identified the following variables as the most influential:</w:t>
      </w:r>
    </w:p>
    <w:p w14:paraId="05C0FE22" w14:textId="77777777" w:rsidR="00190313" w:rsidRDefault="00000000">
      <w:pPr>
        <w:pStyle w:val="Compact"/>
        <w:numPr>
          <w:ilvl w:val="0"/>
          <w:numId w:val="8"/>
        </w:numPr>
      </w:pPr>
      <w:r>
        <w:t>Road Condition</w:t>
      </w:r>
    </w:p>
    <w:p w14:paraId="57E21DBD" w14:textId="77777777" w:rsidR="00190313" w:rsidRDefault="00000000">
      <w:pPr>
        <w:pStyle w:val="Compact"/>
        <w:numPr>
          <w:ilvl w:val="0"/>
          <w:numId w:val="8"/>
        </w:numPr>
      </w:pPr>
      <w:r>
        <w:t>Rainfall</w:t>
      </w:r>
    </w:p>
    <w:p w14:paraId="189BCF21" w14:textId="77777777" w:rsidR="00190313" w:rsidRDefault="00000000">
      <w:pPr>
        <w:pStyle w:val="Compact"/>
        <w:numPr>
          <w:ilvl w:val="0"/>
          <w:numId w:val="8"/>
        </w:numPr>
      </w:pPr>
      <w:r>
        <w:t>Pedestrian Count</w:t>
      </w:r>
    </w:p>
    <w:p w14:paraId="2C65D4F2" w14:textId="77777777" w:rsidR="00190313" w:rsidRDefault="00000000">
      <w:pPr>
        <w:pStyle w:val="Compact"/>
        <w:numPr>
          <w:ilvl w:val="0"/>
          <w:numId w:val="8"/>
        </w:numPr>
      </w:pPr>
      <w:r>
        <w:t>Traffic Density</w:t>
      </w:r>
    </w:p>
    <w:p w14:paraId="59A704FB" w14:textId="77777777" w:rsidR="00190313" w:rsidRDefault="00000000">
      <w:pPr>
        <w:pStyle w:val="Compact"/>
        <w:numPr>
          <w:ilvl w:val="0"/>
          <w:numId w:val="8"/>
        </w:numPr>
      </w:pPr>
      <w:r>
        <w:t>Speed</w:t>
      </w:r>
    </w:p>
    <w:p w14:paraId="7776EC71" w14:textId="77777777" w:rsidR="00190313" w:rsidRDefault="00000000">
      <w:pPr>
        <w:pStyle w:val="FirstParagraph"/>
      </w:pPr>
      <w:r>
        <w:t>These findings were consistent with the odds ratio analysis performed using Logistic Regression.</w:t>
      </w:r>
    </w:p>
    <w:p w14:paraId="2859B465" w14:textId="77777777" w:rsidR="00190313" w:rsidRDefault="00000000">
      <w:r>
        <w:pict w14:anchorId="3896A228">
          <v:rect id="_x0000_i1032" style="width:0;height:1.5pt" o:hralign="center" o:hrstd="t" o:hr="t"/>
        </w:pict>
      </w:r>
    </w:p>
    <w:p w14:paraId="146A5E96" w14:textId="77777777" w:rsidR="00190313" w:rsidRDefault="00000000">
      <w:pPr>
        <w:pStyle w:val="Heading1"/>
      </w:pPr>
      <w:bookmarkStart w:id="15" w:name="threshold-optimization"/>
      <w:bookmarkEnd w:id="14"/>
      <w:r>
        <w:t>8. Threshold Optimization</w:t>
      </w:r>
    </w:p>
    <w:p w14:paraId="4FBB5671" w14:textId="77777777" w:rsidR="00190313" w:rsidRDefault="00000000">
      <w:pPr>
        <w:pStyle w:val="FirstParagraph"/>
      </w:pPr>
      <w:r>
        <w:t>The default classification threshold of 0.50 was compared against multiple threshold values ranging from 0.10 to 0.90.</w:t>
      </w:r>
    </w:p>
    <w:p w14:paraId="60EFFE7F" w14:textId="77777777" w:rsidR="00190313" w:rsidRDefault="00000000">
      <w:pPr>
        <w:pStyle w:val="BodyText"/>
      </w:pPr>
      <w:r>
        <w:lastRenderedPageBreak/>
        <w:t>The highest F1-score was achieved at:</w:t>
      </w:r>
    </w:p>
    <w:p w14:paraId="720338FB" w14:textId="77777777" w:rsidR="00190313" w:rsidRDefault="00000000">
      <w:pPr>
        <w:pStyle w:val="BodyText"/>
      </w:pPr>
      <w:r>
        <w:t>Threshold = 0.40</w:t>
      </w:r>
    </w:p>
    <w:tbl>
      <w:tblPr>
        <w:tblStyle w:val="Table"/>
        <w:tblW w:w="0" w:type="auto"/>
        <w:tblLook w:val="0020" w:firstRow="1" w:lastRow="0" w:firstColumn="0" w:lastColumn="0" w:noHBand="0" w:noVBand="0"/>
      </w:tblPr>
      <w:tblGrid>
        <w:gridCol w:w="1249"/>
        <w:gridCol w:w="1184"/>
        <w:gridCol w:w="867"/>
        <w:gridCol w:w="798"/>
      </w:tblGrid>
      <w:tr w:rsidR="00190313" w14:paraId="19426F91" w14:textId="77777777" w:rsidTr="00190313">
        <w:trPr>
          <w:cnfStyle w:val="100000000000" w:firstRow="1" w:lastRow="0" w:firstColumn="0" w:lastColumn="0" w:oddVBand="0" w:evenVBand="0" w:oddHBand="0" w:evenHBand="0" w:firstRowFirstColumn="0" w:firstRowLastColumn="0" w:lastRowFirstColumn="0" w:lastRowLastColumn="0"/>
          <w:tblHeader/>
        </w:trPr>
        <w:tc>
          <w:tcPr>
            <w:tcW w:w="0" w:type="auto"/>
          </w:tcPr>
          <w:p w14:paraId="00ADF624" w14:textId="77777777" w:rsidR="00190313" w:rsidRDefault="00000000">
            <w:pPr>
              <w:pStyle w:val="Compact"/>
            </w:pPr>
            <w:r>
              <w:t>Threshold</w:t>
            </w:r>
          </w:p>
        </w:tc>
        <w:tc>
          <w:tcPr>
            <w:tcW w:w="0" w:type="auto"/>
          </w:tcPr>
          <w:p w14:paraId="2CC8676B" w14:textId="77777777" w:rsidR="00190313" w:rsidRDefault="00000000">
            <w:pPr>
              <w:pStyle w:val="Compact"/>
            </w:pPr>
            <w:r>
              <w:t>Precision</w:t>
            </w:r>
          </w:p>
        </w:tc>
        <w:tc>
          <w:tcPr>
            <w:tcW w:w="0" w:type="auto"/>
          </w:tcPr>
          <w:p w14:paraId="1F345163" w14:textId="77777777" w:rsidR="00190313" w:rsidRDefault="00000000">
            <w:pPr>
              <w:pStyle w:val="Compact"/>
            </w:pPr>
            <w:r>
              <w:t>Recall</w:t>
            </w:r>
          </w:p>
        </w:tc>
        <w:tc>
          <w:tcPr>
            <w:tcW w:w="0" w:type="auto"/>
          </w:tcPr>
          <w:p w14:paraId="3522F5F4" w14:textId="77777777" w:rsidR="00190313" w:rsidRDefault="00000000">
            <w:pPr>
              <w:pStyle w:val="Compact"/>
            </w:pPr>
            <w:r>
              <w:t>F1</w:t>
            </w:r>
          </w:p>
        </w:tc>
      </w:tr>
      <w:tr w:rsidR="00190313" w14:paraId="39287836" w14:textId="77777777">
        <w:tc>
          <w:tcPr>
            <w:tcW w:w="0" w:type="auto"/>
          </w:tcPr>
          <w:p w14:paraId="24BEC84F" w14:textId="77777777" w:rsidR="00190313" w:rsidRDefault="00000000">
            <w:pPr>
              <w:pStyle w:val="Compact"/>
            </w:pPr>
            <w:r>
              <w:t>0.40</w:t>
            </w:r>
          </w:p>
        </w:tc>
        <w:tc>
          <w:tcPr>
            <w:tcW w:w="0" w:type="auto"/>
          </w:tcPr>
          <w:p w14:paraId="46174A7D" w14:textId="77777777" w:rsidR="00190313" w:rsidRDefault="00000000">
            <w:pPr>
              <w:pStyle w:val="Compact"/>
            </w:pPr>
            <w:r>
              <w:t>0.728</w:t>
            </w:r>
          </w:p>
        </w:tc>
        <w:tc>
          <w:tcPr>
            <w:tcW w:w="0" w:type="auto"/>
          </w:tcPr>
          <w:p w14:paraId="0691800F" w14:textId="77777777" w:rsidR="00190313" w:rsidRDefault="00000000">
            <w:pPr>
              <w:pStyle w:val="Compact"/>
            </w:pPr>
            <w:r>
              <w:t>0.858</w:t>
            </w:r>
          </w:p>
        </w:tc>
        <w:tc>
          <w:tcPr>
            <w:tcW w:w="0" w:type="auto"/>
          </w:tcPr>
          <w:p w14:paraId="16EA64C4" w14:textId="77777777" w:rsidR="00190313" w:rsidRDefault="00000000">
            <w:pPr>
              <w:pStyle w:val="Compact"/>
            </w:pPr>
            <w:r>
              <w:t>0.788</w:t>
            </w:r>
          </w:p>
        </w:tc>
      </w:tr>
      <w:tr w:rsidR="00190313" w14:paraId="18E7F433" w14:textId="77777777">
        <w:tc>
          <w:tcPr>
            <w:tcW w:w="0" w:type="auto"/>
          </w:tcPr>
          <w:p w14:paraId="6098949E" w14:textId="77777777" w:rsidR="00190313" w:rsidRDefault="00000000">
            <w:pPr>
              <w:pStyle w:val="Compact"/>
            </w:pPr>
            <w:r>
              <w:t>0.50</w:t>
            </w:r>
          </w:p>
        </w:tc>
        <w:tc>
          <w:tcPr>
            <w:tcW w:w="0" w:type="auto"/>
          </w:tcPr>
          <w:p w14:paraId="588A6BE8" w14:textId="77777777" w:rsidR="00190313" w:rsidRDefault="00000000">
            <w:pPr>
              <w:pStyle w:val="Compact"/>
            </w:pPr>
            <w:r>
              <w:t>0.765</w:t>
            </w:r>
          </w:p>
        </w:tc>
        <w:tc>
          <w:tcPr>
            <w:tcW w:w="0" w:type="auto"/>
          </w:tcPr>
          <w:p w14:paraId="515A7C72" w14:textId="77777777" w:rsidR="00190313" w:rsidRDefault="00000000">
            <w:pPr>
              <w:pStyle w:val="Compact"/>
            </w:pPr>
            <w:r>
              <w:t>0.766</w:t>
            </w:r>
          </w:p>
        </w:tc>
        <w:tc>
          <w:tcPr>
            <w:tcW w:w="0" w:type="auto"/>
          </w:tcPr>
          <w:p w14:paraId="1765011A" w14:textId="77777777" w:rsidR="00190313" w:rsidRDefault="00000000">
            <w:pPr>
              <w:pStyle w:val="Compact"/>
            </w:pPr>
            <w:r>
              <w:t>0.766</w:t>
            </w:r>
          </w:p>
        </w:tc>
      </w:tr>
    </w:tbl>
    <w:p w14:paraId="15901362" w14:textId="77777777" w:rsidR="00190313" w:rsidRDefault="00000000">
      <w:pPr>
        <w:pStyle w:val="BodyText"/>
      </w:pPr>
      <w:r>
        <w:t>Although Precision and Recall were nearly equal at 0.50, the threshold of 0.40 provided a higher F1-score and substantially improved Recall.</w:t>
      </w:r>
    </w:p>
    <w:p w14:paraId="53445BAF" w14:textId="77777777" w:rsidR="00190313" w:rsidRDefault="00000000">
      <w:pPr>
        <w:pStyle w:val="BodyText"/>
      </w:pPr>
      <w:r>
        <w:t>This is particularly important for crash prediction systems, where failing to detect a crash event (False Negative) is generally more costly than issuing an additional warning (False Positive).</w:t>
      </w:r>
    </w:p>
    <w:p w14:paraId="007E348D" w14:textId="77777777" w:rsidR="00190313" w:rsidRDefault="00000000">
      <w:pPr>
        <w:pStyle w:val="BodyText"/>
      </w:pPr>
      <w:r>
        <w:t>Therefore, a threshold of 0.40 was selected as the optimal operating point.</w:t>
      </w:r>
    </w:p>
    <w:p w14:paraId="04B2AEE3" w14:textId="77777777" w:rsidR="00190313" w:rsidRDefault="00000000">
      <w:r>
        <w:pict w14:anchorId="05D7AB8F">
          <v:rect id="_x0000_i1033" style="width:0;height:1.5pt" o:hralign="center" o:hrstd="t" o:hr="t"/>
        </w:pict>
      </w:r>
    </w:p>
    <w:p w14:paraId="55EBEDA4" w14:textId="77777777" w:rsidR="00190313" w:rsidRDefault="00000000">
      <w:pPr>
        <w:pStyle w:val="Heading1"/>
      </w:pPr>
      <w:bookmarkStart w:id="16" w:name="delong-test"/>
      <w:bookmarkEnd w:id="15"/>
      <w:r>
        <w:t>9. DeLong Test</w:t>
      </w:r>
    </w:p>
    <w:p w14:paraId="5708943C" w14:textId="77777777" w:rsidR="00190313" w:rsidRDefault="00000000">
      <w:pPr>
        <w:pStyle w:val="FirstParagraph"/>
      </w:pPr>
      <w:r>
        <w:t>A DeLong test was conducted to compare the ROC-AUC values of Logistic Regression and XGBoost.</w:t>
      </w:r>
    </w:p>
    <w:p w14:paraId="7F2BB2B6" w14:textId="77777777" w:rsidR="00190313" w:rsidRDefault="00000000">
      <w:pPr>
        <w:pStyle w:val="Heading2"/>
      </w:pPr>
      <w:bookmarkStart w:id="17" w:name="results"/>
      <w:r>
        <w:t>Results</w:t>
      </w:r>
    </w:p>
    <w:tbl>
      <w:tblPr>
        <w:tblStyle w:val="Table"/>
        <w:tblW w:w="0" w:type="auto"/>
        <w:tblLook w:val="0020" w:firstRow="1" w:lastRow="0" w:firstColumn="0" w:lastColumn="0" w:noHBand="0" w:noVBand="0"/>
      </w:tblPr>
      <w:tblGrid>
        <w:gridCol w:w="2738"/>
        <w:gridCol w:w="926"/>
      </w:tblGrid>
      <w:tr w:rsidR="00190313" w14:paraId="46CDDBFA" w14:textId="77777777" w:rsidTr="00190313">
        <w:trPr>
          <w:cnfStyle w:val="100000000000" w:firstRow="1" w:lastRow="0" w:firstColumn="0" w:lastColumn="0" w:oddVBand="0" w:evenVBand="0" w:oddHBand="0" w:evenHBand="0" w:firstRowFirstColumn="0" w:firstRowLastColumn="0" w:lastRowFirstColumn="0" w:lastRowLastColumn="0"/>
          <w:tblHeader/>
        </w:trPr>
        <w:tc>
          <w:tcPr>
            <w:tcW w:w="0" w:type="auto"/>
          </w:tcPr>
          <w:p w14:paraId="4A73E60E" w14:textId="77777777" w:rsidR="00190313" w:rsidRDefault="00000000">
            <w:pPr>
              <w:pStyle w:val="Compact"/>
            </w:pPr>
            <w:r>
              <w:t>Metric</w:t>
            </w:r>
          </w:p>
        </w:tc>
        <w:tc>
          <w:tcPr>
            <w:tcW w:w="0" w:type="auto"/>
          </w:tcPr>
          <w:p w14:paraId="5B4D7D54" w14:textId="77777777" w:rsidR="00190313" w:rsidRDefault="00000000">
            <w:pPr>
              <w:pStyle w:val="Compact"/>
            </w:pPr>
            <w:r>
              <w:t>Value</w:t>
            </w:r>
          </w:p>
        </w:tc>
      </w:tr>
      <w:tr w:rsidR="00190313" w14:paraId="67718979" w14:textId="77777777">
        <w:tc>
          <w:tcPr>
            <w:tcW w:w="0" w:type="auto"/>
          </w:tcPr>
          <w:p w14:paraId="627CE534" w14:textId="77777777" w:rsidR="00190313" w:rsidRDefault="00000000">
            <w:pPr>
              <w:pStyle w:val="Compact"/>
            </w:pPr>
            <w:r>
              <w:t>Logistic Regression AUC</w:t>
            </w:r>
          </w:p>
        </w:tc>
        <w:tc>
          <w:tcPr>
            <w:tcW w:w="0" w:type="auto"/>
          </w:tcPr>
          <w:p w14:paraId="6C71DE7E" w14:textId="77777777" w:rsidR="00190313" w:rsidRDefault="00000000">
            <w:pPr>
              <w:pStyle w:val="Compact"/>
            </w:pPr>
            <w:r>
              <w:t>0.8536</w:t>
            </w:r>
          </w:p>
        </w:tc>
      </w:tr>
      <w:tr w:rsidR="00190313" w14:paraId="08EAE16F" w14:textId="77777777">
        <w:tc>
          <w:tcPr>
            <w:tcW w:w="0" w:type="auto"/>
          </w:tcPr>
          <w:p w14:paraId="09B3D0FC" w14:textId="77777777" w:rsidR="00190313" w:rsidRDefault="00000000">
            <w:pPr>
              <w:pStyle w:val="Compact"/>
            </w:pPr>
            <w:r>
              <w:t>XGBoost AUC</w:t>
            </w:r>
          </w:p>
        </w:tc>
        <w:tc>
          <w:tcPr>
            <w:tcW w:w="0" w:type="auto"/>
          </w:tcPr>
          <w:p w14:paraId="526507D9" w14:textId="77777777" w:rsidR="00190313" w:rsidRDefault="00000000">
            <w:pPr>
              <w:pStyle w:val="Compact"/>
            </w:pPr>
            <w:r>
              <w:t>0.8451</w:t>
            </w:r>
          </w:p>
        </w:tc>
      </w:tr>
      <w:tr w:rsidR="00190313" w14:paraId="474BB5A8" w14:textId="77777777">
        <w:tc>
          <w:tcPr>
            <w:tcW w:w="0" w:type="auto"/>
          </w:tcPr>
          <w:p w14:paraId="35D70B62" w14:textId="77777777" w:rsidR="00190313" w:rsidRDefault="00000000">
            <w:pPr>
              <w:pStyle w:val="Compact"/>
            </w:pPr>
            <w:r>
              <w:t>Z Statistic</w:t>
            </w:r>
          </w:p>
        </w:tc>
        <w:tc>
          <w:tcPr>
            <w:tcW w:w="0" w:type="auto"/>
          </w:tcPr>
          <w:p w14:paraId="15DC80F3" w14:textId="77777777" w:rsidR="00190313" w:rsidRDefault="00000000">
            <w:pPr>
              <w:pStyle w:val="Compact"/>
            </w:pPr>
            <w:r>
              <w:t>2.210</w:t>
            </w:r>
          </w:p>
        </w:tc>
      </w:tr>
      <w:tr w:rsidR="00190313" w14:paraId="7C11090C" w14:textId="77777777">
        <w:tc>
          <w:tcPr>
            <w:tcW w:w="0" w:type="auto"/>
          </w:tcPr>
          <w:p w14:paraId="3E84BD88" w14:textId="77777777" w:rsidR="00190313" w:rsidRDefault="00000000">
            <w:pPr>
              <w:pStyle w:val="Compact"/>
            </w:pPr>
            <w:r>
              <w:t>P-value</w:t>
            </w:r>
          </w:p>
        </w:tc>
        <w:tc>
          <w:tcPr>
            <w:tcW w:w="0" w:type="auto"/>
          </w:tcPr>
          <w:p w14:paraId="0567D989" w14:textId="77777777" w:rsidR="00190313" w:rsidRDefault="00000000">
            <w:pPr>
              <w:pStyle w:val="Compact"/>
            </w:pPr>
            <w:r>
              <w:t>0.0271</w:t>
            </w:r>
          </w:p>
        </w:tc>
      </w:tr>
    </w:tbl>
    <w:p w14:paraId="34951EFA" w14:textId="77777777" w:rsidR="00190313" w:rsidRDefault="00000000">
      <w:pPr>
        <w:pStyle w:val="Heading2"/>
      </w:pPr>
      <w:bookmarkStart w:id="18" w:name="hypothesis"/>
      <w:bookmarkEnd w:id="17"/>
      <w:r>
        <w:t>Hypothesis</w:t>
      </w:r>
    </w:p>
    <w:p w14:paraId="57D21BFC" w14:textId="77777777" w:rsidR="00190313" w:rsidRDefault="00000000">
      <w:pPr>
        <w:pStyle w:val="FirstParagraph"/>
      </w:pPr>
      <w:r>
        <w:t>H₀: AUC(Logistic Regression) = AUC(XGBoost)</w:t>
      </w:r>
    </w:p>
    <w:p w14:paraId="3288711C" w14:textId="77777777" w:rsidR="00190313" w:rsidRDefault="00000000">
      <w:pPr>
        <w:pStyle w:val="BodyText"/>
      </w:pPr>
      <w:r>
        <w:t>H₁: AUC(Logistic Regression) ≠ AUC(XGBoost)</w:t>
      </w:r>
    </w:p>
    <w:p w14:paraId="3767FB7D" w14:textId="77777777" w:rsidR="00190313" w:rsidRDefault="00000000">
      <w:pPr>
        <w:pStyle w:val="BodyText"/>
      </w:pPr>
      <w:r>
        <w:t>Since:</w:t>
      </w:r>
    </w:p>
    <w:p w14:paraId="2B27CCB8" w14:textId="77777777" w:rsidR="00190313" w:rsidRDefault="00000000">
      <w:pPr>
        <w:pStyle w:val="BodyText"/>
      </w:pPr>
      <w:r>
        <w:t>p = 0.0271 &lt; 0.05</w:t>
      </w:r>
    </w:p>
    <w:p w14:paraId="30E56E4F" w14:textId="77777777" w:rsidR="00190313" w:rsidRDefault="00000000">
      <w:pPr>
        <w:pStyle w:val="BodyText"/>
      </w:pPr>
      <w:r>
        <w:t>the null hypothesis was rejected.</w:t>
      </w:r>
    </w:p>
    <w:p w14:paraId="6CC5A0C4" w14:textId="77777777" w:rsidR="00190313" w:rsidRDefault="00000000">
      <w:pPr>
        <w:pStyle w:val="BodyText"/>
      </w:pPr>
      <w:r>
        <w:t>This indicates that Logistic Regression achieved statistically superior discriminatory performance compared to XGBoost.</w:t>
      </w:r>
    </w:p>
    <w:p w14:paraId="74B577C3" w14:textId="77777777" w:rsidR="00190313" w:rsidRDefault="00000000">
      <w:r>
        <w:lastRenderedPageBreak/>
        <w:pict w14:anchorId="3DDD3AF5">
          <v:rect id="_x0000_i1034" style="width:0;height:1.5pt" o:hralign="center" o:hrstd="t" o:hr="t"/>
        </w:pict>
      </w:r>
    </w:p>
    <w:p w14:paraId="70C057B7" w14:textId="77777777" w:rsidR="00190313" w:rsidRDefault="00000000">
      <w:pPr>
        <w:pStyle w:val="Heading1"/>
      </w:pPr>
      <w:bookmarkStart w:id="19" w:name="discussion"/>
      <w:bookmarkEnd w:id="16"/>
      <w:bookmarkEnd w:id="18"/>
      <w:r>
        <w:t>10. Discussion</w:t>
      </w:r>
    </w:p>
    <w:p w14:paraId="1DF20CA1" w14:textId="77777777" w:rsidR="00190313" w:rsidRDefault="00000000">
      <w:pPr>
        <w:pStyle w:val="FirstParagraph"/>
      </w:pPr>
      <w:r>
        <w:t>The synthetic crash generation process was constructed using a linear risk formulation followed by a logistic transformation. Consequently, Logistic Regression closely matched the underlying data-generating mechanism and achieved superior predictive performance.</w:t>
      </w:r>
    </w:p>
    <w:p w14:paraId="69DB4DC9" w14:textId="77777777" w:rsidR="00190313" w:rsidRDefault="00000000">
      <w:pPr>
        <w:pStyle w:val="BodyText"/>
      </w:pPr>
      <w:r>
        <w:t>Rainfall, traffic density, pedestrian activity, and speed emerged as the dominant crash risk factors. Conversely, improved road conditions and visibility significantly reduced crash risk.</w:t>
      </w:r>
    </w:p>
    <w:p w14:paraId="1D43F4EF" w14:textId="77777777" w:rsidR="00190313" w:rsidRDefault="00000000">
      <w:pPr>
        <w:pStyle w:val="BodyText"/>
      </w:pPr>
      <w:r>
        <w:t>Both Logistic Regression and XGBoost identified similar risk patterns, demonstrating consistency and reliability in feature interpretation.</w:t>
      </w:r>
    </w:p>
    <w:p w14:paraId="5318314A" w14:textId="77777777" w:rsidR="00190313" w:rsidRDefault="00000000">
      <w:r>
        <w:pict w14:anchorId="6B2B90B5">
          <v:rect id="_x0000_i1035" style="width:0;height:1.5pt" o:hralign="center" o:hrstd="t" o:hr="t"/>
        </w:pict>
      </w:r>
    </w:p>
    <w:p w14:paraId="6227D420" w14:textId="77777777" w:rsidR="00190313" w:rsidRDefault="00000000">
      <w:pPr>
        <w:pStyle w:val="Heading1"/>
      </w:pPr>
      <w:bookmarkStart w:id="20" w:name="conclusion"/>
      <w:bookmarkEnd w:id="19"/>
      <w:r>
        <w:t>11. Conclusion</w:t>
      </w:r>
    </w:p>
    <w:p w14:paraId="2D01AD36" w14:textId="77777777" w:rsidR="00190313" w:rsidRDefault="00000000">
      <w:pPr>
        <w:pStyle w:val="FirstParagraph"/>
      </w:pPr>
      <w:r>
        <w:t>This study developed a machine learning framework for predicting crash occurrence on busy streets using traffic and environmental variables. Logistic Regression achieved the highest predictive performance with an ROC-AUC of 0.854 and statistically outperformed XGBoost according to DeLong’s test (p = 0.0271). Threshold optimization identified 0.40 as the optimal operating threshold, providing the best balance between Precision and Recall. The findings highlight the importance of rainfall, traffic density, pedestrian activity, and road conditions in influencing crash risk and demonstrate the value of interpretable machine learning techniques for transportation safety applications.</w:t>
      </w:r>
    </w:p>
    <w:p w14:paraId="3C6761C0" w14:textId="00B2C849" w:rsidR="000C73F1" w:rsidRDefault="000C73F1" w:rsidP="000C73F1">
      <w:pPr>
        <w:pStyle w:val="BodyText"/>
      </w:pPr>
      <w:r>
        <w:pict w14:anchorId="57EF37A5">
          <v:rect id="_x0000_i1036" style="width:0;height:1.5pt" o:hralign="center" o:hrstd="t" o:hr="t"/>
        </w:pict>
      </w:r>
    </w:p>
    <w:p w14:paraId="6A24F0B2" w14:textId="1A93244F" w:rsidR="000C73F1" w:rsidRDefault="000C73F1" w:rsidP="000C73F1">
      <w:pPr>
        <w:pStyle w:val="Heading1"/>
      </w:pPr>
      <w:r>
        <w:t>1</w:t>
      </w:r>
      <w:r>
        <w:t>2</w:t>
      </w:r>
      <w:r>
        <w:t xml:space="preserve">. </w:t>
      </w:r>
      <w:r>
        <w:t>References</w:t>
      </w:r>
    </w:p>
    <w:p w14:paraId="2CEA02BA" w14:textId="77777777" w:rsidR="000C73F1" w:rsidRPr="000C73F1" w:rsidRDefault="000C73F1" w:rsidP="000C73F1">
      <w:pPr>
        <w:pStyle w:val="BodyText"/>
        <w:rPr>
          <w:b/>
          <w:bCs/>
          <w:lang w:val="en-IN"/>
        </w:rPr>
      </w:pPr>
      <w:r w:rsidRPr="000C73F1">
        <w:rPr>
          <w:b/>
          <w:bCs/>
          <w:lang w:val="en-IN"/>
        </w:rPr>
        <w:t>References</w:t>
      </w:r>
    </w:p>
    <w:p w14:paraId="2877731D" w14:textId="77777777" w:rsidR="000C73F1" w:rsidRPr="000C73F1" w:rsidRDefault="000C73F1" w:rsidP="000C73F1">
      <w:pPr>
        <w:pStyle w:val="BodyText"/>
        <w:rPr>
          <w:lang w:val="en-IN"/>
        </w:rPr>
      </w:pPr>
      <w:r w:rsidRPr="000C73F1">
        <w:rPr>
          <w:lang w:val="en-IN"/>
        </w:rPr>
        <w:t>[1] World Health Organization. Road Safety. World Health Organization, Geneva, Switzerland.</w:t>
      </w:r>
    </w:p>
    <w:p w14:paraId="0987D556" w14:textId="77777777" w:rsidR="000C73F1" w:rsidRPr="000C73F1" w:rsidRDefault="000C73F1" w:rsidP="000C73F1">
      <w:pPr>
        <w:pStyle w:val="BodyText"/>
        <w:rPr>
          <w:lang w:val="en-IN"/>
        </w:rPr>
      </w:pPr>
      <w:r w:rsidRPr="000C73F1">
        <w:rPr>
          <w:lang w:val="en-IN"/>
        </w:rPr>
        <w:t xml:space="preserve">[2] James, G., Witten, D., Hastie, T., &amp; </w:t>
      </w:r>
      <w:proofErr w:type="spellStart"/>
      <w:r w:rsidRPr="000C73F1">
        <w:rPr>
          <w:lang w:val="en-IN"/>
        </w:rPr>
        <w:t>Tibshirani</w:t>
      </w:r>
      <w:proofErr w:type="spellEnd"/>
      <w:r w:rsidRPr="000C73F1">
        <w:rPr>
          <w:lang w:val="en-IN"/>
        </w:rPr>
        <w:t>, R. (2021). An Introduction to Statistical Learning (2nd ed.). Springer.</w:t>
      </w:r>
    </w:p>
    <w:p w14:paraId="3B1007C1" w14:textId="77777777" w:rsidR="000C73F1" w:rsidRPr="000C73F1" w:rsidRDefault="000C73F1" w:rsidP="000C73F1">
      <w:pPr>
        <w:pStyle w:val="BodyText"/>
        <w:rPr>
          <w:lang w:val="en-IN"/>
        </w:rPr>
      </w:pPr>
      <w:r w:rsidRPr="000C73F1">
        <w:rPr>
          <w:lang w:val="en-IN"/>
        </w:rPr>
        <w:t xml:space="preserve">[3] Chen, T., &amp; </w:t>
      </w:r>
      <w:proofErr w:type="spellStart"/>
      <w:r w:rsidRPr="000C73F1">
        <w:rPr>
          <w:lang w:val="en-IN"/>
        </w:rPr>
        <w:t>Guestrin</w:t>
      </w:r>
      <w:proofErr w:type="spellEnd"/>
      <w:r w:rsidRPr="000C73F1">
        <w:rPr>
          <w:lang w:val="en-IN"/>
        </w:rPr>
        <w:t xml:space="preserve">, C. (2016). </w:t>
      </w:r>
      <w:proofErr w:type="spellStart"/>
      <w:r w:rsidRPr="000C73F1">
        <w:rPr>
          <w:lang w:val="en-IN"/>
        </w:rPr>
        <w:t>XGBoost</w:t>
      </w:r>
      <w:proofErr w:type="spellEnd"/>
      <w:r w:rsidRPr="000C73F1">
        <w:rPr>
          <w:lang w:val="en-IN"/>
        </w:rPr>
        <w:t>: A Scalable Tree Boosting System. Proceedings of the 22nd ACM SIGKDD International Conference on Knowledge Discovery and Data Mining.</w:t>
      </w:r>
    </w:p>
    <w:p w14:paraId="710643D6" w14:textId="77777777" w:rsidR="000C73F1" w:rsidRPr="000C73F1" w:rsidRDefault="000C73F1" w:rsidP="000C73F1">
      <w:pPr>
        <w:pStyle w:val="BodyText"/>
        <w:rPr>
          <w:lang w:val="en-IN"/>
        </w:rPr>
      </w:pPr>
      <w:r w:rsidRPr="000C73F1">
        <w:rPr>
          <w:lang w:val="en-IN"/>
        </w:rPr>
        <w:lastRenderedPageBreak/>
        <w:t xml:space="preserve">[4] Hastie, T., </w:t>
      </w:r>
      <w:proofErr w:type="spellStart"/>
      <w:r w:rsidRPr="000C73F1">
        <w:rPr>
          <w:lang w:val="en-IN"/>
        </w:rPr>
        <w:t>Tibshirani</w:t>
      </w:r>
      <w:proofErr w:type="spellEnd"/>
      <w:r w:rsidRPr="000C73F1">
        <w:rPr>
          <w:lang w:val="en-IN"/>
        </w:rPr>
        <w:t>, R., &amp; Friedman, J. (2009). The Elements of Statistical Learning (2nd ed.). Springer.</w:t>
      </w:r>
    </w:p>
    <w:p w14:paraId="186568F2" w14:textId="77777777" w:rsidR="000C73F1" w:rsidRPr="000C73F1" w:rsidRDefault="000C73F1" w:rsidP="000C73F1">
      <w:pPr>
        <w:pStyle w:val="BodyText"/>
        <w:rPr>
          <w:lang w:val="en-IN"/>
        </w:rPr>
      </w:pPr>
      <w:r w:rsidRPr="000C73F1">
        <w:rPr>
          <w:lang w:val="en-IN"/>
        </w:rPr>
        <w:t>[5] DeLong, E. R., DeLong, D. M., &amp; Clarke-Pearson, D. L. (1988). Comparing the Areas Under Two or More Correlated Receiver Operating Characteristic Curves: A Nonparametric Approach. Biometrics, 44(3), 837–845.</w:t>
      </w:r>
    </w:p>
    <w:bookmarkEnd w:id="20"/>
    <w:p w14:paraId="2CEB7273" w14:textId="77777777" w:rsidR="000C73F1" w:rsidRPr="000C73F1" w:rsidRDefault="000C73F1" w:rsidP="000C73F1">
      <w:pPr>
        <w:pStyle w:val="BodyText"/>
      </w:pPr>
    </w:p>
    <w:sectPr w:rsidR="000C73F1" w:rsidRPr="000C73F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782EF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5809C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22A40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00377983">
    <w:abstractNumId w:val="0"/>
  </w:num>
  <w:num w:numId="2" w16cid:durableId="5643393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47473061">
    <w:abstractNumId w:val="1"/>
  </w:num>
  <w:num w:numId="4" w16cid:durableId="1816484344">
    <w:abstractNumId w:val="1"/>
  </w:num>
  <w:num w:numId="5" w16cid:durableId="648436041">
    <w:abstractNumId w:val="1"/>
  </w:num>
  <w:num w:numId="6" w16cid:durableId="506749331">
    <w:abstractNumId w:val="1"/>
  </w:num>
  <w:num w:numId="7" w16cid:durableId="935286134">
    <w:abstractNumId w:val="1"/>
  </w:num>
  <w:num w:numId="8" w16cid:durableId="9707423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90313"/>
    <w:rsid w:val="000C73F1"/>
    <w:rsid w:val="00190313"/>
    <w:rsid w:val="003E1836"/>
    <w:rsid w:val="004B0958"/>
    <w:rsid w:val="00F35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D9D3E"/>
  <w15:docId w15:val="{7B48F952-7339-4016-BFF6-377A4D15C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1103</Words>
  <Characters>6291</Characters>
  <Application>Microsoft Office Word</Application>
  <DocSecurity>0</DocSecurity>
  <Lines>52</Lines>
  <Paragraphs>14</Paragraphs>
  <ScaleCrop>false</ScaleCrop>
  <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Yashwant alli</cp:lastModifiedBy>
  <cp:revision>5</cp:revision>
  <cp:lastPrinted>2026-06-01T09:09:00Z</cp:lastPrinted>
  <dcterms:created xsi:type="dcterms:W3CDTF">2026-06-01T08:41:00Z</dcterms:created>
  <dcterms:modified xsi:type="dcterms:W3CDTF">2026-06-01T09:09:00Z</dcterms:modified>
</cp:coreProperties>
</file>