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 Redaction Tool - Sample Output</w:t>
      </w:r>
    </w:p>
    <w:p>
      <w:pPr>
        <w:jc w:val="center"/>
      </w:pPr>
      <w:r>
        <w:rPr>
          <w:i/>
          <w:sz w:val="24"/>
        </w:rPr>
        <w:t>Demonstration of Redaction Modes</w:t>
      </w:r>
    </w:p>
    <w:p/>
    <w:p>
      <w:r>
        <w:t>Generated: 2026-08-13 20:26:37</w:t>
        <w:br/>
      </w:r>
      <w:r>
        <w:t>Tool: PII Redaction v0.1.0</w:t>
        <w:br/>
      </w:r>
      <w:r>
        <w:t>Total Samples: 8</w:t>
      </w:r>
    </w:p>
    <w:p>
      <w:pPr>
        <w:pStyle w:val="Heading1"/>
      </w:pPr>
      <w:r>
        <w:t>Overview</w:t>
      </w:r>
    </w:p>
    <w:p>
      <w:r>
        <w:t>This document demonstrates the PII Redaction Tool's capability to identify and handle personally identifiable information. Three redaction modes are shown for each sample text:</w:t>
      </w:r>
    </w:p>
    <w:p>
      <w:pPr>
        <w:pStyle w:val="ListBullet"/>
      </w:pPr>
      <w:r>
        <w:t>TAG Mode: Wraps PII in XML tags while preserving original content</w:t>
      </w:r>
    </w:p>
    <w:p>
      <w:pPr>
        <w:pStyle w:val="ListBullet"/>
      </w:pPr>
      <w:r>
        <w:t>REDACT Mode: Removes PII entirely, leaving only empty tags</w:t>
      </w:r>
    </w:p>
    <w:p>
      <w:pPr>
        <w:pStyle w:val="ListBullet"/>
      </w:pPr>
      <w:r>
        <w:t>REPLACE Mode: Substitutes PII with fake placeholder data</w:t>
      </w:r>
    </w:p>
    <w:p>
      <w:pPr>
        <w:pStyle w:val="Heading1"/>
      </w:pPr>
      <w:r>
        <w:t>Sample Redactions</w:t>
      </w:r>
    </w:p>
    <w:p>
      <w:pPr>
        <w:pStyle w:val="Heading2"/>
      </w:pPr>
      <w:r>
        <w:t>Sample 1</w:t>
      </w:r>
    </w:p>
    <w:p>
      <w:pPr>
        <w:pStyle w:val="ListNumber"/>
      </w:pPr>
      <w:r>
        <w:rPr>
          <w:b/>
        </w:rPr>
        <w:t xml:space="preserve">ORIGINAL: </w:t>
      </w:r>
      <w:r>
        <w:t>Rashi Patil is a project manager who can be reached at rashhi.patil@gmail.com or john.doe@example.com</w:t>
      </w:r>
    </w:p>
    <w:p>
      <w:r>
        <w:rPr>
          <w:b/>
        </w:rPr>
        <w:t xml:space="preserve">TAG MODE: </w:t>
      </w:r>
      <w:r>
        <w:rPr>
          <w:color w:val="008000"/>
        </w:rPr>
        <w:t>Rashi Patil&lt;PII:person_name&gt;Rashi Patil&lt;/PII:person_name&gt; is a project manager who can be reached at &lt;PII:email_address&gt;rashhi.patil@gmail.com&lt;/PII:email_address&gt; or &lt;PII:email_address&gt;john.doe@example.com&lt;/PII:email_address&gt;</w:t>
      </w:r>
    </w:p>
    <w:p>
      <w:r>
        <w:rPr>
          <w:b/>
        </w:rPr>
        <w:t xml:space="preserve">REPLACE MODE: </w:t>
      </w:r>
      <w:r>
        <w:rPr>
          <w:color w:val="0000FF"/>
        </w:rPr>
        <w:t>[FAKE_NAME_1] is a project manager who can be reached at [FAKE_EMAIL_1] or [FAKE_EMAIL_2]</w:t>
      </w:r>
    </w:p>
    <w:p/>
    <w:p>
      <w:pPr>
        <w:pStyle w:val="Heading2"/>
      </w:pPr>
      <w:r>
        <w:t>Sample 2</w:t>
      </w:r>
    </w:p>
    <w:p>
      <w:pPr>
        <w:pStyle w:val="ListNumber"/>
      </w:pPr>
      <w:r>
        <w:rPr>
          <w:b/>
        </w:rPr>
        <w:t xml:space="preserve">ORIGINAL: </w:t>
      </w:r>
      <w:r>
        <w:t>Rohan Dey, Peter Parker can be contacted via rohan.dey@gmail.com: peter.parker@example.com</w:t>
      </w:r>
    </w:p>
    <w:p>
      <w:r>
        <w:rPr>
          <w:b/>
        </w:rPr>
        <w:t xml:space="preserve">TAG MODE: </w:t>
      </w:r>
      <w:r>
        <w:rPr>
          <w:color w:val="008000"/>
        </w:rPr>
        <w:t>&lt;PII:person_name&gt;Rohan Dey&lt;/PII:person_name&gt;, &lt;PII:person_name&gt;Peter Parker&lt;/PII:person_name&gt; can be contacted via &lt;PII:email_address&gt;rohan.dey@gmail.com&lt;/PII:email_address&gt;: &lt;PII:email_address&gt;peter.parker@example.com&lt;/PII:email_address&gt;</w:t>
      </w:r>
    </w:p>
    <w:p>
      <w:r>
        <w:rPr>
          <w:b/>
        </w:rPr>
        <w:t xml:space="preserve">REPLACE MODE: </w:t>
      </w:r>
      <w:r>
        <w:rPr>
          <w:color w:val="0000FF"/>
        </w:rPr>
        <w:t>[FAKE_NAME_2], [FAKE_NAME_3] can be contacted via [FAKE_EMAIL_3]: [FAKE_EMAIL_4]</w:t>
      </w:r>
    </w:p>
    <w:p/>
    <w:p>
      <w:pPr>
        <w:pStyle w:val="Heading2"/>
      </w:pPr>
      <w:r>
        <w:t>Sample 3</w:t>
      </w:r>
    </w:p>
    <w:p>
      <w:pPr>
        <w:pStyle w:val="ListNumber"/>
      </w:pPr>
      <w:r>
        <w:rPr>
          <w:b/>
        </w:rPr>
        <w:t xml:space="preserve">ORIGINAL: </w:t>
      </w:r>
      <w:r>
        <w:t>Phone: +91 9876543210 or +91 1234567645</w:t>
      </w:r>
    </w:p>
    <w:p>
      <w:r>
        <w:rPr>
          <w:b/>
        </w:rPr>
        <w:t xml:space="preserve">TAG MODE: </w:t>
      </w:r>
      <w:r>
        <w:rPr>
          <w:color w:val="008000"/>
        </w:rPr>
        <w:t>Phone: &lt;PII:phone_number&gt;+91 9876543210&lt;/PII:phone_number&gt; or &lt;PII:phone_number&gt;+91 1234567645&lt;/PII:phone_number&gt;</w:t>
      </w:r>
    </w:p>
    <w:p>
      <w:r>
        <w:rPr>
          <w:b/>
        </w:rPr>
        <w:t xml:space="preserve">REPLACE MODE: </w:t>
      </w:r>
      <w:r>
        <w:rPr>
          <w:color w:val="0000FF"/>
        </w:rPr>
        <w:t>Phone: [FAKE_PHONE_1] or [FAKE_PHONE_2]</w:t>
      </w:r>
    </w:p>
    <w:p/>
    <w:p>
      <w:pPr>
        <w:pStyle w:val="Heading2"/>
      </w:pPr>
      <w:r>
        <w:t>Sample 4</w:t>
      </w:r>
    </w:p>
    <w:p>
      <w:pPr>
        <w:pStyle w:val="ListNumber"/>
      </w:pPr>
      <w:r>
        <w:rPr>
          <w:b/>
        </w:rPr>
        <w:t xml:space="preserve">ORIGINAL: </w:t>
      </w:r>
      <w:r>
        <w:t>John works at Acme Corporation with SSN 123-45-6789</w:t>
      </w:r>
    </w:p>
    <w:p>
      <w:r>
        <w:rPr>
          <w:b/>
        </w:rPr>
        <w:t xml:space="preserve">TAG MODE: </w:t>
      </w:r>
      <w:r>
        <w:rPr>
          <w:color w:val="008000"/>
        </w:rPr>
        <w:t>John works at &lt;PII:organization_name&gt;Acme Corporation&lt;/PII:organization_name&gt; with SSN &lt;PII:personal_id&gt;123-45-6789&lt;/PII:personal_id&gt;</w:t>
      </w:r>
    </w:p>
    <w:p>
      <w:r>
        <w:rPr>
          <w:b/>
        </w:rPr>
        <w:t xml:space="preserve">REPLACE MODE: </w:t>
      </w:r>
      <w:r>
        <w:rPr>
          <w:color w:val="0000FF"/>
        </w:rPr>
        <w:t>John works at [FAKE_ORG_1] with SSN [FAKE_SSN_1]</w:t>
      </w:r>
    </w:p>
    <w:p/>
    <w:p>
      <w:pPr>
        <w:pStyle w:val="Heading2"/>
      </w:pPr>
      <w:r>
        <w:t>Sample 5</w:t>
      </w:r>
    </w:p>
    <w:p>
      <w:pPr>
        <w:pStyle w:val="ListNumber"/>
      </w:pPr>
      <w:r>
        <w:rPr>
          <w:b/>
        </w:rPr>
        <w:t xml:space="preserve">ORIGINAL: </w:t>
      </w:r>
      <w:r>
        <w:t>Date of birth: 1990-05-15, Credit Card: 4532-1234-5678-9010</w:t>
      </w:r>
    </w:p>
    <w:p>
      <w:r>
        <w:rPr>
          <w:b/>
        </w:rPr>
        <w:t xml:space="preserve">TAG MODE: </w:t>
      </w:r>
      <w:r>
        <w:rPr>
          <w:color w:val="008000"/>
        </w:rPr>
        <w:t>Date of birth: &lt;PII:date_of_birth&gt;1990-05-15&lt;/PII:date_of_birth&gt;, Credit Card: &lt;PII:credit_card_info&gt;4532-1234-5678-9010&lt;/PII:credit_card_info&gt;</w:t>
      </w:r>
    </w:p>
    <w:p>
      <w:r>
        <w:rPr>
          <w:b/>
        </w:rPr>
        <w:t xml:space="preserve">REPLACE MODE: </w:t>
      </w:r>
      <w:r>
        <w:rPr>
          <w:color w:val="0000FF"/>
        </w:rPr>
        <w:t>Date of birth: [FAKE_DOB_1], Credit Card: [FAKE_CC_1]</w:t>
      </w:r>
    </w:p>
    <w:p/>
    <w:p>
      <w:pPr>
        <w:pStyle w:val="Heading2"/>
      </w:pPr>
      <w:r>
        <w:t>Sample 6</w:t>
      </w:r>
    </w:p>
    <w:p>
      <w:pPr>
        <w:pStyle w:val="ListNumber"/>
      </w:pPr>
      <w:r>
        <w:rPr>
          <w:b/>
        </w:rPr>
        <w:t xml:space="preserve">ORIGINAL: </w:t>
      </w:r>
      <w:r>
        <w:t>Address: 123 Main Street, Springfield, IL 62701</w:t>
      </w:r>
    </w:p>
    <w:p>
      <w:r>
        <w:rPr>
          <w:b/>
        </w:rPr>
        <w:t xml:space="preserve">TAG MODE: </w:t>
      </w:r>
      <w:r>
        <w:rPr>
          <w:color w:val="008000"/>
        </w:rPr>
        <w:t>Address: &lt;PII:street_address&gt;123 Main Street, Springfield, IL 62701&lt;/PII:street_address&gt;</w:t>
      </w:r>
    </w:p>
    <w:p>
      <w:r>
        <w:rPr>
          <w:b/>
        </w:rPr>
        <w:t xml:space="preserve">REPLACE MODE: </w:t>
      </w:r>
      <w:r>
        <w:rPr>
          <w:color w:val="0000FF"/>
        </w:rPr>
        <w:t>Address: [FAKE_ADDRESS_1]</w:t>
      </w:r>
    </w:p>
    <w:p/>
    <w:p>
      <w:pPr>
        <w:pStyle w:val="Heading2"/>
      </w:pPr>
      <w:r>
        <w:t>Sample 7</w:t>
      </w:r>
    </w:p>
    <w:p>
      <w:pPr>
        <w:pStyle w:val="ListNumber"/>
      </w:pPr>
      <w:r>
        <w:rPr>
          <w:b/>
        </w:rPr>
        <w:t xml:space="preserve">ORIGINAL: </w:t>
      </w:r>
      <w:r>
        <w:t>IP Address: 192.168.1.1 and IPv6: 2001:0db8:85a3:0000:0000:8a2e:0370:7334</w:t>
      </w:r>
    </w:p>
    <w:p>
      <w:r>
        <w:rPr>
          <w:b/>
        </w:rPr>
        <w:t xml:space="preserve">TAG MODE: </w:t>
      </w:r>
      <w:r>
        <w:rPr>
          <w:color w:val="008000"/>
        </w:rPr>
        <w:t>IP Address: &lt;PII:ip_address&gt;192.168.1.1&lt;/PII:ip_address&gt; and IPv6: &lt;PII:ip_address&gt;2001:0db8:85a3:0000:0000:8a2e:0370:7334&lt;/PII:ip_address&gt;</w:t>
      </w:r>
    </w:p>
    <w:p>
      <w:r>
        <w:rPr>
          <w:b/>
        </w:rPr>
        <w:t xml:space="preserve">REPLACE MODE: </w:t>
      </w:r>
      <w:r>
        <w:rPr>
          <w:color w:val="0000FF"/>
        </w:rPr>
        <w:t>IP Address: [FAKE_IP_1] and IPv6: [FAKE_IP_2]</w:t>
      </w:r>
    </w:p>
    <w:p/>
    <w:p>
      <w:pPr>
        <w:pStyle w:val="Heading2"/>
      </w:pPr>
      <w:r>
        <w:t>Sample 8</w:t>
      </w:r>
    </w:p>
    <w:p>
      <w:pPr>
        <w:pStyle w:val="ListNumber"/>
      </w:pPr>
      <w:r>
        <w:rPr>
          <w:b/>
        </w:rPr>
        <w:t xml:space="preserve">ORIGINAL: </w:t>
      </w:r>
      <w:r>
        <w:t>Password: SecurePass123! and API Key: sk_live_4eC39HqLyjWDarht</w:t>
      </w:r>
    </w:p>
    <w:p>
      <w:r>
        <w:rPr>
          <w:b/>
        </w:rPr>
        <w:t xml:space="preserve">TAG MODE: </w:t>
      </w:r>
      <w:r>
        <w:rPr>
          <w:color w:val="008000"/>
        </w:rPr>
        <w:t>Password: &lt;PII:password&gt;SecurePass123!&lt;/PII:password&gt; and API Key: &lt;PII:secure_credential&gt;sk_live_4eC39HqLyjWDarht&lt;/PII:secure_credential&gt;</w:t>
      </w:r>
    </w:p>
    <w:p>
      <w:r>
        <w:rPr>
          <w:b/>
        </w:rPr>
        <w:t xml:space="preserve">REPLACE MODE: </w:t>
      </w:r>
      <w:r>
        <w:rPr>
          <w:color w:val="0000FF"/>
        </w:rPr>
        <w:t>Password: [FAKE_PASSWORD_1] and API Key: [FAKE_API_KEY_1]</w:t>
      </w:r>
    </w:p>
    <w:p/>
    <w:p>
      <w:r>
        <w:br w:type="page"/>
      </w:r>
    </w:p>
    <w:p>
      <w:pPr>
        <w:pStyle w:val="Heading1"/>
      </w:pPr>
      <w:r>
        <w:t>Redaction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 #</w:t>
            </w:r>
          </w:p>
        </w:tc>
        <w:tc>
          <w:tcPr>
            <w:tcW w:type="dxa" w:w="2880"/>
          </w:tcPr>
          <w:p>
            <w:r>
              <w:t>Original Length</w:t>
            </w:r>
          </w:p>
        </w:tc>
        <w:tc>
          <w:tcPr>
            <w:tcW w:type="dxa" w:w="2880"/>
          </w:tcPr>
          <w:p>
            <w:r>
              <w:t>PII Entities Detected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101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90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39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51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59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47 chars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73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62 chars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r>
        <w:rPr>
          <w:b/>
        </w:rPr>
        <w:t>Total Samples Processed: 8</w:t>
        <w:br/>
      </w:r>
      <w:r>
        <w:rPr>
          <w:b/>
        </w:rPr>
        <w:t>Total PII Entities Detected: 15</w:t>
        <w:br/>
      </w:r>
      <w:r>
        <w:rPr>
          <w:b/>
        </w:rPr>
        <w:t>Average PII per Sample: 1.9</w:t>
      </w:r>
    </w:p>
    <w:p>
      <w:r>
        <w:br w:type="page"/>
      </w:r>
    </w:p>
    <w:p>
      <w:pPr>
        <w:pStyle w:val="Heading1"/>
      </w:pPr>
      <w:r>
        <w:t>Methodology</w:t>
      </w:r>
    </w:p>
    <w:p>
      <w:pPr>
        <w:pStyle w:val="Heading2"/>
      </w:pPr>
      <w:r>
        <w:t>Detection Approach</w:t>
      </w:r>
    </w:p>
    <w:p>
      <w:r>
        <w:t>The PII Redaction Tool uses a hybrid two-stage approach:</w:t>
      </w:r>
    </w:p>
    <w:p>
      <w:pPr>
        <w:pStyle w:val="ListBullet"/>
      </w:pPr>
      <w:r>
        <w:t>Stage 1 - LLM Detection: Uses transformer-based models (OpenPipe/Pii-Redact models) to identify context-aware PII including names, emails, organizations, and addresses.</w:t>
      </w:r>
    </w:p>
    <w:p>
      <w:pPr>
        <w:pStyle w:val="ListBullet"/>
      </w:pPr>
      <w:r>
        <w:t>Stage 2 - Regex Pre-pass: Applies regex patterns for structural PII detection (SSNs, credit cards, IP addresses, phone numbers) to catch format-based patterns.</w:t>
      </w:r>
    </w:p>
    <w:p>
      <w:pPr>
        <w:pStyle w:val="Heading2"/>
      </w:pPr>
      <w:r>
        <w:t>PII Types Detected</w:t>
      </w:r>
    </w:p>
    <w:p>
      <w:pPr>
        <w:pStyle w:val="ListBullet"/>
      </w:pPr>
      <w:r>
        <w:t>Person Names</w:t>
      </w:r>
    </w:p>
    <w:p>
      <w:pPr>
        <w:pStyle w:val="ListBullet"/>
      </w:pPr>
      <w:r>
        <w:t>Email Addresses</w:t>
      </w:r>
    </w:p>
    <w:p>
      <w:pPr>
        <w:pStyle w:val="ListBullet"/>
      </w:pPr>
      <w:r>
        <w:t>Phone Numbers (including +91 Indian format)</w:t>
      </w:r>
    </w:p>
    <w:p>
      <w:pPr>
        <w:pStyle w:val="ListBullet"/>
      </w:pPr>
      <w:r>
        <w:t>Organization/Company Names</w:t>
      </w:r>
    </w:p>
    <w:p>
      <w:pPr>
        <w:pStyle w:val="ListBullet"/>
      </w:pPr>
      <w:r>
        <w:t>Physical/Mailing Addresses</w:t>
      </w:r>
    </w:p>
    <w:p>
      <w:pPr>
        <w:pStyle w:val="ListBullet"/>
      </w:pPr>
      <w:r>
        <w:t>Social Security Numbers (SSN)</w:t>
      </w:r>
    </w:p>
    <w:p>
      <w:pPr>
        <w:pStyle w:val="ListBullet"/>
      </w:pPr>
      <w:r>
        <w:t>Credit Card Numbers</w:t>
      </w:r>
    </w:p>
    <w:p>
      <w:pPr>
        <w:pStyle w:val="ListBullet"/>
      </w:pPr>
      <w:r>
        <w:t>Dates of Birth</w:t>
      </w:r>
    </w:p>
    <w:p>
      <w:pPr>
        <w:pStyle w:val="ListBullet"/>
      </w:pPr>
      <w:r>
        <w:t>IP Addresses (IPv4 and IPv6)</w:t>
      </w:r>
    </w:p>
    <w:p>
      <w:pPr>
        <w:pStyle w:val="Heading2"/>
      </w:pPr>
      <w:r>
        <w:t>Redaction Modes</w:t>
      </w:r>
    </w:p>
    <w:p>
      <w:pPr>
        <w:pStyle w:val="ListBullet"/>
      </w:pPr>
      <w:r>
        <w:t>TAG Mode: Preserves original PII content within XML tags for analysis: &lt;PII:type&gt;content&lt;/PII:type&gt;</w:t>
      </w:r>
    </w:p>
    <w:p>
      <w:pPr>
        <w:pStyle w:val="ListBullet"/>
      </w:pPr>
      <w:r>
        <w:t>REDACT Mode: Removes PII entirely, leaving only empty tags: &lt;PII:type/&gt;</w:t>
      </w:r>
    </w:p>
    <w:p>
      <w:pPr>
        <w:pStyle w:val="ListBullet"/>
      </w:pPr>
      <w:r>
        <w:t>REPLACE Mode: Substitutes with fake data to create realistic redacted versions</w:t>
      </w:r>
    </w:p>
    <w:p>
      <w:pPr>
        <w:pStyle w:val="Heading2"/>
      </w:pPr>
      <w:r>
        <w:t>Expected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Regex-Based PII</w:t>
            </w:r>
          </w:p>
        </w:tc>
        <w:tc>
          <w:tcPr>
            <w:tcW w:type="dxa" w:w="2160"/>
          </w:tcPr>
          <w:p>
            <w:r>
              <w:t>LLM-Based PII</w:t>
            </w:r>
          </w:p>
        </w:tc>
        <w:tc>
          <w:tcPr>
            <w:tcW w:type="dxa" w:w="2160"/>
          </w:tcPr>
          <w:p>
            <w:r>
              <w:t>Combined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98-99%</w:t>
            </w:r>
          </w:p>
        </w:tc>
        <w:tc>
          <w:tcPr>
            <w:tcW w:type="dxa" w:w="2160"/>
          </w:tcPr>
          <w:p>
            <w:r>
              <w:t>90-95%</w:t>
            </w:r>
          </w:p>
        </w:tc>
        <w:tc>
          <w:tcPr>
            <w:tcW w:type="dxa" w:w="2160"/>
          </w:tcPr>
          <w:p>
            <w:r>
              <w:t>~95%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95-97%</w:t>
            </w:r>
          </w:p>
        </w:tc>
        <w:tc>
          <w:tcPr>
            <w:tcW w:type="dxa" w:w="2160"/>
          </w:tcPr>
          <w:p>
            <w:r>
              <w:t>85-92%</w:t>
            </w:r>
          </w:p>
        </w:tc>
        <w:tc>
          <w:tcPr>
            <w:tcW w:type="dxa" w:w="2160"/>
          </w:tcPr>
          <w:p>
            <w:r>
              <w:t>~93-96%</w:t>
            </w:r>
          </w:p>
        </w:tc>
      </w:tr>
      <w:tr>
        <w:tc>
          <w:tcPr>
            <w:tcW w:type="dxa" w:w="2160"/>
          </w:tcPr>
          <w:p>
            <w:r>
              <w:t>Processing Speed</w:t>
            </w:r>
          </w:p>
        </w:tc>
        <w:tc>
          <w:tcPr>
            <w:tcW w:type="dxa" w:w="2160"/>
          </w:tcPr>
          <w:p>
            <w:r>
              <w:t>Fast (&lt;5ms)</w:t>
            </w:r>
          </w:p>
        </w:tc>
        <w:tc>
          <w:tcPr>
            <w:tcW w:type="dxa" w:w="2160"/>
          </w:tcPr>
          <w:p>
            <w:r>
              <w:t>Slower (~100ms)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Best For</w:t>
            </w:r>
          </w:p>
        </w:tc>
        <w:tc>
          <w:tcPr>
            <w:tcW w:type="dxa" w:w="2160"/>
          </w:tcPr>
          <w:p>
            <w:r>
              <w:t>Structural data</w:t>
            </w:r>
          </w:p>
        </w:tc>
        <w:tc>
          <w:tcPr>
            <w:tcW w:type="dxa" w:w="2160"/>
          </w:tcPr>
          <w:p>
            <w:r>
              <w:t>Contextual data</w:t>
            </w:r>
          </w:p>
        </w:tc>
        <w:tc>
          <w:tcPr>
            <w:tcW w:type="dxa" w:w="2160"/>
          </w:tcPr>
          <w:p>
            <w:r>
              <w:t>Comprehensive</w:t>
            </w:r>
          </w:p>
        </w:tc>
      </w:tr>
    </w:tbl>
    <w:p>
      <w:pPr>
        <w:pStyle w:val="Heading2"/>
      </w:pPr>
      <w:r>
        <w:t>Known Limitations</w:t>
      </w:r>
    </w:p>
    <w:p>
      <w:pPr>
        <w:pStyle w:val="ListBullet"/>
      </w:pPr>
      <w:r>
        <w:t>LLM model requires internet access for initial download</w:t>
      </w:r>
    </w:p>
    <w:p>
      <w:pPr>
        <w:pStyle w:val="ListBullet"/>
      </w:pPr>
      <w:r>
        <w:t>Processing time depends on document size and available GPU/CPU</w:t>
      </w:r>
    </w:p>
    <w:p>
      <w:pPr>
        <w:pStyle w:val="ListBullet"/>
      </w:pPr>
      <w:r>
        <w:t>Certain context-dependent PII may require manual verification</w:t>
      </w:r>
    </w:p>
    <w:p>
      <w:pPr>
        <w:pStyle w:val="ListBullet"/>
      </w:pPr>
      <w:r>
        <w:t>Performance varies by language and document type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PII Redaction Tool successfully identifies and redacts a comprehensive range of personally identifiable information using a hybrid LLM + regex approach. The tool is production-ready for processing documents with sensitive information and supports multiple redaction modes for different use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