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Future of Cars</w:t>
      </w:r>
    </w:p>
    <w:p>
      <w:r>
        <w:t>Chapter 1: Rise of Electric Vehicles</w:t>
        <w:br/>
        <w:t>Global adoption, government incentives, charging networks.</w:t>
        <w:br/>
        <w:t>(Expand with examples of Tesla, BYD, etc.)</w:t>
      </w:r>
    </w:p>
    <w:p>
      <w:r>
        <w:t>Chapter 2: Autonomous Driving</w:t>
        <w:br/>
        <w:t>Levels 1–5 explained in detail. Challenges of sensors, AI, and regulations.</w:t>
        <w:br/>
        <w:t>(Expand extensively with examples of Waymo, Cruise, etc.)</w:t>
      </w:r>
    </w:p>
    <w:p>
      <w:r>
        <w:t>Chapter 3: AI and Connected Cars</w:t>
        <w:br/>
        <w:t>Connected ecosystems, V2X communication, predictive maintenance.</w:t>
        <w:br/>
        <w:t>(Expand with case studies.)</w:t>
      </w:r>
    </w:p>
    <w:p>
      <w:r>
        <w:t>Chapter 4: Alternative Fuels</w:t>
        <w:br/>
        <w:t>Hydrogen, synthetic fuels, biofuels.</w:t>
        <w:br/>
        <w:t>(Expand with current research and adoption challenges.)</w:t>
      </w:r>
    </w:p>
    <w:p>
      <w:r>
        <w:t>Chapter 5: Sustainability</w:t>
        <w:br/>
        <w:t>Recycling, circular economy, lighter materials, carbon neutrality goals.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