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SURGICAL CASE SHEET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 of the Patient: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Hospital No.: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OPD / IPD: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OPD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Age and Sex: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 years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Unit: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</w:t>
            </w:r>
          </w:p>
        </w:tc>
      </w:tr>
    </w:tbl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Religion: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Occupation: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Address: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 of Admission: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</w:t>
            </w:r>
          </w:p>
        </w:tc>
      </w:tr>
    </w:tbl>
    <w:p>
      <w:pPr>
        <w:pBdr>
          <w:bottom w:val="single" w:color="000000" w:sz="6" w:space="1"/>
        </w:pBdr>
        <w:spacing w:after="200" w:before="15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Chief Complaints: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Bleeding from right (R) nostril – 3 days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History of Chief Complaints: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patient comes with the presenting complaint, as explained by the mother, of bleeding from the nose since 3 days. The bleed is from the right (R) nostril, on and off, episodic in nature. Initially there were only a few drops of blood; in recent episodes the blood loss has worsened.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History of recent running nose (cold) is present. History of nose picking is present. No history of any other bleeding tendency.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Past History: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 contributory.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Personal History: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 elicited.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Family History: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 contributory.</w:t>
      </w:r>
    </w:p>
    <w:p>
      <w:r>
        <w:br w:type="page"/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GENERAL / PHYSICAL EXAMINATION: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Temp: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recorded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R.R.: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recorded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Pulse: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recorded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B.P.: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recorded</w:t>
            </w:r>
          </w:p>
        </w:tc>
      </w:tr>
    </w:tbl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General Physical Examination: Normal (N).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SYSTEMIC EXAMINATION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Respiratory System: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Within normal limits (W.N.L.)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Cardio Vascular System: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Within normal limits (W.N.L.)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Gastro Intestinal System: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Within normal limits (W.N.L.)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Central Nervous System: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Within normal limits (W.N.L.)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Locomotor System: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Not assessed.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LOCAL EXAMINATION (ENT EXAMINATION)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Ear: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Bilateral tympanic membrane – intact, normal.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Nose: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Vestibule – Right: Normal; Left: Normal.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Septum – Mucosal erosion present on the antero-inferior part of the septum, right side; active bleeding present from the mucosa.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Lateral Wall – Bilateral: Normal.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Cavity – Clots present.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Para-nasal Sinus (PNS) region – Bilateral: Normal.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Posterior Rhinoscopy – Within normal limits (W.N.L.).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Throat: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Within normal limits (W.N.L.).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Neck: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significant findings noted.</w:t>
      </w:r>
    </w:p>
    <w:p>
      <w:r>
        <w:br w:type="page"/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Differential Diagnosis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 specified in the case record.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PROVISIONAL DIAGNOSIS: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Right (R) sided Epistaxis due to digital trauma.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Investigations: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1) Routine: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Not recorded.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2) Special Investigations: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Not recorded.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Clinical Diagnosis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Right (R) sided Epistaxis due to digital trauma.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Management / Treatment: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General Management: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Not recorded.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Surgical: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(i) Pre-Operative Preparation: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Not applicable.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(ii) Surgery: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Not applicable.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(Anesthesia, Position, Incision and Steps of Surgery in detail): Not applicable.</w:t>
      </w:r>
    </w:p>
    <w:p>
      <w:r>
        <w:br w:type="page"/>
      </w:r>
    </w:p>
    <w:p>
      <w:pPr>
        <w:spacing w:after="3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SURGICAL OPERATIVE NOTES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Incision: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Not applicable.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Findings: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Not applicable.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Procedure: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Not applicable.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Type of Anesthesia: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Not applicable.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Post-operative Course and Progress: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 applicable.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Condition on discharge and advice: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 applicable.</w:t>
      </w:r>
    </w:p>
    <w:p>
      <w:r>
        <w:br w:type="page"/>
      </w:r>
    </w:p>
    <w:p>
      <w:pPr>
        <w:spacing w:after="3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HAHNEMANN'S CLASSIFICATION OF DISEASE: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ANALYSIS AND EVALUATION OF SYMPTOMS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Synthesis &amp; Analysis: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To be completed.</w:t>
      </w:r>
    </w:p>
    <w:p>
      <w:pP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MIASMATIC DIAGNOSIS</w:t>
      </w:r>
    </w:p>
    <w:p>
      <w:pPr>
        <w:spacing w:after="150" w:before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be completed.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First Prescription: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To be completed.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Follow up of the case: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Treatment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Prognosis</w:t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b/>
        <w:bCs/>
        <w:sz w:val="20"/>
        <w:szCs w:val="20"/>
      </w:rPr>
      <w:t xml:space="preserve">BBHMC&amp;H STUDENT REG. NO. ........................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2026-06-17T16:22:05.183Z</dcterms:created>
  <dcterms:modified xsi:type="dcterms:W3CDTF">2026-06-17T16:22:05.184Z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