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98FDB">
      <w:pPr>
        <w:rPr>
          <w:rFonts w:hint="default"/>
          <w:lang w:val="en-US"/>
        </w:rPr>
      </w:pPr>
      <w:r>
        <w:rPr>
          <w:rFonts w:hint="default"/>
          <w:lang w:val="en-US"/>
        </w:rPr>
        <w:t>4 CrownJewel_1</w:t>
      </w:r>
    </w:p>
    <w:p w14:paraId="1C76983B">
      <w:pPr>
        <w:rPr>
          <w:rFonts w:hint="default"/>
          <w:lang w:val="en-US"/>
        </w:rPr>
      </w:pPr>
    </w:p>
    <w:p w14:paraId="59CCB9E5">
      <w:r>
        <w:drawing>
          <wp:inline distT="0" distB="0" distL="114300" distR="114300">
            <wp:extent cx="2359660" cy="170370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359660" cy="1703705"/>
                    </a:xfrm>
                    <a:prstGeom prst="rect">
                      <a:avLst/>
                    </a:prstGeom>
                    <a:noFill/>
                    <a:ln>
                      <a:noFill/>
                    </a:ln>
                  </pic:spPr>
                </pic:pic>
              </a:graphicData>
            </a:graphic>
          </wp:inline>
        </w:drawing>
      </w:r>
      <w:r>
        <w:drawing>
          <wp:inline distT="0" distB="0" distL="114300" distR="114300">
            <wp:extent cx="2658745" cy="157797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658745" cy="1577975"/>
                    </a:xfrm>
                    <a:prstGeom prst="rect">
                      <a:avLst/>
                    </a:prstGeom>
                    <a:noFill/>
                    <a:ln>
                      <a:noFill/>
                    </a:ln>
                  </pic:spPr>
                </pic:pic>
              </a:graphicData>
            </a:graphic>
          </wp:inline>
        </w:drawing>
      </w:r>
    </w:p>
    <w:p w14:paraId="4BBCF4B7"/>
    <w:p w14:paraId="584E6E6E">
      <w:pPr>
        <w:rPr>
          <w:rFonts w:hint="default"/>
          <w:lang w:val="en-US"/>
        </w:rPr>
      </w:pPr>
      <w:r>
        <w:rPr>
          <w:rFonts w:hint="default"/>
          <w:lang w:val="en-US"/>
        </w:rPr>
        <w:t>Time when  the shadow copy function started</w:t>
      </w:r>
    </w:p>
    <w:p w14:paraId="1C8865A7">
      <w:r>
        <w:drawing>
          <wp:inline distT="0" distB="0" distL="114300" distR="114300">
            <wp:extent cx="5271770" cy="866140"/>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770" cy="866140"/>
                    </a:xfrm>
                    <a:prstGeom prst="rect">
                      <a:avLst/>
                    </a:prstGeom>
                    <a:noFill/>
                    <a:ln>
                      <a:noFill/>
                    </a:ln>
                  </pic:spPr>
                </pic:pic>
              </a:graphicData>
            </a:graphic>
          </wp:inline>
        </w:drawing>
      </w:r>
    </w:p>
    <w:p w14:paraId="1A035E9A"/>
    <w:p w14:paraId="69DB9ABD">
      <w:pPr>
        <w:rPr>
          <w:rFonts w:hint="default"/>
          <w:lang w:val="en-US"/>
        </w:rPr>
      </w:pPr>
      <w:r>
        <w:rPr>
          <w:rFonts w:hint="default"/>
          <w:lang w:val="en-US"/>
        </w:rPr>
        <w:t>To check for the credentials enumeration I checked for the Security group management</w:t>
      </w:r>
    </w:p>
    <w:p w14:paraId="664A1D28">
      <w:r>
        <w:drawing>
          <wp:inline distT="0" distB="0" distL="114300" distR="114300">
            <wp:extent cx="2500630" cy="1905000"/>
            <wp:effectExtent l="0" t="0" r="139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500630" cy="1905000"/>
                    </a:xfrm>
                    <a:prstGeom prst="rect">
                      <a:avLst/>
                    </a:prstGeom>
                    <a:noFill/>
                    <a:ln>
                      <a:noFill/>
                    </a:ln>
                  </pic:spPr>
                </pic:pic>
              </a:graphicData>
            </a:graphic>
          </wp:inline>
        </w:drawing>
      </w:r>
      <w:r>
        <w:drawing>
          <wp:inline distT="0" distB="0" distL="114300" distR="114300">
            <wp:extent cx="2263140" cy="194881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263140" cy="1948815"/>
                    </a:xfrm>
                    <a:prstGeom prst="rect">
                      <a:avLst/>
                    </a:prstGeom>
                    <a:noFill/>
                    <a:ln>
                      <a:noFill/>
                    </a:ln>
                  </pic:spPr>
                </pic:pic>
              </a:graphicData>
            </a:graphic>
          </wp:inline>
        </w:drawing>
      </w:r>
    </w:p>
    <w:p w14:paraId="55DE026C">
      <w:pPr>
        <w:rPr>
          <w:rFonts w:hint="default"/>
          <w:lang w:val="en-US"/>
        </w:rPr>
      </w:pPr>
      <w:r>
        <w:rPr>
          <w:rFonts w:hint="default"/>
          <w:lang w:val="en-US"/>
        </w:rPr>
        <w:t>They both are enumerated by the DC01$</w:t>
      </w:r>
    </w:p>
    <w:p w14:paraId="4838FEEA">
      <w:pPr>
        <w:rPr>
          <w:rFonts w:hint="default"/>
          <w:lang w:val="en-US"/>
        </w:rPr>
      </w:pPr>
      <w:r>
        <w:rPr>
          <w:rFonts w:hint="default"/>
          <w:lang w:val="en-US"/>
        </w:rPr>
        <w:t>The groups are Administrators, Backup operators</w:t>
      </w:r>
    </w:p>
    <w:p w14:paraId="251158C6">
      <w:r>
        <w:drawing>
          <wp:inline distT="0" distB="0" distL="114300" distR="114300">
            <wp:extent cx="5269230" cy="79248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792480"/>
                    </a:xfrm>
                    <a:prstGeom prst="rect">
                      <a:avLst/>
                    </a:prstGeom>
                    <a:noFill/>
                    <a:ln>
                      <a:noFill/>
                    </a:ln>
                  </pic:spPr>
                </pic:pic>
              </a:graphicData>
            </a:graphic>
          </wp:inline>
        </w:drawing>
      </w:r>
    </w:p>
    <w:p w14:paraId="6523A3B2">
      <w:pPr>
        <w:rPr>
          <w:rFonts w:hint="default"/>
          <w:lang w:val="en-IN"/>
        </w:rPr>
      </w:pPr>
      <w:r>
        <w:rPr>
          <w:rFonts w:hint="default"/>
          <w:lang w:val="en-IN"/>
        </w:rPr>
        <w:t xml:space="preserve">The value of processid in hexadecimal is 0x1190 I coverted it to decimal </w:t>
      </w:r>
    </w:p>
    <w:p w14:paraId="0D42F752">
      <w:pPr>
        <w:rPr>
          <w:rFonts w:hint="default"/>
          <w:lang w:val="en-IN"/>
        </w:rPr>
      </w:pPr>
    </w:p>
    <w:p w14:paraId="14CCDD9D">
      <w:pPr>
        <w:rPr>
          <w:rFonts w:hint="default"/>
          <w:lang w:val="en-IN"/>
        </w:rPr>
      </w:pPr>
      <w:r>
        <w:rPr>
          <w:rFonts w:hint="default"/>
          <w:lang w:val="en-IN"/>
        </w:rPr>
        <w:t>4496</w:t>
      </w:r>
    </w:p>
    <w:p w14:paraId="79A87108">
      <w:r>
        <w:drawing>
          <wp:inline distT="0" distB="0" distL="114300" distR="114300">
            <wp:extent cx="2476500" cy="180975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476500" cy="1809750"/>
                    </a:xfrm>
                    <a:prstGeom prst="rect">
                      <a:avLst/>
                    </a:prstGeom>
                    <a:noFill/>
                    <a:ln>
                      <a:noFill/>
                    </a:ln>
                  </pic:spPr>
                </pic:pic>
              </a:graphicData>
            </a:graphic>
          </wp:inline>
        </w:drawing>
      </w:r>
    </w:p>
    <w:p w14:paraId="71E66101">
      <w:r>
        <w:drawing>
          <wp:inline distT="0" distB="0" distL="114300" distR="114300">
            <wp:extent cx="5269865" cy="1301115"/>
            <wp:effectExtent l="0" t="0" r="317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9865" cy="1301115"/>
                    </a:xfrm>
                    <a:prstGeom prst="rect">
                      <a:avLst/>
                    </a:prstGeom>
                    <a:noFill/>
                    <a:ln>
                      <a:noFill/>
                    </a:ln>
                  </pic:spPr>
                </pic:pic>
              </a:graphicData>
            </a:graphic>
          </wp:inline>
        </w:drawing>
      </w:r>
    </w:p>
    <w:p w14:paraId="41BF6DF2"/>
    <w:p w14:paraId="1D26596C">
      <w:pPr>
        <w:rPr>
          <w:rFonts w:hint="default"/>
          <w:lang w:val="en-IN"/>
        </w:rPr>
      </w:pPr>
      <w:r>
        <w:rPr>
          <w:rFonts w:hint="default"/>
          <w:lang w:val="en-IN"/>
        </w:rPr>
        <w:t xml:space="preserve">For finding the mount we get to know that in the Microsoft-Windows-NTFS </w:t>
      </w:r>
    </w:p>
    <w:p w14:paraId="05DD6E16">
      <w:pPr>
        <w:rPr>
          <w:rFonts w:hint="default"/>
          <w:lang w:val="en-IN"/>
        </w:rPr>
      </w:pPr>
      <w:r>
        <w:rPr>
          <w:rFonts w:hint="default"/>
          <w:lang w:val="en-IN"/>
        </w:rPr>
        <w:t>Here the event id related to 4 are the mount request. And for the attackers mount we have to find the mount related to that time that we observed in the upper questions</w:t>
      </w:r>
    </w:p>
    <w:p w14:paraId="0ECE1663">
      <w:r>
        <w:drawing>
          <wp:inline distT="0" distB="0" distL="114300" distR="114300">
            <wp:extent cx="2690495" cy="1915160"/>
            <wp:effectExtent l="0" t="0" r="698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2690495" cy="1915160"/>
                    </a:xfrm>
                    <a:prstGeom prst="rect">
                      <a:avLst/>
                    </a:prstGeom>
                    <a:noFill/>
                    <a:ln>
                      <a:noFill/>
                    </a:ln>
                  </pic:spPr>
                </pic:pic>
              </a:graphicData>
            </a:graphic>
          </wp:inline>
        </w:drawing>
      </w:r>
      <w:r>
        <w:drawing>
          <wp:inline distT="0" distB="0" distL="114300" distR="114300">
            <wp:extent cx="2505710" cy="1915795"/>
            <wp:effectExtent l="0" t="0" r="889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2505710" cy="1915795"/>
                    </a:xfrm>
                    <a:prstGeom prst="rect">
                      <a:avLst/>
                    </a:prstGeom>
                    <a:noFill/>
                    <a:ln>
                      <a:noFill/>
                    </a:ln>
                  </pic:spPr>
                </pic:pic>
              </a:graphicData>
            </a:graphic>
          </wp:inline>
        </w:drawing>
      </w:r>
    </w:p>
    <w:p w14:paraId="7E33B030">
      <w:r>
        <w:drawing>
          <wp:inline distT="0" distB="0" distL="114300" distR="114300">
            <wp:extent cx="5274310" cy="1261110"/>
            <wp:effectExtent l="0" t="0" r="139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4310" cy="1261110"/>
                    </a:xfrm>
                    <a:prstGeom prst="rect">
                      <a:avLst/>
                    </a:prstGeom>
                    <a:noFill/>
                    <a:ln>
                      <a:noFill/>
                    </a:ln>
                  </pic:spPr>
                </pic:pic>
              </a:graphicData>
            </a:graphic>
          </wp:inline>
        </w:drawing>
      </w:r>
    </w:p>
    <w:p w14:paraId="7B969E35"/>
    <w:p w14:paraId="30A529C0">
      <w:pPr>
        <w:rPr>
          <w:rFonts w:hint="default"/>
          <w:lang w:val="en-IN"/>
        </w:rPr>
      </w:pPr>
      <w:r>
        <w:rPr>
          <w:rFonts w:hint="default"/>
          <w:lang w:val="en-IN"/>
        </w:rPr>
        <w:t>For the next question  w need to use a tool name MFTECmd you can download it from here</w:t>
      </w:r>
    </w:p>
    <w:p w14:paraId="17DE7105">
      <w:pPr>
        <w:rPr>
          <w:rFonts w:hint="default"/>
          <w:lang w:val="en-IN"/>
        </w:rPr>
      </w:pPr>
      <w:r>
        <w:rPr>
          <w:rFonts w:hint="default"/>
          <w:lang w:val="en-IN"/>
        </w:rPr>
        <w:fldChar w:fldCharType="begin"/>
      </w:r>
      <w:r>
        <w:rPr>
          <w:rFonts w:hint="default"/>
          <w:lang w:val="en-IN"/>
        </w:rPr>
        <w:instrText xml:space="preserve"> HYPERLINK "https://ericzimmerman.github.io/#!index.md" </w:instrText>
      </w:r>
      <w:r>
        <w:rPr>
          <w:rFonts w:hint="default"/>
          <w:lang w:val="en-IN"/>
        </w:rPr>
        <w:fldChar w:fldCharType="separate"/>
      </w:r>
      <w:r>
        <w:rPr>
          <w:rStyle w:val="4"/>
          <w:rFonts w:hint="default"/>
          <w:lang w:val="en-IN"/>
        </w:rPr>
        <w:t>https://ericzimmerman.github.io/#!index.md</w:t>
      </w:r>
      <w:r>
        <w:rPr>
          <w:rFonts w:hint="default"/>
          <w:lang w:val="en-IN"/>
        </w:rPr>
        <w:fldChar w:fldCharType="end"/>
      </w:r>
    </w:p>
    <w:p w14:paraId="7F7EFC85">
      <w:pPr>
        <w:rPr>
          <w:rFonts w:hint="default"/>
          <w:lang w:val="en-IN"/>
        </w:rPr>
      </w:pPr>
      <w:r>
        <w:rPr>
          <w:rFonts w:hint="default"/>
          <w:lang w:val="en-IN"/>
        </w:rPr>
        <w:t>Then we need to extract the file and also copy the MFT file present in the c file inside the artifacts given to you the use the below command in windows cmd</w:t>
      </w:r>
    </w:p>
    <w:p w14:paraId="091B20E4">
      <w:pPr>
        <w:rPr>
          <w:rFonts w:hint="default"/>
          <w:lang w:val="en-IN"/>
        </w:rPr>
      </w:pPr>
      <w:r>
        <w:rPr>
          <w:rFonts w:hint="default"/>
          <w:lang w:val="en-IN"/>
        </w:rPr>
        <w:t>MFTECmd -f $MFT --csv . --csvf CrownJewel1-MFT.csv</w:t>
      </w:r>
    </w:p>
    <w:p w14:paraId="72248304">
      <w:r>
        <w:drawing>
          <wp:inline distT="0" distB="0" distL="114300" distR="114300">
            <wp:extent cx="5271135" cy="1774825"/>
            <wp:effectExtent l="0" t="0" r="190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271135" cy="1774825"/>
                    </a:xfrm>
                    <a:prstGeom prst="rect">
                      <a:avLst/>
                    </a:prstGeom>
                    <a:noFill/>
                    <a:ln>
                      <a:noFill/>
                    </a:ln>
                  </pic:spPr>
                </pic:pic>
              </a:graphicData>
            </a:graphic>
          </wp:inline>
        </w:drawing>
      </w:r>
    </w:p>
    <w:p w14:paraId="294C661F">
      <w:pPr>
        <w:rPr>
          <w:rFonts w:hint="default"/>
          <w:lang w:val="en-IN"/>
        </w:rPr>
      </w:pPr>
      <w:r>
        <w:rPr>
          <w:rFonts w:hint="default"/>
          <w:lang w:val="en-IN"/>
        </w:rPr>
        <w:t>Then we will get the file in a readable format of csv</w:t>
      </w:r>
    </w:p>
    <w:p w14:paraId="5B2FD2FE">
      <w:r>
        <w:drawing>
          <wp:inline distT="0" distB="0" distL="114300" distR="114300">
            <wp:extent cx="5270500" cy="199136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5270500" cy="1991360"/>
                    </a:xfrm>
                    <a:prstGeom prst="rect">
                      <a:avLst/>
                    </a:prstGeom>
                    <a:noFill/>
                    <a:ln>
                      <a:noFill/>
                    </a:ln>
                  </pic:spPr>
                </pic:pic>
              </a:graphicData>
            </a:graphic>
          </wp:inline>
        </w:drawing>
      </w:r>
    </w:p>
    <w:p w14:paraId="09F987B6"/>
    <w:p w14:paraId="00D6C693">
      <w:pPr>
        <w:rPr>
          <w:rFonts w:hint="default"/>
          <w:lang w:val="en-IN"/>
        </w:rPr>
      </w:pPr>
      <w:r>
        <w:rPr>
          <w:rFonts w:hint="default"/>
          <w:lang w:val="en-IN"/>
        </w:rPr>
        <w:t>Now lets try to get the rest of the answers from here</w:t>
      </w:r>
    </w:p>
    <w:p w14:paraId="7C0D2E31">
      <w:pPr>
        <w:rPr>
          <w:rFonts w:hint="default"/>
          <w:lang w:val="en-IN"/>
        </w:rPr>
      </w:pPr>
      <w:r>
        <w:rPr>
          <w:rFonts w:hint="default"/>
          <w:lang w:val="en-IN"/>
        </w:rPr>
        <w:t>I just filtered the csv file to ntds files and get to know that on the same day we have a mount on the disk</w:t>
      </w:r>
    </w:p>
    <w:p w14:paraId="34B2A65E">
      <w:r>
        <w:drawing>
          <wp:inline distT="0" distB="0" distL="114300" distR="114300">
            <wp:extent cx="5269865" cy="925830"/>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269865" cy="925830"/>
                    </a:xfrm>
                    <a:prstGeom prst="rect">
                      <a:avLst/>
                    </a:prstGeom>
                    <a:noFill/>
                    <a:ln>
                      <a:noFill/>
                    </a:ln>
                  </pic:spPr>
                </pic:pic>
              </a:graphicData>
            </a:graphic>
          </wp:inline>
        </w:drawing>
      </w:r>
    </w:p>
    <w:tbl>
      <w:tblPr>
        <w:tblW w:w="2160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61"/>
        <w:gridCol w:w="261"/>
        <w:gridCol w:w="261"/>
        <w:gridCol w:w="261"/>
        <w:gridCol w:w="262"/>
        <w:gridCol w:w="519"/>
        <w:gridCol w:w="277"/>
        <w:gridCol w:w="262"/>
        <w:gridCol w:w="263"/>
        <w:gridCol w:w="262"/>
        <w:gridCol w:w="262"/>
        <w:gridCol w:w="262"/>
        <w:gridCol w:w="262"/>
        <w:gridCol w:w="262"/>
        <w:gridCol w:w="262"/>
        <w:gridCol w:w="262"/>
        <w:gridCol w:w="262"/>
        <w:gridCol w:w="262"/>
        <w:gridCol w:w="278"/>
        <w:gridCol w:w="301"/>
        <w:gridCol w:w="262"/>
        <w:gridCol w:w="301"/>
        <w:gridCol w:w="301"/>
        <w:gridCol w:w="301"/>
        <w:gridCol w:w="301"/>
        <w:gridCol w:w="301"/>
        <w:gridCol w:w="301"/>
        <w:gridCol w:w="263"/>
        <w:gridCol w:w="269"/>
        <w:gridCol w:w="262"/>
      </w:tblGrid>
      <w:tr w14:paraId="76F1B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nil"/>
              <w:left w:val="nil"/>
              <w:bottom w:val="nil"/>
              <w:right w:val="nil"/>
            </w:tcBorders>
            <w:shd w:val="clear"/>
            <w:noWrap/>
            <w:vAlign w:val="center"/>
          </w:tcPr>
          <w:p w14:paraId="17A8B003">
            <w:pPr>
              <w:keepNext w:val="0"/>
              <w:keepLines w:val="0"/>
              <w:widowControl/>
              <w:suppressLineNumbers w:val="0"/>
              <w:jc w:val="righ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97945</w:t>
            </w:r>
          </w:p>
        </w:tc>
        <w:tc>
          <w:tcPr>
            <w:tcW w:w="1080" w:type="dxa"/>
            <w:tcBorders>
              <w:top w:val="nil"/>
              <w:left w:val="nil"/>
              <w:bottom w:val="nil"/>
              <w:right w:val="nil"/>
            </w:tcBorders>
            <w:shd w:val="clear"/>
            <w:noWrap/>
            <w:vAlign w:val="center"/>
          </w:tcPr>
          <w:p w14:paraId="6E83139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w:t>
            </w:r>
          </w:p>
        </w:tc>
        <w:tc>
          <w:tcPr>
            <w:tcW w:w="1080" w:type="dxa"/>
            <w:tcBorders>
              <w:top w:val="nil"/>
              <w:left w:val="nil"/>
              <w:bottom w:val="nil"/>
              <w:right w:val="nil"/>
            </w:tcBorders>
            <w:shd w:val="clear"/>
            <w:noWrap/>
            <w:vAlign w:val="center"/>
          </w:tcPr>
          <w:p w14:paraId="2F003C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TRUE</w:t>
            </w:r>
          </w:p>
        </w:tc>
        <w:tc>
          <w:tcPr>
            <w:tcW w:w="1080" w:type="dxa"/>
            <w:tcBorders>
              <w:top w:val="nil"/>
              <w:left w:val="nil"/>
              <w:bottom w:val="nil"/>
              <w:right w:val="nil"/>
            </w:tcBorders>
            <w:shd w:val="clear"/>
            <w:noWrap/>
            <w:vAlign w:val="center"/>
          </w:tcPr>
          <w:p w14:paraId="4D6C222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42</w:t>
            </w:r>
          </w:p>
        </w:tc>
        <w:tc>
          <w:tcPr>
            <w:tcW w:w="1080" w:type="dxa"/>
            <w:tcBorders>
              <w:top w:val="nil"/>
              <w:left w:val="nil"/>
              <w:bottom w:val="nil"/>
              <w:right w:val="nil"/>
            </w:tcBorders>
            <w:shd w:val="clear"/>
            <w:noWrap/>
            <w:vAlign w:val="center"/>
          </w:tcPr>
          <w:p w14:paraId="32853E8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w:t>
            </w:r>
          </w:p>
        </w:tc>
        <w:tc>
          <w:tcPr>
            <w:tcW w:w="5964" w:type="dxa"/>
            <w:tcBorders>
              <w:top w:val="nil"/>
              <w:left w:val="nil"/>
              <w:bottom w:val="nil"/>
              <w:right w:val="nil"/>
            </w:tcBorders>
            <w:shd w:val="clear"/>
            <w:noWrap/>
            <w:vAlign w:val="center"/>
          </w:tcPr>
          <w:p w14:paraId="1E0CC3B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.\Users\Administrator\Documents\backup_sync_dc</w:t>
            </w:r>
          </w:p>
        </w:tc>
        <w:tc>
          <w:tcPr>
            <w:tcW w:w="1380" w:type="dxa"/>
            <w:tcBorders>
              <w:top w:val="nil"/>
              <w:left w:val="nil"/>
              <w:bottom w:val="nil"/>
              <w:right w:val="nil"/>
            </w:tcBorders>
            <w:shd w:val="clear"/>
            <w:noWrap/>
            <w:vAlign w:val="center"/>
          </w:tcPr>
          <w:p w14:paraId="79489E2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ntds.dit</w:t>
            </w:r>
          </w:p>
        </w:tc>
        <w:tc>
          <w:tcPr>
            <w:tcW w:w="1080" w:type="dxa"/>
            <w:tcBorders>
              <w:top w:val="nil"/>
              <w:left w:val="nil"/>
              <w:bottom w:val="nil"/>
              <w:right w:val="nil"/>
            </w:tcBorders>
            <w:shd w:val="clear"/>
            <w:noWrap/>
            <w:vAlign w:val="center"/>
          </w:tcPr>
          <w:p w14:paraId="71481D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.dit</w:t>
            </w:r>
          </w:p>
        </w:tc>
        <w:tc>
          <w:tcPr>
            <w:tcW w:w="1080" w:type="dxa"/>
            <w:tcBorders>
              <w:top w:val="nil"/>
              <w:left w:val="nil"/>
              <w:bottom w:val="nil"/>
              <w:right w:val="nil"/>
            </w:tcBorders>
            <w:shd w:val="clear"/>
            <w:noWrap/>
            <w:vAlign w:val="center"/>
          </w:tcPr>
          <w:p w14:paraId="1324AF4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16777216</w:t>
            </w:r>
          </w:p>
        </w:tc>
        <w:tc>
          <w:tcPr>
            <w:tcW w:w="1080" w:type="dxa"/>
            <w:tcBorders>
              <w:top w:val="nil"/>
              <w:left w:val="nil"/>
              <w:bottom w:val="nil"/>
              <w:right w:val="nil"/>
            </w:tcBorders>
            <w:shd w:val="clear"/>
            <w:noWrap/>
            <w:vAlign w:val="center"/>
          </w:tcPr>
          <w:p w14:paraId="412C610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w:t>
            </w:r>
          </w:p>
        </w:tc>
        <w:tc>
          <w:tcPr>
            <w:tcW w:w="1080" w:type="dxa"/>
            <w:tcBorders>
              <w:top w:val="nil"/>
              <w:left w:val="nil"/>
              <w:bottom w:val="nil"/>
              <w:right w:val="nil"/>
            </w:tcBorders>
            <w:shd w:val="clear"/>
            <w:noWrap/>
            <w:vAlign w:val="center"/>
          </w:tcPr>
          <w:p w14:paraId="418C3C0B">
            <w:pPr>
              <w:rPr>
                <w:rFonts w:hint="default" w:ascii="Calibri" w:hAnsi="Calibri" w:cs="Calibri"/>
                <w:i w:val="0"/>
                <w:iCs w:val="0"/>
                <w:color w:val="000000"/>
                <w:sz w:val="22"/>
                <w:szCs w:val="22"/>
                <w:u w:val="none"/>
              </w:rPr>
            </w:pPr>
          </w:p>
        </w:tc>
        <w:tc>
          <w:tcPr>
            <w:tcW w:w="1080" w:type="dxa"/>
            <w:tcBorders>
              <w:top w:val="nil"/>
              <w:left w:val="nil"/>
              <w:bottom w:val="nil"/>
              <w:right w:val="nil"/>
            </w:tcBorders>
            <w:shd w:val="clear"/>
            <w:noWrap/>
            <w:vAlign w:val="center"/>
          </w:tcPr>
          <w:p w14:paraId="4680E8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FALSE</w:t>
            </w:r>
          </w:p>
        </w:tc>
        <w:tc>
          <w:tcPr>
            <w:tcW w:w="1080" w:type="dxa"/>
            <w:tcBorders>
              <w:top w:val="nil"/>
              <w:left w:val="nil"/>
              <w:bottom w:val="nil"/>
              <w:right w:val="nil"/>
            </w:tcBorders>
            <w:shd w:val="clear"/>
            <w:noWrap/>
            <w:vAlign w:val="center"/>
          </w:tcPr>
          <w:p w14:paraId="094CA2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FALSE</w:t>
            </w:r>
          </w:p>
        </w:tc>
        <w:tc>
          <w:tcPr>
            <w:tcW w:w="1080" w:type="dxa"/>
            <w:tcBorders>
              <w:top w:val="nil"/>
              <w:left w:val="nil"/>
              <w:bottom w:val="nil"/>
              <w:right w:val="nil"/>
            </w:tcBorders>
            <w:shd w:val="clear"/>
            <w:noWrap/>
            <w:vAlign w:val="center"/>
          </w:tcPr>
          <w:p w14:paraId="583D6E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FALSE</w:t>
            </w:r>
          </w:p>
        </w:tc>
        <w:tc>
          <w:tcPr>
            <w:tcW w:w="1080" w:type="dxa"/>
            <w:tcBorders>
              <w:top w:val="nil"/>
              <w:left w:val="nil"/>
              <w:bottom w:val="nil"/>
              <w:right w:val="nil"/>
            </w:tcBorders>
            <w:shd w:val="clear"/>
            <w:noWrap/>
            <w:vAlign w:val="center"/>
          </w:tcPr>
          <w:p w14:paraId="306B4F6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FALSE</w:t>
            </w:r>
          </w:p>
        </w:tc>
        <w:tc>
          <w:tcPr>
            <w:tcW w:w="1080" w:type="dxa"/>
            <w:tcBorders>
              <w:top w:val="nil"/>
              <w:left w:val="nil"/>
              <w:bottom w:val="nil"/>
              <w:right w:val="nil"/>
            </w:tcBorders>
            <w:shd w:val="clear"/>
            <w:noWrap/>
            <w:vAlign w:val="center"/>
          </w:tcPr>
          <w:p w14:paraId="560F55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FALSE</w:t>
            </w:r>
          </w:p>
        </w:tc>
        <w:tc>
          <w:tcPr>
            <w:tcW w:w="1080" w:type="dxa"/>
            <w:tcBorders>
              <w:top w:val="nil"/>
              <w:left w:val="nil"/>
              <w:bottom w:val="nil"/>
              <w:right w:val="nil"/>
            </w:tcBorders>
            <w:shd w:val="clear"/>
            <w:noWrap/>
            <w:vAlign w:val="center"/>
          </w:tcPr>
          <w:p w14:paraId="6ABC715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TRUE</w:t>
            </w:r>
          </w:p>
        </w:tc>
        <w:tc>
          <w:tcPr>
            <w:tcW w:w="1080" w:type="dxa"/>
            <w:tcBorders>
              <w:top w:val="nil"/>
              <w:left w:val="nil"/>
              <w:bottom w:val="nil"/>
              <w:right w:val="nil"/>
            </w:tcBorders>
            <w:shd w:val="clear"/>
            <w:noWrap/>
            <w:vAlign w:val="center"/>
          </w:tcPr>
          <w:p w14:paraId="2BBCB8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Archive</w:t>
            </w:r>
          </w:p>
        </w:tc>
        <w:tc>
          <w:tcPr>
            <w:tcW w:w="1080" w:type="dxa"/>
            <w:tcBorders>
              <w:top w:val="nil"/>
              <w:left w:val="nil"/>
              <w:bottom w:val="nil"/>
              <w:right w:val="nil"/>
            </w:tcBorders>
            <w:shd w:val="clear"/>
            <w:noWrap/>
            <w:vAlign w:val="center"/>
          </w:tcPr>
          <w:p w14:paraId="3268A81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DosWindows</w:t>
            </w:r>
          </w:p>
        </w:tc>
        <w:tc>
          <w:tcPr>
            <w:tcW w:w="1080" w:type="dxa"/>
            <w:tcBorders>
              <w:top w:val="nil"/>
              <w:left w:val="nil"/>
              <w:bottom w:val="nil"/>
              <w:right w:val="nil"/>
            </w:tcBorders>
            <w:shd w:val="clear"/>
            <w:noWrap/>
            <w:vAlign w:val="center"/>
          </w:tcPr>
          <w:p w14:paraId="6C4BED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2024-05-14 03.44.22.8137562</w:t>
            </w:r>
          </w:p>
        </w:tc>
        <w:tc>
          <w:tcPr>
            <w:tcW w:w="1080" w:type="dxa"/>
            <w:tcBorders>
              <w:top w:val="nil"/>
              <w:left w:val="nil"/>
              <w:bottom w:val="nil"/>
              <w:right w:val="nil"/>
            </w:tcBorders>
            <w:shd w:val="clear"/>
            <w:noWrap/>
            <w:vAlign w:val="center"/>
          </w:tcPr>
          <w:p w14:paraId="6CC7F596">
            <w:pPr>
              <w:rPr>
                <w:rFonts w:hint="default" w:ascii="Calibri" w:hAnsi="Calibri" w:cs="Calibri"/>
                <w:i w:val="0"/>
                <w:iCs w:val="0"/>
                <w:color w:val="000000"/>
                <w:sz w:val="22"/>
                <w:szCs w:val="22"/>
                <w:u w:val="none"/>
              </w:rPr>
            </w:pPr>
          </w:p>
        </w:tc>
        <w:tc>
          <w:tcPr>
            <w:tcW w:w="1080" w:type="dxa"/>
            <w:tcBorders>
              <w:top w:val="nil"/>
              <w:left w:val="nil"/>
              <w:bottom w:val="nil"/>
              <w:right w:val="nil"/>
            </w:tcBorders>
            <w:shd w:val="clear"/>
            <w:noWrap/>
            <w:vAlign w:val="center"/>
          </w:tcPr>
          <w:p w14:paraId="549542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2023-03-27 14.02.43.9320745</w:t>
            </w:r>
          </w:p>
        </w:tc>
        <w:tc>
          <w:tcPr>
            <w:tcW w:w="1080" w:type="dxa"/>
            <w:tcBorders>
              <w:top w:val="nil"/>
              <w:left w:val="nil"/>
              <w:bottom w:val="nil"/>
              <w:right w:val="nil"/>
            </w:tcBorders>
            <w:shd w:val="clear"/>
            <w:noWrap/>
            <w:vAlign w:val="center"/>
          </w:tcPr>
          <w:p w14:paraId="57C9C1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2024-05-14 03.44.22.8137562</w:t>
            </w:r>
          </w:p>
        </w:tc>
        <w:tc>
          <w:tcPr>
            <w:tcW w:w="1080" w:type="dxa"/>
            <w:tcBorders>
              <w:top w:val="nil"/>
              <w:left w:val="nil"/>
              <w:bottom w:val="nil"/>
              <w:right w:val="nil"/>
            </w:tcBorders>
            <w:shd w:val="clear"/>
            <w:noWrap/>
            <w:vAlign w:val="center"/>
          </w:tcPr>
          <w:p w14:paraId="5BDF179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2023-03-27 14.02.43.9320745</w:t>
            </w:r>
          </w:p>
        </w:tc>
        <w:tc>
          <w:tcPr>
            <w:tcW w:w="1080" w:type="dxa"/>
            <w:tcBorders>
              <w:top w:val="nil"/>
              <w:left w:val="nil"/>
              <w:bottom w:val="nil"/>
              <w:right w:val="nil"/>
            </w:tcBorders>
            <w:shd w:val="clear"/>
            <w:noWrap/>
            <w:vAlign w:val="center"/>
          </w:tcPr>
          <w:p w14:paraId="536FAF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2024-05-14 03.44.22.8137562</w:t>
            </w:r>
          </w:p>
        </w:tc>
        <w:tc>
          <w:tcPr>
            <w:tcW w:w="1080" w:type="dxa"/>
            <w:tcBorders>
              <w:top w:val="nil"/>
              <w:left w:val="nil"/>
              <w:bottom w:val="nil"/>
              <w:right w:val="nil"/>
            </w:tcBorders>
            <w:shd w:val="clear"/>
            <w:noWrap/>
            <w:vAlign w:val="center"/>
          </w:tcPr>
          <w:p w14:paraId="05DE168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2024-05-14 03.44.22.8449606</w:t>
            </w:r>
          </w:p>
        </w:tc>
        <w:tc>
          <w:tcPr>
            <w:tcW w:w="1080" w:type="dxa"/>
            <w:tcBorders>
              <w:top w:val="nil"/>
              <w:left w:val="nil"/>
              <w:bottom w:val="nil"/>
              <w:right w:val="nil"/>
            </w:tcBorders>
            <w:shd w:val="clear"/>
            <w:noWrap/>
            <w:vAlign w:val="center"/>
          </w:tcPr>
          <w:p w14:paraId="5CBAC7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2024-05-14 03.44.22.8137562</w:t>
            </w:r>
          </w:p>
        </w:tc>
        <w:tc>
          <w:tcPr>
            <w:tcW w:w="1080" w:type="dxa"/>
            <w:tcBorders>
              <w:top w:val="nil"/>
              <w:left w:val="nil"/>
              <w:bottom w:val="nil"/>
              <w:right w:val="nil"/>
            </w:tcBorders>
            <w:shd w:val="clear"/>
            <w:noWrap/>
            <w:vAlign w:val="center"/>
          </w:tcPr>
          <w:p w14:paraId="648F1E9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16298064</w:t>
            </w:r>
          </w:p>
        </w:tc>
        <w:tc>
          <w:tcPr>
            <w:tcW w:w="1080" w:type="dxa"/>
            <w:tcBorders>
              <w:top w:val="nil"/>
              <w:left w:val="nil"/>
              <w:bottom w:val="nil"/>
              <w:right w:val="nil"/>
            </w:tcBorders>
            <w:shd w:val="clear"/>
            <w:noWrap/>
            <w:vAlign w:val="center"/>
          </w:tcPr>
          <w:p w14:paraId="0A93DDE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489751221</w:t>
            </w:r>
          </w:p>
        </w:tc>
        <w:tc>
          <w:tcPr>
            <w:tcW w:w="1080" w:type="dxa"/>
            <w:tcBorders>
              <w:top w:val="nil"/>
              <w:left w:val="nil"/>
              <w:bottom w:val="nil"/>
              <w:right w:val="nil"/>
            </w:tcBorders>
            <w:shd w:val="clear"/>
            <w:noWrap/>
            <w:vAlign w:val="center"/>
          </w:tcPr>
          <w:p w14:paraId="0952276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833</w:t>
            </w:r>
          </w:p>
        </w:tc>
      </w:tr>
    </w:tbl>
    <w:p w14:paraId="189B6449">
      <w:pPr>
        <w:rPr>
          <w:rFonts w:hint="default"/>
          <w:lang w:val="en-IN"/>
        </w:rPr>
      </w:pPr>
    </w:p>
    <w:p w14:paraId="4B8642CF">
      <w:pPr>
        <w:rPr>
          <w:rFonts w:hint="default"/>
          <w:lang w:val="en-IN"/>
        </w:rPr>
      </w:pPr>
    </w:p>
    <w:p w14:paraId="2DD89A7B">
      <w:r>
        <w:drawing>
          <wp:inline distT="0" distB="0" distL="114300" distR="114300">
            <wp:extent cx="5269865" cy="155448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269865" cy="1554480"/>
                    </a:xfrm>
                    <a:prstGeom prst="rect">
                      <a:avLst/>
                    </a:prstGeom>
                    <a:noFill/>
                    <a:ln>
                      <a:noFill/>
                    </a:ln>
                  </pic:spPr>
                </pic:pic>
              </a:graphicData>
            </a:graphic>
          </wp:inline>
        </w:drawing>
      </w:r>
    </w:p>
    <w:p w14:paraId="3D51D3B1"/>
    <w:p w14:paraId="677995A5">
      <w:r>
        <w:drawing>
          <wp:inline distT="0" distB="0" distL="114300" distR="114300">
            <wp:extent cx="4754880" cy="1493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4754880" cy="1493520"/>
                    </a:xfrm>
                    <a:prstGeom prst="rect">
                      <a:avLst/>
                    </a:prstGeom>
                    <a:noFill/>
                    <a:ln>
                      <a:noFill/>
                    </a:ln>
                  </pic:spPr>
                </pic:pic>
              </a:graphicData>
            </a:graphic>
          </wp:inline>
        </w:drawing>
      </w:r>
    </w:p>
    <w:p w14:paraId="26E595C2">
      <w:r>
        <w:drawing>
          <wp:inline distT="0" distB="0" distL="114300" distR="114300">
            <wp:extent cx="4943475" cy="1304925"/>
            <wp:effectExtent l="0" t="0" r="952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4943475" cy="1304925"/>
                    </a:xfrm>
                    <a:prstGeom prst="rect">
                      <a:avLst/>
                    </a:prstGeom>
                    <a:noFill/>
                    <a:ln>
                      <a:noFill/>
                    </a:ln>
                  </pic:spPr>
                </pic:pic>
              </a:graphicData>
            </a:graphic>
          </wp:inline>
        </w:drawing>
      </w:r>
    </w:p>
    <w:p w14:paraId="5D59B7DC"/>
    <w:p w14:paraId="3143AC66"/>
    <w:p w14:paraId="1E6935E2">
      <w:pPr>
        <w:rPr>
          <w:rFonts w:hint="default"/>
          <w:lang w:val="en-IN"/>
        </w:rPr>
      </w:pPr>
      <w:r>
        <w:rPr>
          <w:rFonts w:hint="default"/>
          <w:lang w:val="en-IN"/>
        </w:rPr>
        <w:t>Here if I see in the below image when  the ntds is dumped we get to see the Parent entry number of 42 we get to see the other dumped registery hive and the file size too</w:t>
      </w:r>
    </w:p>
    <w:p w14:paraId="24AEEAF1">
      <w:pPr>
        <w:rPr>
          <w:rFonts w:hint="default"/>
          <w:lang w:val="en-IN"/>
        </w:rPr>
      </w:pPr>
    </w:p>
    <w:p w14:paraId="092CC51D">
      <w:r>
        <w:drawing>
          <wp:inline distT="0" distB="0" distL="114300" distR="114300">
            <wp:extent cx="5273040" cy="25146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273040" cy="251460"/>
                    </a:xfrm>
                    <a:prstGeom prst="rect">
                      <a:avLst/>
                    </a:prstGeom>
                    <a:noFill/>
                    <a:ln>
                      <a:noFill/>
                    </a:ln>
                  </pic:spPr>
                </pic:pic>
              </a:graphicData>
            </a:graphic>
          </wp:inline>
        </w:drawing>
      </w:r>
    </w:p>
    <w:p w14:paraId="7AB24528">
      <w:r>
        <w:drawing>
          <wp:inline distT="0" distB="0" distL="114300" distR="114300">
            <wp:extent cx="5268595" cy="855345"/>
            <wp:effectExtent l="0" t="0" r="444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268595" cy="855345"/>
                    </a:xfrm>
                    <a:prstGeom prst="rect">
                      <a:avLst/>
                    </a:prstGeom>
                    <a:noFill/>
                    <a:ln>
                      <a:noFill/>
                    </a:ln>
                  </pic:spPr>
                </pic:pic>
              </a:graphicData>
            </a:graphic>
          </wp:inline>
        </w:drawing>
      </w:r>
    </w:p>
    <w:p w14:paraId="12940502"/>
    <w:p w14:paraId="2AD62C60">
      <w:pPr>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31668"/>
    <w:rsid w:val="060001D2"/>
    <w:rsid w:val="0D6A5091"/>
    <w:rsid w:val="17C34EF4"/>
    <w:rsid w:val="246F29D3"/>
    <w:rsid w:val="2A475AEA"/>
    <w:rsid w:val="2B2B35C9"/>
    <w:rsid w:val="2DD3744C"/>
    <w:rsid w:val="2EBC2976"/>
    <w:rsid w:val="30576DC6"/>
    <w:rsid w:val="332C281A"/>
    <w:rsid w:val="370B6832"/>
    <w:rsid w:val="37DD0002"/>
    <w:rsid w:val="39B57E88"/>
    <w:rsid w:val="407978E4"/>
    <w:rsid w:val="47084D69"/>
    <w:rsid w:val="4BFA6AB7"/>
    <w:rsid w:val="52850C18"/>
    <w:rsid w:val="53675D9C"/>
    <w:rsid w:val="5A097746"/>
    <w:rsid w:val="69A53B2F"/>
    <w:rsid w:val="7E635932"/>
    <w:rsid w:val="7F7F3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56</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2025-02-11T05:18:41Z</dcterms:created>
  <dc:creator>yash yadav</dc:creator>
  <cp:lastModifiedBy>Yash Yadav</cp:lastModifiedBy>
  <dcterms:modified xsi:type="dcterms:W3CDTF">2025-02-11T10:27:31Z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6E1C30B012104418ACF802DBADFEB0D1_12</vt:lpwstr>
  </property>
</Properties>
</file>