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 October 2026</w:t>
            </w:r>
          </w:p>
        </w:tc>
      </w:tr>
      <w:tr>
        <w:trPr>
          <w:cantSplit/>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SWTID-2026-3708</w:t>
            </w:r>
          </w:p>
        </w:tc>
      </w:tr>
      <w:tr>
        <w:trPr>
          <w:cantSplit/>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
        <w:rPr>
          <w:b/>
          <w:i w:val="0"/>
        </w:rPr>
        <w:t>Team gathering and collaboration</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4608"/>
        <w:gridCol w:w="4320"/>
      </w:tblGrid>
      <w:tr>
        <w:trPr>
          <w:cantSplit/>
        </w:trPr>
        <w:tc>
          <w:tcPr>
            <w:tcW w:type="dxa" w:w="4608"/>
            <w:shd w:val="clear" w:color="auto" w:fill="D9E2F3"/>
          </w:tcPr>
          <w:p>
            <w:pPr>
              <w:spacing w:after="40"/>
            </w:pPr>
            <w:r>
              <w:rPr>
                <w:b/>
                <w:sz w:val="19"/>
              </w:rPr>
              <w:t>Name</w:t>
            </w:r>
          </w:p>
        </w:tc>
        <w:tc>
          <w:tcPr>
            <w:tcW w:type="dxa" w:w="4320"/>
            <w:shd w:val="clear" w:color="auto" w:fill="D9E2F3"/>
          </w:tcPr>
          <w:p>
            <w:pPr>
              <w:spacing w:after="40"/>
            </w:pPr>
            <w:r>
              <w:rPr>
                <w:b/>
                <w:sz w:val="19"/>
              </w:rPr>
              <w:t>Role in team</w:t>
            </w:r>
          </w:p>
        </w:tc>
      </w:tr>
      <w:tr>
        <w:trPr>
          <w:cantSplit/>
        </w:trPr>
        <w:tc>
          <w:tcPr>
            <w:tcW w:type="dxa" w:w="4608"/>
          </w:tcPr>
          <w:p>
            <w:pPr>
              <w:spacing w:after="40"/>
            </w:pPr>
            <w:r>
              <w:rPr>
                <w:sz w:val="19"/>
              </w:rPr>
              <w:t>A Yashmin</w:t>
            </w:r>
          </w:p>
        </w:tc>
        <w:tc>
          <w:tcPr>
            <w:tcW w:type="dxa" w:w="4320"/>
          </w:tcPr>
          <w:p>
            <w:pPr>
              <w:spacing w:after="40"/>
            </w:pPr>
            <w:r>
              <w:rPr>
                <w:sz w:val="19"/>
              </w:rPr>
              <w:t>Team Leader</w:t>
            </w:r>
          </w:p>
        </w:tc>
      </w:tr>
      <w:tr>
        <w:trPr>
          <w:cantSplit/>
        </w:trPr>
        <w:tc>
          <w:tcPr>
            <w:tcW w:type="dxa" w:w="4608"/>
          </w:tcPr>
          <w:p>
            <w:pPr>
              <w:spacing w:after="40"/>
            </w:pPr>
            <w:r>
              <w:rPr>
                <w:sz w:val="19"/>
              </w:rPr>
              <w:t>Rishwana Parveen S</w:t>
            </w:r>
          </w:p>
        </w:tc>
        <w:tc>
          <w:tcPr>
            <w:tcW w:type="dxa" w:w="4320"/>
          </w:tcPr>
          <w:p>
            <w:pPr>
              <w:spacing w:after="40"/>
            </w:pPr>
            <w:r>
              <w:rPr>
                <w:sz w:val="19"/>
              </w:rPr>
              <w:t>Team Member</w:t>
            </w:r>
          </w:p>
        </w:tc>
      </w:tr>
      <w:tr>
        <w:trPr>
          <w:cantSplit/>
        </w:trPr>
        <w:tc>
          <w:tcPr>
            <w:tcW w:type="dxa" w:w="4608"/>
          </w:tcPr>
          <w:p>
            <w:pPr>
              <w:spacing w:after="40"/>
            </w:pPr>
            <w:r>
              <w:rPr>
                <w:sz w:val="19"/>
              </w:rPr>
              <w:t>Deepika Sri M</w:t>
            </w:r>
          </w:p>
        </w:tc>
        <w:tc>
          <w:tcPr>
            <w:tcW w:type="dxa" w:w="4320"/>
          </w:tcPr>
          <w:p>
            <w:pPr>
              <w:spacing w:after="40"/>
            </w:pPr>
            <w:r>
              <w:rPr>
                <w:sz w:val="19"/>
              </w:rPr>
              <w:t>Team Member</w:t>
            </w:r>
          </w:p>
        </w:tc>
      </w:tr>
      <w:tr>
        <w:trPr>
          <w:cantSplit/>
        </w:trPr>
        <w:tc>
          <w:tcPr>
            <w:tcW w:type="dxa" w:w="4608"/>
          </w:tcPr>
          <w:p>
            <w:pPr>
              <w:spacing w:after="40"/>
            </w:pPr>
            <w:r>
              <w:rPr>
                <w:sz w:val="19"/>
              </w:rPr>
              <w:t>Pooja S</w:t>
            </w:r>
          </w:p>
        </w:tc>
        <w:tc>
          <w:tcPr>
            <w:tcW w:type="dxa" w:w="4320"/>
          </w:tcPr>
          <w:p>
            <w:pPr>
              <w:spacing w:after="40"/>
            </w:pPr>
            <w:r>
              <w:rPr>
                <w:sz w:val="19"/>
              </w:rPr>
              <w:t>Team Member</w:t>
            </w:r>
          </w:p>
        </w:tc>
      </w:tr>
    </w:tbl>
    <w:p/>
    <w:p>
      <w:r>
        <w:rPr>
          <w:b w:val="0"/>
          <w:i w:val="0"/>
        </w:rPr>
        <w:t>Selected problem statement: The current IT procurement process lacks efficiency and automation, causing delays and manual overhead in handling standard laptop orders. The configuration step is prone to oversight or delay, frustrating users and wasting IT resources.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
        <w:rPr>
          <w:b/>
          <w:i w:val="0"/>
        </w:rPr>
        <w:t>Ideas listed and grouped by theme</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6"/>
        <w:gridCol w:w="6192"/>
      </w:tblGrid>
      <w:tr>
        <w:trPr>
          <w:cantSplit/>
        </w:trPr>
        <w:tc>
          <w:tcPr>
            <w:tcW w:type="dxa" w:w="2736"/>
            <w:shd w:val="clear" w:color="auto" w:fill="D9E2F3"/>
          </w:tcPr>
          <w:p>
            <w:pPr>
              <w:spacing w:after="40"/>
            </w:pPr>
            <w:r>
              <w:rPr>
                <w:b/>
                <w:sz w:val="19"/>
              </w:rPr>
              <w:t>Group</w:t>
            </w:r>
          </w:p>
        </w:tc>
        <w:tc>
          <w:tcPr>
            <w:tcW w:type="dxa" w:w="6192"/>
            <w:shd w:val="clear" w:color="auto" w:fill="D9E2F3"/>
          </w:tcPr>
          <w:p>
            <w:pPr>
              <w:spacing w:after="40"/>
            </w:pPr>
            <w:r>
              <w:rPr>
                <w:b/>
                <w:sz w:val="19"/>
              </w:rPr>
              <w:t>Ideas brainstormed</w:t>
            </w:r>
          </w:p>
        </w:tc>
      </w:tr>
      <w:tr>
        <w:trPr>
          <w:cantSplit/>
        </w:trPr>
        <w:tc>
          <w:tcPr>
            <w:tcW w:type="dxa" w:w="2736"/>
          </w:tcPr>
          <w:p>
            <w:pPr>
              <w:spacing w:after="40"/>
            </w:pPr>
            <w:r>
              <w:rPr>
                <w:sz w:val="19"/>
              </w:rPr>
              <w:t>A. Ordering and intake</w:t>
            </w:r>
          </w:p>
        </w:tc>
        <w:tc>
          <w:tcPr>
            <w:tcW w:type="dxa" w:w="6192"/>
          </w:tcPr>
          <w:p>
            <w:pPr>
              <w:spacing w:after="40"/>
            </w:pPr>
            <w:r>
              <w:rPr>
                <w:sz w:val="19"/>
              </w:rPr>
              <w:t>I1: Single 'Standard Laptop' catalog item with fixed specifications (Lenovo Carbon x1)</w:t>
            </w:r>
          </w:p>
          <w:p>
            <w:pPr>
              <w:spacing w:after="40"/>
            </w:pPr>
            <w:r>
              <w:rPr>
                <w:sz w:val="19"/>
              </w:rPr>
              <w:t>Optional software checkboxes and a free-text field for extra software</w:t>
            </w:r>
          </w:p>
        </w:tc>
      </w:tr>
      <w:tr>
        <w:trPr>
          <w:cantSplit/>
        </w:trPr>
        <w:tc>
          <w:tcPr>
            <w:tcW w:type="dxa" w:w="2736"/>
          </w:tcPr>
          <w:p>
            <w:pPr>
              <w:spacing w:after="40"/>
            </w:pPr>
            <w:r>
              <w:rPr>
                <w:sz w:val="19"/>
              </w:rPr>
              <w:t>B. Approval and governance</w:t>
            </w:r>
          </w:p>
        </w:tc>
        <w:tc>
          <w:tcPr>
            <w:tcW w:type="dxa" w:w="6192"/>
          </w:tcPr>
          <w:p>
            <w:pPr>
              <w:spacing w:after="40"/>
            </w:pPr>
            <w:r>
              <w:rPr>
                <w:sz w:val="19"/>
              </w:rPr>
              <w:t>I3: Manager approval step before fulfilment starts</w:t>
            </w:r>
          </w:p>
          <w:p>
            <w:pPr>
              <w:spacing w:after="40"/>
            </w:pPr>
            <w:r>
              <w:rPr>
                <w:sz w:val="19"/>
              </w:rPr>
              <w:t>Auto-approve orders below a cost threshold</w:t>
            </w:r>
          </w:p>
        </w:tc>
      </w:tr>
      <w:tr>
        <w:trPr>
          <w:cantSplit/>
        </w:trPr>
        <w:tc>
          <w:tcPr>
            <w:tcW w:type="dxa" w:w="2736"/>
          </w:tcPr>
          <w:p>
            <w:pPr>
              <w:spacing w:after="40"/>
            </w:pPr>
            <w:r>
              <w:rPr>
                <w:sz w:val="19"/>
              </w:rPr>
              <w:t>C. Task automation</w:t>
            </w:r>
          </w:p>
        </w:tc>
        <w:tc>
          <w:tcPr>
            <w:tcW w:type="dxa" w:w="6192"/>
          </w:tcPr>
          <w:p>
            <w:pPr>
              <w:spacing w:after="40"/>
            </w:pPr>
            <w:r>
              <w:rPr>
                <w:sz w:val="19"/>
              </w:rPr>
              <w:t>I1: Auto-create a Catalog Task when the laptop is ordered</w:t>
            </w:r>
          </w:p>
          <w:p>
            <w:pPr>
              <w:spacing w:after="40"/>
            </w:pPr>
            <w:r>
              <w:rPr>
                <w:sz w:val="19"/>
              </w:rPr>
              <w:t>I2: Assign the task to the 'Hardware' group automatically</w:t>
            </w:r>
          </w:p>
          <w:p>
            <w:pPr>
              <w:spacing w:after="40"/>
            </w:pPr>
            <w:r>
              <w:rPr>
                <w:sz w:val="19"/>
              </w:rPr>
              <w:t>Pre-fill short description 'Laptop needs to Configured'</w:t>
            </w:r>
          </w:p>
        </w:tc>
      </w:tr>
      <w:tr>
        <w:trPr>
          <w:cantSplit/>
        </w:trPr>
        <w:tc>
          <w:tcPr>
            <w:tcW w:type="dxa" w:w="2736"/>
          </w:tcPr>
          <w:p>
            <w:pPr>
              <w:spacing w:after="40"/>
            </w:pPr>
            <w:r>
              <w:rPr>
                <w:sz w:val="19"/>
              </w:rPr>
              <w:t>D. Notification and tracking</w:t>
            </w:r>
          </w:p>
        </w:tc>
        <w:tc>
          <w:tcPr>
            <w:tcW w:type="dxa" w:w="6192"/>
          </w:tcPr>
          <w:p>
            <w:pPr>
              <w:spacing w:after="40"/>
            </w:pPr>
            <w:r>
              <w:rPr>
                <w:sz w:val="19"/>
              </w:rPr>
              <w:t>I4: Email alerts to requester and Hardware team</w:t>
            </w:r>
          </w:p>
          <w:p>
            <w:pPr>
              <w:spacing w:after="40"/>
            </w:pPr>
            <w:r>
              <w:rPr>
                <w:sz w:val="19"/>
              </w:rPr>
              <w:t>I6: Dashboard of open configuration tasks</w:t>
            </w:r>
          </w:p>
        </w:tc>
      </w:tr>
      <w:tr>
        <w:trPr>
          <w:cantSplit/>
        </w:trPr>
        <w:tc>
          <w:tcPr>
            <w:tcW w:type="dxa" w:w="2736"/>
          </w:tcPr>
          <w:p>
            <w:pPr>
              <w:spacing w:after="40"/>
            </w:pPr>
            <w:r>
              <w:rPr>
                <w:sz w:val="19"/>
              </w:rPr>
              <w:t>E. Future enhancements</w:t>
            </w:r>
          </w:p>
        </w:tc>
        <w:tc>
          <w:tcPr>
            <w:tcW w:type="dxa" w:w="6192"/>
          </w:tcPr>
          <w:p>
            <w:pPr>
              <w:spacing w:after="40"/>
            </w:pPr>
            <w:r>
              <w:rPr>
                <w:sz w:val="19"/>
              </w:rPr>
              <w:t>I5: Automatic stock / inventory check</w:t>
            </w:r>
          </w:p>
          <w:p>
            <w:pPr>
              <w:spacing w:after="40"/>
            </w:pPr>
            <w:r>
              <w:rPr>
                <w:sz w:val="19"/>
              </w:rPr>
              <w:t>I7: Auto-generate vendor purchase order</w:t>
            </w:r>
          </w:p>
          <w:p>
            <w:pPr>
              <w:spacing w:after="40"/>
            </w:pPr>
            <w:r>
              <w:rPr>
                <w:sz w:val="19"/>
              </w:rPr>
              <w:t>I8: Chatbot-based request intake</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
        <w:rPr>
          <w:b/>
          <w:i w:val="0"/>
        </w:rPr>
        <w:t>Idea prioritization (impact vs effort)</w:t>
      </w:r>
    </w:p>
    <w:p>
      <w:pPr>
        <w:jc w:val="center"/>
      </w:pPr>
      <w:r>
        <w:drawing>
          <wp:inline>
            <wp:extent cx="4023360" cy="3374431"/>
            <wp:docPr id="1" name="Picture 1"/>
            <wp:cNvGraphicFramePr>
              <a:graphicFrameLocks noChangeAspect="1"/>
            </wp:cNvGraphicFramePr>
            <a:graphic>
              <a:graphicData uri="http://schemas.openxmlformats.org/drawingml/2006/picture">
                <pic:pic>
                  <pic:nvPicPr>
                    <pic:cNvPr id="0" name="priority.png"/>
                    <pic:cNvPicPr/>
                  </pic:nvPicPr>
                  <pic:blipFill>
                    <a:blip r:embed="rId11"/>
                    <a:stretch>
                      <a:fillRect/>
                    </a:stretch>
                  </pic:blipFill>
                  <pic:spPr>
                    <a:xfrm>
                      <a:off x="0" y="0"/>
                      <a:ext cx="4023360" cy="3374431"/>
                    </a:xfrm>
                    <a:prstGeom prst="rect"/>
                  </pic:spPr>
                </pic:pic>
              </a:graphicData>
            </a:graphic>
          </wp:inline>
        </w:drawing>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744"/>
        <w:gridCol w:w="1440"/>
        <w:gridCol w:w="1440"/>
        <w:gridCol w:w="2304"/>
      </w:tblGrid>
      <w:tr>
        <w:trPr>
          <w:cantSplit/>
        </w:trPr>
        <w:tc>
          <w:tcPr>
            <w:tcW w:type="dxa" w:w="3744"/>
            <w:shd w:val="clear" w:color="auto" w:fill="D9E2F3"/>
          </w:tcPr>
          <w:p>
            <w:pPr>
              <w:spacing w:after="40"/>
            </w:pPr>
            <w:r>
              <w:rPr>
                <w:b/>
                <w:sz w:val="19"/>
              </w:rPr>
              <w:t>Idea</w:t>
            </w:r>
          </w:p>
        </w:tc>
        <w:tc>
          <w:tcPr>
            <w:tcW w:type="dxa" w:w="1440"/>
            <w:shd w:val="clear" w:color="auto" w:fill="D9E2F3"/>
          </w:tcPr>
          <w:p>
            <w:pPr>
              <w:spacing w:after="40"/>
            </w:pPr>
            <w:r>
              <w:rPr>
                <w:b/>
                <w:sz w:val="19"/>
              </w:rPr>
              <w:t>Impact</w:t>
            </w:r>
          </w:p>
        </w:tc>
        <w:tc>
          <w:tcPr>
            <w:tcW w:type="dxa" w:w="1440"/>
            <w:shd w:val="clear" w:color="auto" w:fill="D9E2F3"/>
          </w:tcPr>
          <w:p>
            <w:pPr>
              <w:spacing w:after="40"/>
            </w:pPr>
            <w:r>
              <w:rPr>
                <w:b/>
                <w:sz w:val="19"/>
              </w:rPr>
              <w:t>Effort</w:t>
            </w:r>
          </w:p>
        </w:tc>
        <w:tc>
          <w:tcPr>
            <w:tcW w:type="dxa" w:w="2304"/>
            <w:shd w:val="clear" w:color="auto" w:fill="D9E2F3"/>
          </w:tcPr>
          <w:p>
            <w:pPr>
              <w:spacing w:after="40"/>
            </w:pPr>
            <w:r>
              <w:rPr>
                <w:b/>
                <w:sz w:val="19"/>
              </w:rPr>
              <w:t>Decision</w:t>
            </w:r>
          </w:p>
        </w:tc>
      </w:tr>
      <w:tr>
        <w:trPr>
          <w:cantSplit/>
        </w:trPr>
        <w:tc>
          <w:tcPr>
            <w:tcW w:type="dxa" w:w="3744"/>
          </w:tcPr>
          <w:p>
            <w:pPr>
              <w:spacing w:after="40"/>
            </w:pPr>
            <w:r>
              <w:rPr>
                <w:sz w:val="19"/>
              </w:rPr>
              <w:t>I1 Auto-create configuration task</w:t>
            </w:r>
          </w:p>
        </w:tc>
        <w:tc>
          <w:tcPr>
            <w:tcW w:type="dxa" w:w="1440"/>
          </w:tcPr>
          <w:p>
            <w:pPr>
              <w:spacing w:after="40"/>
            </w:pPr>
            <w:r>
              <w:rPr>
                <w:sz w:val="19"/>
              </w:rPr>
              <w:t>High</w:t>
            </w:r>
          </w:p>
        </w:tc>
        <w:tc>
          <w:tcPr>
            <w:tcW w:type="dxa" w:w="1440"/>
          </w:tcPr>
          <w:p>
            <w:pPr>
              <w:spacing w:after="40"/>
            </w:pPr>
            <w:r>
              <w:rPr>
                <w:sz w:val="19"/>
              </w:rPr>
              <w:t>Low</w:t>
            </w:r>
          </w:p>
        </w:tc>
        <w:tc>
          <w:tcPr>
            <w:tcW w:type="dxa" w:w="2304"/>
          </w:tcPr>
          <w:p>
            <w:pPr>
              <w:spacing w:after="40"/>
            </w:pPr>
            <w:r>
              <w:rPr>
                <w:sz w:val="19"/>
              </w:rPr>
              <w:t>Implement (Milestone 1)</w:t>
            </w:r>
          </w:p>
        </w:tc>
      </w:tr>
      <w:tr>
        <w:trPr>
          <w:cantSplit/>
        </w:trPr>
        <w:tc>
          <w:tcPr>
            <w:tcW w:type="dxa" w:w="3744"/>
          </w:tcPr>
          <w:p>
            <w:pPr>
              <w:spacing w:after="40"/>
            </w:pPr>
            <w:r>
              <w:rPr>
                <w:sz w:val="19"/>
              </w:rPr>
              <w:t>I2 Route task to Hardware group</w:t>
            </w:r>
          </w:p>
        </w:tc>
        <w:tc>
          <w:tcPr>
            <w:tcW w:type="dxa" w:w="1440"/>
          </w:tcPr>
          <w:p>
            <w:pPr>
              <w:spacing w:after="40"/>
            </w:pPr>
            <w:r>
              <w:rPr>
                <w:sz w:val="19"/>
              </w:rPr>
              <w:t>High</w:t>
            </w:r>
          </w:p>
        </w:tc>
        <w:tc>
          <w:tcPr>
            <w:tcW w:type="dxa" w:w="1440"/>
          </w:tcPr>
          <w:p>
            <w:pPr>
              <w:spacing w:after="40"/>
            </w:pPr>
            <w:r>
              <w:rPr>
                <w:sz w:val="19"/>
              </w:rPr>
              <w:t>Low</w:t>
            </w:r>
          </w:p>
        </w:tc>
        <w:tc>
          <w:tcPr>
            <w:tcW w:type="dxa" w:w="2304"/>
          </w:tcPr>
          <w:p>
            <w:pPr>
              <w:spacing w:after="40"/>
            </w:pPr>
            <w:r>
              <w:rPr>
                <w:sz w:val="19"/>
              </w:rPr>
              <w:t>Implement (Milestone 1)</w:t>
            </w:r>
          </w:p>
        </w:tc>
      </w:tr>
      <w:tr>
        <w:trPr>
          <w:cantSplit/>
        </w:trPr>
        <w:tc>
          <w:tcPr>
            <w:tcW w:type="dxa" w:w="3744"/>
          </w:tcPr>
          <w:p>
            <w:pPr>
              <w:spacing w:after="40"/>
            </w:pPr>
            <w:r>
              <w:rPr>
                <w:sz w:val="19"/>
              </w:rPr>
              <w:t>I3 Approval before fulfilment</w:t>
            </w:r>
          </w:p>
        </w:tc>
        <w:tc>
          <w:tcPr>
            <w:tcW w:type="dxa" w:w="1440"/>
          </w:tcPr>
          <w:p>
            <w:pPr>
              <w:spacing w:after="40"/>
            </w:pPr>
            <w:r>
              <w:rPr>
                <w:sz w:val="19"/>
              </w:rPr>
              <w:t>Medium-High</w:t>
            </w:r>
          </w:p>
        </w:tc>
        <w:tc>
          <w:tcPr>
            <w:tcW w:type="dxa" w:w="1440"/>
          </w:tcPr>
          <w:p>
            <w:pPr>
              <w:spacing w:after="40"/>
            </w:pPr>
            <w:r>
              <w:rPr>
                <w:sz w:val="19"/>
              </w:rPr>
              <w:t>Low-Medium</w:t>
            </w:r>
          </w:p>
        </w:tc>
        <w:tc>
          <w:tcPr>
            <w:tcW w:type="dxa" w:w="2304"/>
          </w:tcPr>
          <w:p>
            <w:pPr>
              <w:spacing w:after="40"/>
            </w:pPr>
            <w:r>
              <w:rPr>
                <w:sz w:val="19"/>
              </w:rPr>
              <w:t>Implement (Milestone 3)</w:t>
            </w:r>
          </w:p>
        </w:tc>
      </w:tr>
      <w:tr>
        <w:trPr>
          <w:cantSplit/>
        </w:trPr>
        <w:tc>
          <w:tcPr>
            <w:tcW w:type="dxa" w:w="3744"/>
          </w:tcPr>
          <w:p>
            <w:pPr>
              <w:spacing w:after="40"/>
            </w:pPr>
            <w:r>
              <w:rPr>
                <w:sz w:val="19"/>
              </w:rPr>
              <w:t>I4 Email alerts</w:t>
            </w:r>
          </w:p>
        </w:tc>
        <w:tc>
          <w:tcPr>
            <w:tcW w:type="dxa" w:w="1440"/>
          </w:tcPr>
          <w:p>
            <w:pPr>
              <w:spacing w:after="40"/>
            </w:pPr>
            <w:r>
              <w:rPr>
                <w:sz w:val="19"/>
              </w:rPr>
              <w:t>Medium</w:t>
            </w:r>
          </w:p>
        </w:tc>
        <w:tc>
          <w:tcPr>
            <w:tcW w:type="dxa" w:w="1440"/>
          </w:tcPr>
          <w:p>
            <w:pPr>
              <w:spacing w:after="40"/>
            </w:pPr>
            <w:r>
              <w:rPr>
                <w:sz w:val="19"/>
              </w:rPr>
              <w:t>Low</w:t>
            </w:r>
          </w:p>
        </w:tc>
        <w:tc>
          <w:tcPr>
            <w:tcW w:type="dxa" w:w="2304"/>
          </w:tcPr>
          <w:p>
            <w:pPr>
              <w:spacing w:after="40"/>
            </w:pPr>
            <w:r>
              <w:rPr>
                <w:sz w:val="19"/>
              </w:rPr>
              <w:t>Future scope</w:t>
            </w:r>
          </w:p>
        </w:tc>
      </w:tr>
      <w:tr>
        <w:trPr>
          <w:cantSplit/>
        </w:trPr>
        <w:tc>
          <w:tcPr>
            <w:tcW w:type="dxa" w:w="3744"/>
          </w:tcPr>
          <w:p>
            <w:pPr>
              <w:spacing w:after="40"/>
            </w:pPr>
            <w:r>
              <w:rPr>
                <w:sz w:val="19"/>
              </w:rPr>
              <w:t>I5 Automatic stock check</w:t>
            </w:r>
          </w:p>
        </w:tc>
        <w:tc>
          <w:tcPr>
            <w:tcW w:type="dxa" w:w="1440"/>
          </w:tcPr>
          <w:p>
            <w:pPr>
              <w:spacing w:after="40"/>
            </w:pPr>
            <w:r>
              <w:rPr>
                <w:sz w:val="19"/>
              </w:rPr>
              <w:t>High</w:t>
            </w:r>
          </w:p>
        </w:tc>
        <w:tc>
          <w:tcPr>
            <w:tcW w:type="dxa" w:w="1440"/>
          </w:tcPr>
          <w:p>
            <w:pPr>
              <w:spacing w:after="40"/>
            </w:pPr>
            <w:r>
              <w:rPr>
                <w:sz w:val="19"/>
              </w:rPr>
              <w:t>High</w:t>
            </w:r>
          </w:p>
        </w:tc>
        <w:tc>
          <w:tcPr>
            <w:tcW w:type="dxa" w:w="2304"/>
          </w:tcPr>
          <w:p>
            <w:pPr>
              <w:spacing w:after="40"/>
            </w:pPr>
            <w:r>
              <w:rPr>
                <w:sz w:val="19"/>
              </w:rPr>
              <w:t>Future scope</w:t>
            </w:r>
          </w:p>
        </w:tc>
      </w:tr>
      <w:tr>
        <w:trPr>
          <w:cantSplit/>
        </w:trPr>
        <w:tc>
          <w:tcPr>
            <w:tcW w:type="dxa" w:w="3744"/>
          </w:tcPr>
          <w:p>
            <w:pPr>
              <w:spacing w:after="40"/>
            </w:pPr>
            <w:r>
              <w:rPr>
                <w:sz w:val="19"/>
              </w:rPr>
              <w:t>I6 Dashboard</w:t>
            </w:r>
          </w:p>
        </w:tc>
        <w:tc>
          <w:tcPr>
            <w:tcW w:type="dxa" w:w="1440"/>
          </w:tcPr>
          <w:p>
            <w:pPr>
              <w:spacing w:after="40"/>
            </w:pPr>
            <w:r>
              <w:rPr>
                <w:sz w:val="19"/>
              </w:rPr>
              <w:t>Low-Medium</w:t>
            </w:r>
          </w:p>
        </w:tc>
        <w:tc>
          <w:tcPr>
            <w:tcW w:type="dxa" w:w="1440"/>
          </w:tcPr>
          <w:p>
            <w:pPr>
              <w:spacing w:after="40"/>
            </w:pPr>
            <w:r>
              <w:rPr>
                <w:sz w:val="19"/>
              </w:rPr>
              <w:t>Medium</w:t>
            </w:r>
          </w:p>
        </w:tc>
        <w:tc>
          <w:tcPr>
            <w:tcW w:type="dxa" w:w="2304"/>
          </w:tcPr>
          <w:p>
            <w:pPr>
              <w:spacing w:after="40"/>
            </w:pPr>
            <w:r>
              <w:rPr>
                <w:sz w:val="19"/>
              </w:rPr>
              <w:t>Future scope</w:t>
            </w:r>
          </w:p>
        </w:tc>
      </w:tr>
      <w:tr>
        <w:trPr>
          <w:cantSplit/>
        </w:trPr>
        <w:tc>
          <w:tcPr>
            <w:tcW w:type="dxa" w:w="3744"/>
          </w:tcPr>
          <w:p>
            <w:pPr>
              <w:spacing w:after="40"/>
            </w:pPr>
            <w:r>
              <w:rPr>
                <w:sz w:val="19"/>
              </w:rPr>
              <w:t>I7 Auto vendor purchase order</w:t>
            </w:r>
          </w:p>
        </w:tc>
        <w:tc>
          <w:tcPr>
            <w:tcW w:type="dxa" w:w="1440"/>
          </w:tcPr>
          <w:p>
            <w:pPr>
              <w:spacing w:after="40"/>
            </w:pPr>
            <w:r>
              <w:rPr>
                <w:sz w:val="19"/>
              </w:rPr>
              <w:t>Medium-High</w:t>
            </w:r>
          </w:p>
        </w:tc>
        <w:tc>
          <w:tcPr>
            <w:tcW w:type="dxa" w:w="1440"/>
          </w:tcPr>
          <w:p>
            <w:pPr>
              <w:spacing w:after="40"/>
            </w:pPr>
            <w:r>
              <w:rPr>
                <w:sz w:val="19"/>
              </w:rPr>
              <w:t>High</w:t>
            </w:r>
          </w:p>
        </w:tc>
        <w:tc>
          <w:tcPr>
            <w:tcW w:type="dxa" w:w="2304"/>
          </w:tcPr>
          <w:p>
            <w:pPr>
              <w:spacing w:after="40"/>
            </w:pPr>
            <w:r>
              <w:rPr>
                <w:sz w:val="19"/>
              </w:rPr>
              <w:t>Future scope</w:t>
            </w:r>
          </w:p>
        </w:tc>
      </w:tr>
      <w:tr>
        <w:trPr>
          <w:cantSplit/>
        </w:trPr>
        <w:tc>
          <w:tcPr>
            <w:tcW w:type="dxa" w:w="3744"/>
          </w:tcPr>
          <w:p>
            <w:pPr>
              <w:spacing w:after="40"/>
            </w:pPr>
            <w:r>
              <w:rPr>
                <w:sz w:val="19"/>
              </w:rPr>
              <w:t>I8 Chatbot intake</w:t>
            </w:r>
          </w:p>
        </w:tc>
        <w:tc>
          <w:tcPr>
            <w:tcW w:type="dxa" w:w="1440"/>
          </w:tcPr>
          <w:p>
            <w:pPr>
              <w:spacing w:after="40"/>
            </w:pPr>
            <w:r>
              <w:rPr>
                <w:sz w:val="19"/>
              </w:rPr>
              <w:t>Low</w:t>
            </w:r>
          </w:p>
        </w:tc>
        <w:tc>
          <w:tcPr>
            <w:tcW w:type="dxa" w:w="1440"/>
          </w:tcPr>
          <w:p>
            <w:pPr>
              <w:spacing w:after="40"/>
            </w:pPr>
            <w:r>
              <w:rPr>
                <w:sz w:val="19"/>
              </w:rPr>
              <w:t>High</w:t>
            </w:r>
          </w:p>
        </w:tc>
        <w:tc>
          <w:tcPr>
            <w:tcW w:type="dxa" w:w="2304"/>
          </w:tcPr>
          <w:p>
            <w:pPr>
              <w:spacing w:after="40"/>
            </w:pPr>
            <w:r>
              <w:rPr>
                <w:sz w:val="19"/>
              </w:rPr>
              <w:t>Not prioritized</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