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 October 2026</w:t>
            </w:r>
          </w:p>
        </w:tc>
      </w:tr>
      <w:tr>
        <w:trPr>
          <w:cantSplit/>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SWTID-2026-3708</w:t>
            </w:r>
          </w:p>
        </w:tc>
      </w:tr>
      <w:tr>
        <w:trPr>
          <w:cantSplit/>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Streamlining IT Procurement: Automating Standard Laptop Orders with Flow Designer</w:t>
            </w:r>
          </w:p>
        </w:tc>
      </w:tr>
      <w:tr>
        <w:trPr>
          <w:cantSplit/>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0">
      <w:pPr>
        <w:rPr>
          <w:rFonts w:ascii="Arial" w:cs="Arial" w:eastAsia="Arial" w:hAnsi="Arial"/>
          <w:b w:val="1"/>
        </w:rPr>
      </w:pPr>
      <w:r>
        <w:rPr>
          <w:b/>
        </w:rPr>
        <w:t>Data Flow Diagram (Level 1): Standard Laptop Order Automation</w:t>
      </w:r>
    </w:p>
    <w:p>
      <w:pPr>
        <w:jc w:val="center"/>
      </w:pPr>
      <w:r>
        <w:drawing>
          <wp:inline>
            <wp:extent cx="6949440" cy="3959727"/>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949440" cy="3959727"/>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t>Employee (Requester)</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t>Catalog Ordering</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USN-1</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employee, I can browse Service Catalog &gt; Hardware and open the 'Standard Laptop' item to view its specifications, price and optional software.</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Standard Laptop item (Lenovo Carbon x1) is visible with specs and price</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Sprint-1</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USN-2</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employee, I can place my order by clicking 'Order Now', optionally choosing software.</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Order Status page confirms submission and shows the Request number (REQ)</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Sprint-1</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t>Request Tracking</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USN-3</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employee, I can open my Request and Requested Item to track progress of my laptop.</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I can see the RITM and its catalog task status</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Medium</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Sprint-2</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t>Approver (Manager)</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t>Approval</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USN-4</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approver, I can see the pending approval for the laptop request under the Approvers tab.</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Approval record is in 'Requested' state against my name</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Sprint-1</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USN-5</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approver, I can approve or reject the request.</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State changes to Approved / Rejected and is saved on the request</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Sprint-1</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t>IT Procurement Team Member</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t>Flow Automation</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USN-6</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IT procurement team member, I want tasks to be generated automatically and assigned to the Hardware team so that laptops are configured promptly on arrival.</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A catalog task is created automatically for every Standard Laptop requested item</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Sprint-2</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USN-7</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IT procurement team member, I want the task to carry the short description 'Laptop needs to Configured' so the Hardware team knows what to do.</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Short description and Description fields are populated on the task</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Sprint-2</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t>Hardware Team Member</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t>Task Fulfilment</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USN-8</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 Hardware team member, I can see the catalog task assigned to the Hardware group.</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SCTASK is listed under Catalog Tasks with Assignment group = Hardware</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Sprint-2</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USN-9</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 Hardware team member, I can take the task, configure the laptop and close the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'Assigned to' is updated and task state moves to Closed Complete</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Medium</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Sprint-3</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t>Administrator</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t>Flow Configuration</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USN-10</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administrator, I can create the 'Standard Laptop task' flow in Flow Designer (Global application, run as System User) with a Service Catalog trigger and Create Catalog Task action.</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Flow is saved and shows status Active</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Sprint-1</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USN-11</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administrator, I can attach the flow to the Standard Laptop catalog item under the Process Engine tab.</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Flow field on the catalog item shows 'Standard Laptop task'</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High</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Sprint-1</w:t>
            </w:r>
          </w:p>
        </w:tc>
      </w:tr>
      <w:tr>
        <w:trPr>
          <w:cantSplit/>
          <w:trHeight w:val="275" w:hRule="atLeast"/>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0"/>
                <w:sz w:val="20"/>
                <w:szCs w:val="20"/>
                <w:rtl w:val="0"/>
              </w:rPr>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0"/>
                <w:sz w:val="20"/>
                <w:szCs w:val="20"/>
                <w:rtl w:val="0"/>
              </w:rPr>
              <w:t>Monitoring</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0"/>
                <w:sz w:val="20"/>
                <w:szCs w:val="20"/>
                <w:rtl w:val="0"/>
              </w:rPr>
              <w:t>USN-12</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0"/>
                <w:sz w:val="20"/>
                <w:szCs w:val="20"/>
                <w:rtl w:val="0"/>
              </w:rPr>
              <w:t>As an administrator, I can review flow executions to troubleshoot failed runs.</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0"/>
                <w:sz w:val="20"/>
                <w:szCs w:val="20"/>
                <w:rtl w:val="0"/>
              </w:rPr>
              <w:t>Executions list shows the run with its status and step details</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0"/>
                <w:sz w:val="20"/>
                <w:szCs w:val="20"/>
                <w:rtl w:val="0"/>
              </w:rPr>
              <w:t>Low</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0"/>
                <w:sz w:val="20"/>
                <w:szCs w:val="20"/>
                <w:rtl w:val="0"/>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