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rPr>
          <w:cantSplit/>
        </w:trPr>
        <w:tc>
          <w:tcPr>
            <w:tcW w:w="4508" w:type="dxa"/>
          </w:tcPr>
          <w:p w14:paraId="29CE5A4C" w14:textId="77777777" w:rsidR="004360B1" w:rsidRDefault="00000000">
            <w:r>
              <w:t>Date</w:t>
            </w:r>
          </w:p>
        </w:tc>
        <w:tc>
          <w:tcPr>
            <w:tcW w:w="4508" w:type="dxa"/>
          </w:tcPr>
          <w:p w14:paraId="6C6AD7EB" w14:textId="345E05B3" w:rsidR="004360B1" w:rsidRDefault="00CD4BE3">
            <w:r>
              <w:t>3 October 2026</w:t>
            </w:r>
          </w:p>
        </w:tc>
      </w:tr>
      <w:tr w:rsidR="004360B1" w14:paraId="7890E6B7" w14:textId="77777777">
        <w:trPr>
          <w:cantSplit/>
        </w:trPr>
        <w:tc>
          <w:tcPr>
            <w:tcW w:w="4508" w:type="dxa"/>
          </w:tcPr>
          <w:p w14:paraId="0C019381" w14:textId="77777777" w:rsidR="004360B1" w:rsidRDefault="00000000">
            <w:r>
              <w:t>Team ID</w:t>
            </w:r>
          </w:p>
        </w:tc>
        <w:tc>
          <w:tcPr>
            <w:tcW w:w="4508" w:type="dxa"/>
          </w:tcPr>
          <w:p w14:paraId="3384612E" w14:textId="64E2C7D4" w:rsidR="004360B1" w:rsidRDefault="004360B1">
            <w:r>
              <w:t>SWTID-2026-3708</w:t>
            </w:r>
          </w:p>
        </w:tc>
      </w:tr>
      <w:tr w:rsidR="004360B1" w14:paraId="51E034FC" w14:textId="77777777">
        <w:trPr>
          <w:cantSplit/>
        </w:trPr>
        <w:tc>
          <w:tcPr>
            <w:tcW w:w="4508" w:type="dxa"/>
          </w:tcPr>
          <w:p w14:paraId="69F005D8" w14:textId="77777777" w:rsidR="004360B1" w:rsidRDefault="00000000">
            <w:r>
              <w:t>Project Name</w:t>
            </w:r>
          </w:p>
        </w:tc>
        <w:tc>
          <w:tcPr>
            <w:tcW w:w="4508" w:type="dxa"/>
          </w:tcPr>
          <w:p w14:paraId="381D29FA" w14:textId="6B18FD7C" w:rsidR="004360B1" w:rsidRDefault="004360B1">
            <w:r>
              <w:t>Streamlining IT Procurement: Automating Standard Laptop Orders with Flow Designer</w:t>
            </w:r>
          </w:p>
        </w:tc>
      </w:tr>
      <w:tr w:rsidR="004360B1" w14:paraId="22167E14" w14:textId="77777777">
        <w:trPr>
          <w:cantSplit/>
        </w:trPr>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tbl>
      <w:tblPr>
        <w:tblW w:type="auto" w:w="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736"/>
        <w:gridCol w:w="6192"/>
      </w:tblGrid>
      <w:tr>
        <w:trPr>
          <w:cantSplit/>
        </w:trPr>
        <w:tc>
          <w:tcPr>
            <w:tcW w:type="dxa" w:w="2736"/>
            <w:shd w:val="clear" w:color="auto" w:fill="D9E2F3"/>
          </w:tcPr>
          <w:p>
            <w:pPr>
              <w:spacing w:after="40"/>
            </w:pPr>
            <w:r>
              <w:rPr>
                <w:b/>
                <w:sz w:val="19"/>
              </w:rPr>
              <w:t>Canvas block</w:t>
            </w:r>
          </w:p>
        </w:tc>
        <w:tc>
          <w:tcPr>
            <w:tcW w:type="dxa" w:w="6192"/>
            <w:shd w:val="clear" w:color="auto" w:fill="D9E2F3"/>
          </w:tcPr>
          <w:p>
            <w:pPr>
              <w:spacing w:after="40"/>
            </w:pPr>
            <w:r>
              <w:rPr>
                <w:b/>
                <w:sz w:val="19"/>
              </w:rPr>
              <w:t>Our response</w:t>
            </w:r>
          </w:p>
        </w:tc>
      </w:tr>
      <w:tr>
        <w:trPr>
          <w:cantSplit/>
        </w:trPr>
        <w:tc>
          <w:tcPr>
            <w:tcW w:type="dxa" w:w="2736"/>
          </w:tcPr>
          <w:p>
            <w:pPr>
              <w:spacing w:after="40"/>
            </w:pPr>
            <w:r>
              <w:rPr>
                <w:b/>
                <w:sz w:val="19"/>
              </w:rPr>
              <w:t>1. Customer segment(s)</w:t>
            </w:r>
          </w:p>
        </w:tc>
        <w:tc>
          <w:tcPr>
            <w:tcW w:type="dxa" w:w="6192"/>
          </w:tcPr>
          <w:p>
            <w:pPr>
              <w:spacing w:after="40"/>
            </w:pPr>
            <w:r>
              <w:rPr>
                <w:sz w:val="19"/>
              </w:rPr>
              <w:t>Employees who request standard laptops; IT procurement team; Hardware (configuration) team; approving managers.</w:t>
            </w:r>
          </w:p>
        </w:tc>
      </w:tr>
      <w:tr>
        <w:trPr>
          <w:cantSplit/>
        </w:trPr>
        <w:tc>
          <w:tcPr>
            <w:tcW w:type="dxa" w:w="2736"/>
          </w:tcPr>
          <w:p>
            <w:pPr>
              <w:spacing w:after="40"/>
            </w:pPr>
            <w:r>
              <w:rPr>
                <w:b/>
                <w:sz w:val="19"/>
              </w:rPr>
              <w:t>2. Jobs-to-be-done / problems</w:t>
            </w:r>
          </w:p>
        </w:tc>
        <w:tc>
          <w:tcPr>
            <w:tcW w:type="dxa" w:w="6192"/>
          </w:tcPr>
          <w:p>
            <w:pPr>
              <w:spacing w:after="40"/>
            </w:pPr>
            <w:r>
              <w:rPr>
                <w:sz w:val="19"/>
              </w:rPr>
              <w:t>Receive a configured laptop promptly after approval.</w:t>
            </w:r>
          </w:p>
          <w:p>
            <w:pPr>
              <w:spacing w:after="40"/>
            </w:pPr>
            <w:r>
              <w:rPr>
                <w:sz w:val="19"/>
              </w:rPr>
              <w:t>Make sure the configuration task is created and assigned without manual effort.</w:t>
            </w:r>
          </w:p>
        </w:tc>
      </w:tr>
      <w:tr>
        <w:trPr>
          <w:cantSplit/>
        </w:trPr>
        <w:tc>
          <w:tcPr>
            <w:tcW w:type="dxa" w:w="2736"/>
          </w:tcPr>
          <w:p>
            <w:pPr>
              <w:spacing w:after="40"/>
            </w:pPr>
            <w:r>
              <w:rPr>
                <w:b/>
                <w:sz w:val="19"/>
              </w:rPr>
              <w:t>3. Triggers to act</w:t>
            </w:r>
          </w:p>
        </w:tc>
        <w:tc>
          <w:tcPr>
            <w:tcW w:type="dxa" w:w="6192"/>
          </w:tcPr>
          <w:p>
            <w:pPr>
              <w:spacing w:after="40"/>
            </w:pPr>
            <w:r>
              <w:rPr>
                <w:sz w:val="19"/>
              </w:rPr>
              <w:t>A new employee or replacement needs a laptop; an order is placed through Service Catalog &gt; Hardware &gt; Standard Laptop; delays are reported by users.</w:t>
            </w:r>
          </w:p>
        </w:tc>
      </w:tr>
      <w:tr>
        <w:trPr>
          <w:cantSplit/>
        </w:trPr>
        <w:tc>
          <w:tcPr>
            <w:tcW w:type="dxa" w:w="2736"/>
          </w:tcPr>
          <w:p>
            <w:pPr>
              <w:spacing w:after="40"/>
            </w:pPr>
            <w:r>
              <w:rPr>
                <w:b/>
                <w:sz w:val="19"/>
              </w:rPr>
              <w:t>4. Emotions: before / after</w:t>
            </w:r>
          </w:p>
        </w:tc>
        <w:tc>
          <w:tcPr>
            <w:tcW w:type="dxa" w:w="6192"/>
          </w:tcPr>
          <w:p>
            <w:pPr>
              <w:spacing w:after="40"/>
            </w:pPr>
            <w:r>
              <w:rPr>
                <w:sz w:val="19"/>
              </w:rPr>
              <w:t>Before: frustrated, anxious, unproductive, overloaded.</w:t>
            </w:r>
          </w:p>
          <w:p>
            <w:pPr>
              <w:spacing w:after="40"/>
            </w:pPr>
            <w:r>
              <w:rPr>
                <w:sz w:val="19"/>
              </w:rPr>
              <w:t>After: confident, informed and productive because the laptop is ready on arrival.</w:t>
            </w:r>
          </w:p>
        </w:tc>
      </w:tr>
      <w:tr>
        <w:trPr>
          <w:cantSplit/>
        </w:trPr>
        <w:tc>
          <w:tcPr>
            <w:tcW w:type="dxa" w:w="2736"/>
          </w:tcPr>
          <w:p>
            <w:pPr>
              <w:spacing w:after="40"/>
            </w:pPr>
            <w:r>
              <w:rPr>
                <w:b/>
                <w:sz w:val="19"/>
              </w:rPr>
              <w:t>5. Available solutions</w:t>
            </w:r>
          </w:p>
        </w:tc>
        <w:tc>
          <w:tcPr>
            <w:tcW w:type="dxa" w:w="6192"/>
          </w:tcPr>
          <w:p>
            <w:pPr>
              <w:spacing w:after="40"/>
            </w:pPr>
            <w:r>
              <w:rPr>
                <w:sz w:val="19"/>
              </w:rPr>
              <w:t>Manually creating catalog tasks, emailing or messaging the hardware team, and spreadsheet tracking. These are slow, easy to forget and hard to audit.</w:t>
            </w:r>
          </w:p>
        </w:tc>
      </w:tr>
      <w:tr>
        <w:trPr>
          <w:cantSplit/>
        </w:trPr>
        <w:tc>
          <w:tcPr>
            <w:tcW w:type="dxa" w:w="2736"/>
          </w:tcPr>
          <w:p>
            <w:pPr>
              <w:spacing w:after="40"/>
            </w:pPr>
            <w:r>
              <w:rPr>
                <w:b/>
                <w:sz w:val="19"/>
              </w:rPr>
              <w:t>6. Customer constraints</w:t>
            </w:r>
          </w:p>
        </w:tc>
        <w:tc>
          <w:tcPr>
            <w:tcW w:type="dxa" w:w="6192"/>
          </w:tcPr>
          <w:p>
            <w:pPr>
              <w:spacing w:after="40"/>
            </w:pPr>
            <w:r>
              <w:rPr>
                <w:sz w:val="19"/>
              </w:rPr>
              <w:t>Approval must happen first; limited hardware-team capacity; solution must work inside the existing ServiceNow instance without custom code; low budget.</w:t>
            </w:r>
          </w:p>
        </w:tc>
      </w:tr>
      <w:tr>
        <w:trPr>
          <w:cantSplit/>
        </w:trPr>
        <w:tc>
          <w:tcPr>
            <w:tcW w:type="dxa" w:w="2736"/>
          </w:tcPr>
          <w:p>
            <w:pPr>
              <w:spacing w:after="40"/>
            </w:pPr>
            <w:r>
              <w:rPr>
                <w:b/>
                <w:sz w:val="19"/>
              </w:rPr>
              <w:t>7. Behaviour</w:t>
            </w:r>
          </w:p>
        </w:tc>
        <w:tc>
          <w:tcPr>
            <w:tcW w:type="dxa" w:w="6192"/>
          </w:tcPr>
          <w:p>
            <w:pPr>
              <w:spacing w:after="40"/>
            </w:pPr>
            <w:r>
              <w:rPr>
                <w:sz w:val="19"/>
              </w:rPr>
              <w:t>Users order through the portal and then follow up with IT; the procurement team creates tasks and chases the hardware team by hand.</w:t>
            </w:r>
          </w:p>
        </w:tc>
      </w:tr>
      <w:tr>
        <w:trPr>
          <w:cantSplit/>
        </w:trPr>
        <w:tc>
          <w:tcPr>
            <w:tcW w:type="dxa" w:w="2736"/>
          </w:tcPr>
          <w:p>
            <w:pPr>
              <w:spacing w:after="40"/>
            </w:pPr>
            <w:r>
              <w:rPr>
                <w:b/>
                <w:sz w:val="19"/>
              </w:rPr>
              <w:t>8. Channels of behaviour</w:t>
            </w:r>
          </w:p>
        </w:tc>
        <w:tc>
          <w:tcPr>
            <w:tcW w:type="dxa" w:w="6192"/>
          </w:tcPr>
          <w:p>
            <w:pPr>
              <w:spacing w:after="40"/>
            </w:pPr>
            <w:r>
              <w:rPr>
                <w:sz w:val="19"/>
              </w:rPr>
              <w:t>8.1 Online: ServiceNow Service Catalog / portal, Request and Requested Item records, email notifications.</w:t>
            </w:r>
          </w:p>
          <w:p>
            <w:pPr>
              <w:spacing w:after="40"/>
            </w:pPr>
            <w:r>
              <w:rPr>
                <w:sz w:val="19"/>
              </w:rPr>
              <w:t>8.2 Offline: phone calls and conversations with IT or the hardware team to check progress.</w:t>
            </w:r>
          </w:p>
        </w:tc>
      </w:tr>
      <w:tr>
        <w:trPr>
          <w:cantSplit/>
        </w:trPr>
        <w:tc>
          <w:tcPr>
            <w:tcW w:type="dxa" w:w="2736"/>
          </w:tcPr>
          <w:p>
            <w:pPr>
              <w:spacing w:after="40"/>
            </w:pPr>
            <w:r>
              <w:rPr>
                <w:b/>
                <w:sz w:val="19"/>
              </w:rPr>
              <w:t>9. Problem root cause</w:t>
            </w:r>
          </w:p>
        </w:tc>
        <w:tc>
          <w:tcPr>
            <w:tcW w:type="dxa" w:w="6192"/>
          </w:tcPr>
          <w:p>
            <w:pPr>
              <w:spacing w:after="40"/>
            </w:pPr>
            <w:r>
              <w:rPr>
                <w:sz w:val="19"/>
              </w:rPr>
              <w:t>No automation connects the laptop order to the hardware team, so the configuration task depends on someone remembering to create and assign it.</w:t>
            </w:r>
          </w:p>
        </w:tc>
      </w:tr>
      <w:tr>
        <w:trPr>
          <w:cantSplit/>
        </w:trPr>
        <w:tc>
          <w:tcPr>
            <w:tcW w:type="dxa" w:w="2736"/>
          </w:tcPr>
          <w:p>
            <w:pPr>
              <w:spacing w:after="40"/>
            </w:pPr>
            <w:r>
              <w:rPr>
                <w:b/>
                <w:sz w:val="19"/>
              </w:rPr>
              <w:t>10. Your solution</w:t>
            </w:r>
          </w:p>
        </w:tc>
        <w:tc>
          <w:tcPr>
            <w:tcW w:type="dxa" w:w="6192"/>
          </w:tcPr>
          <w:p>
            <w:pPr>
              <w:spacing w:after="40"/>
            </w:pPr>
            <w:r>
              <w:rPr>
                <w:sz w:val="19"/>
              </w:rPr>
              <w:t>A Flow Designer flow 'Standard Laptop task' (Global, runs as System User) with a Service Catalog trigger and a Create Catalog Task action.</w:t>
            </w:r>
          </w:p>
          <w:p>
            <w:pPr>
              <w:spacing w:after="40"/>
            </w:pPr>
            <w:r>
              <w:rPr>
                <w:sz w:val="19"/>
              </w:rPr>
              <w:t>The task gets the short description 'Laptop needs to Configured' and is assigned to the Hardware group; the flow is attached to the Standard Laptop catalog item (Process Engine).</w:t>
            </w:r>
          </w:p>
        </w:tc>
      </w:tr>
    </w:tbl>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