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rPr>
          <w:cantSplit/>
        </w:trPr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 October 2026</w:t>
            </w:r>
          </w:p>
        </w:tc>
      </w:tr>
      <w:tr w:rsidR="00E370AF" w14:paraId="189E08C9" w14:textId="77777777">
        <w:trPr>
          <w:cantSplit/>
        </w:trPr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SWTID-2026-3708</w:t>
            </w:r>
          </w:p>
        </w:tc>
      </w:tr>
      <w:tr w:rsidR="00E370AF" w14:paraId="7247E3F4" w14:textId="77777777">
        <w:trPr>
          <w:cantSplit/>
        </w:trPr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Streamlining IT Procurement: Automating Standard Laptop Orders with Flow Designer</w:t>
            </w:r>
          </w:p>
        </w:tc>
      </w:tr>
      <w:tr w:rsidR="00E370AF" w14:paraId="6D6CFC5F" w14:textId="77777777">
        <w:trPr>
          <w:cantSplit/>
        </w:trPr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b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0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1: Architecture and data flow of the automated Standard Laptop procurement flow</w:t>
      </w:r>
    </w:p>
    <w:p>
      <w:pPr>
        <w:keepNext/>
      </w:pPr>
      <w:r>
        <w:rPr>
          <w:b/>
          <w:i w:val="0"/>
        </w:rPr>
        <w:t>Architecture description:</w:t>
      </w:r>
    </w:p>
    <w:p>
      <w:r>
        <w:rPr>
          <w:b w:val="0"/>
          <w:i w:val="0"/>
          <w:sz w:val="20"/>
        </w:rPr>
        <w:t>1. The employee opens Service Catalog &gt; Hardware &gt; Standard Laptop and clicks Order Now.</w:t>
      </w:r>
    </w:p>
    <w:p>
      <w:r>
        <w:rPr>
          <w:b w:val="0"/>
          <w:i w:val="0"/>
          <w:sz w:val="20"/>
        </w:rPr>
        <w:t>2. ServiceNow creates a Request (REQ) and a Requested Item (RITM); the approval engine sends the approval to the manager.</w:t>
      </w:r>
    </w:p>
    <w:p>
      <w:r>
        <w:rPr>
          <w:b w:val="0"/>
          <w:i w:val="0"/>
          <w:sz w:val="20"/>
        </w:rPr>
        <w:t>3. The flow 'Standard Laptop task' (attached through the catalog item's Process Engine tab) is triggered by the Service Catalog trigger.</w:t>
      </w:r>
    </w:p>
    <w:p>
      <w:r>
        <w:rPr>
          <w:b w:val="0"/>
          <w:i w:val="0"/>
          <w:sz w:val="20"/>
        </w:rPr>
        <w:t>4. The Create Catalog Task action creates a Catalog Task (sc_task) linked to the Requested Item with short description 'Laptop needs to Configured', assignment group Hardware and approval Approved.</w:t>
      </w:r>
    </w:p>
    <w:p>
      <w:r>
        <w:rPr>
          <w:b w:val="0"/>
          <w:i w:val="0"/>
          <w:sz w:val="20"/>
        </w:rPr>
        <w:t>5. The Hardware team sees the task in its queue, configures the laptop and closes the task; the status is visible on the Requested Item.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