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8"/>
        </w:rPr>
        <w:t>FOLDER &amp; FILE</w:t>
        <w:br/>
        <w:t>INVENTORY ANALYZER</w:t>
      </w:r>
    </w:p>
    <w:p>
      <w:pPr>
        <w:jc w:val="center"/>
      </w:pPr>
      <w:r>
        <w:rPr>
          <w:color w:val="4472C4"/>
          <w:sz w:val="28"/>
        </w:rPr>
        <w:t>Product Requirements Document (PRD) + Master Build Prompt</w:t>
      </w:r>
    </w:p>
    <w:p>
      <w:pPr>
        <w:spacing w:before="360"/>
        <w:jc w:val="center"/>
      </w:pPr>
      <w:r>
        <w:rPr>
          <w:i/>
        </w:rPr>
        <w:t>Version 3.0 | Finalized scope | Browser-based web application</w:t>
      </w:r>
    </w:p>
    <w:p>
      <w:pPr>
        <w:spacing w:before="2600"/>
        <w:jc w:val="center"/>
      </w:pPr>
      <w:r>
        <w:t>Confirmed decisions: browser-only MVP • user-selected folders • optional duplicate detection</w:t>
        <w:br/>
        <w:t>Excel + CSV export • scan comparison deferred • local-first processing</w:t>
      </w:r>
    </w:p>
    <w:p>
      <w:r>
        <w:br w:type="page"/>
      </w:r>
    </w:p>
    <w:p>
      <w:pPr>
        <w:pStyle w:val="Heading1"/>
      </w:pPr>
      <w:r>
        <w:t>PART 1 — PRODUCT REQUIREMENTS DOCUMENT</w:t>
      </w:r>
    </w:p>
    <w:p>
      <w:r>
        <w:t>Version: 3.0 — Finalized</w:t>
      </w:r>
    </w:p>
    <w:p>
      <w:r>
        <w:t>Product type: Browser-based web application | Release: MVP | Primary outputs: XLSX and CSV</w:t>
      </w:r>
    </w:p>
    <w:p>
      <w:pPr>
        <w:pStyle w:val="Heading2"/>
      </w:pPr>
      <w:r>
        <w:t>1. Product Vision</w:t>
      </w:r>
    </w:p>
    <w:p>
      <w:r>
        <w:t>Build a browser-based application that lets users select a directory, recursively inventory accessible files and subfolders, analyze storage usage, and export a comprehensive report. The product should make it easy to understand what files exist, where they sit within the selected folder, how much space they consume, and which folders or file types dominate storage.</w:t>
      </w:r>
    </w:p>
    <w:p>
      <w:pPr>
        <w:pStyle w:val="Heading2"/>
      </w:pPr>
      <w:r>
        <w:t>2. Confirmed Product Decisions</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Decision</w:t>
            </w:r>
          </w:p>
        </w:tc>
        <w:tc>
          <w:tcPr>
            <w:tcW w:type="dxa" w:w="4968"/>
            <w:shd w:fill="17365D"/>
          </w:tcPr>
          <w:p>
            <w:r>
              <w:rPr>
                <w:b/>
                <w:color w:val="FFFFFF"/>
                <w:sz w:val="17"/>
              </w:rPr>
              <w:t>Final requirement</w:t>
            </w:r>
          </w:p>
        </w:tc>
      </w:tr>
      <w:tr>
        <w:tc>
          <w:tcPr>
            <w:tcW w:type="dxa" w:w="4968"/>
          </w:tcPr>
          <w:p>
            <w:pPr>
              <w:spacing w:after="20"/>
            </w:pPr>
            <w:r>
              <w:rPr>
                <w:sz w:val="16"/>
              </w:rPr>
              <w:t>Platform</w:t>
            </w:r>
          </w:p>
        </w:tc>
        <w:tc>
          <w:tcPr>
            <w:tcW w:type="dxa" w:w="4968"/>
          </w:tcPr>
          <w:p>
            <w:pPr>
              <w:spacing w:after="20"/>
            </w:pPr>
            <w:r>
              <w:rPr>
                <w:sz w:val="16"/>
              </w:rPr>
              <w:t>Browser-based web application</w:t>
            </w:r>
          </w:p>
        </w:tc>
      </w:tr>
      <w:tr>
        <w:tc>
          <w:tcPr>
            <w:tcW w:type="dxa" w:w="4968"/>
          </w:tcPr>
          <w:p>
            <w:pPr>
              <w:spacing w:after="20"/>
            </w:pPr>
            <w:r>
              <w:rPr>
                <w:sz w:val="16"/>
              </w:rPr>
              <w:t>Scanning scope</w:t>
            </w:r>
          </w:p>
        </w:tc>
        <w:tc>
          <w:tcPr>
            <w:tcW w:type="dxa" w:w="4968"/>
          </w:tcPr>
          <w:p>
            <w:pPr>
              <w:spacing w:after="20"/>
            </w:pPr>
            <w:r>
              <w:rPr>
                <w:sz w:val="16"/>
              </w:rPr>
              <w:t>Any folder explicitly selected by the user, within browser permissions</w:t>
            </w:r>
          </w:p>
        </w:tc>
      </w:tr>
      <w:tr>
        <w:tc>
          <w:tcPr>
            <w:tcW w:type="dxa" w:w="4968"/>
          </w:tcPr>
          <w:p>
            <w:pPr>
              <w:spacing w:after="20"/>
            </w:pPr>
            <w:r>
              <w:rPr>
                <w:sz w:val="16"/>
              </w:rPr>
              <w:t>Duplicate detection</w:t>
            </w:r>
          </w:p>
        </w:tc>
        <w:tc>
          <w:tcPr>
            <w:tcW w:type="dxa" w:w="4968"/>
          </w:tcPr>
          <w:p>
            <w:pPr>
              <w:spacing w:after="20"/>
            </w:pPr>
            <w:r>
              <w:rPr>
                <w:sz w:val="16"/>
              </w:rPr>
              <w:t>Optional; disabled by default</w:t>
            </w:r>
          </w:p>
        </w:tc>
      </w:tr>
      <w:tr>
        <w:tc>
          <w:tcPr>
            <w:tcW w:type="dxa" w:w="4968"/>
          </w:tcPr>
          <w:p>
            <w:pPr>
              <w:spacing w:after="20"/>
            </w:pPr>
            <w:r>
              <w:rPr>
                <w:sz w:val="16"/>
              </w:rPr>
              <w:t>Scan comparison</w:t>
            </w:r>
          </w:p>
        </w:tc>
        <w:tc>
          <w:tcPr>
            <w:tcW w:type="dxa" w:w="4968"/>
          </w:tcPr>
          <w:p>
            <w:pPr>
              <w:spacing w:after="20"/>
            </w:pPr>
            <w:r>
              <w:rPr>
                <w:sz w:val="16"/>
              </w:rPr>
              <w:t>Deferred to a future release</w:t>
            </w:r>
          </w:p>
        </w:tc>
      </w:tr>
      <w:tr>
        <w:tc>
          <w:tcPr>
            <w:tcW w:type="dxa" w:w="4968"/>
          </w:tcPr>
          <w:p>
            <w:pPr>
              <w:spacing w:after="20"/>
            </w:pPr>
            <w:r>
              <w:rPr>
                <w:sz w:val="16"/>
              </w:rPr>
              <w:t>Exports</w:t>
            </w:r>
          </w:p>
        </w:tc>
        <w:tc>
          <w:tcPr>
            <w:tcW w:type="dxa" w:w="4968"/>
          </w:tcPr>
          <w:p>
            <w:pPr>
              <w:spacing w:after="20"/>
            </w:pPr>
            <w:r>
              <w:rPr>
                <w:sz w:val="16"/>
              </w:rPr>
              <w:t>Excel workbook (.xlsx) and CSV files; optional ZIP bundle of CSVs</w:t>
            </w:r>
          </w:p>
        </w:tc>
      </w:tr>
      <w:tr>
        <w:tc>
          <w:tcPr>
            <w:tcW w:type="dxa" w:w="4968"/>
          </w:tcPr>
          <w:p>
            <w:pPr>
              <w:spacing w:after="20"/>
            </w:pPr>
            <w:r>
              <w:rPr>
                <w:sz w:val="16"/>
              </w:rPr>
              <w:t>Backend / agent</w:t>
            </w:r>
          </w:p>
        </w:tc>
        <w:tc>
          <w:tcPr>
            <w:tcW w:type="dxa" w:w="4968"/>
          </w:tcPr>
          <w:p>
            <w:pPr>
              <w:spacing w:after="20"/>
            </w:pPr>
            <w:r>
              <w:rPr>
                <w:sz w:val="16"/>
              </w:rPr>
              <w:t>No mandatory backend, desktop app, or scanning agent in the MVP</w:t>
            </w:r>
          </w:p>
        </w:tc>
      </w:tr>
      <w:tr>
        <w:tc>
          <w:tcPr>
            <w:tcW w:type="dxa" w:w="4968"/>
          </w:tcPr>
          <w:p>
            <w:pPr>
              <w:spacing w:after="20"/>
            </w:pPr>
            <w:r>
              <w:rPr>
                <w:sz w:val="16"/>
              </w:rPr>
              <w:t>Privacy</w:t>
            </w:r>
          </w:p>
        </w:tc>
        <w:tc>
          <w:tcPr>
            <w:tcW w:type="dxa" w:w="4968"/>
          </w:tcPr>
          <w:p>
            <w:pPr>
              <w:spacing w:after="20"/>
            </w:pPr>
            <w:r>
              <w:rPr>
                <w:sz w:val="16"/>
              </w:rPr>
              <w:t>Process locally in the browser; do not upload file metadata or contents</w:t>
            </w:r>
          </w:p>
        </w:tc>
      </w:tr>
      <w:tr>
        <w:tc>
          <w:tcPr>
            <w:tcW w:type="dxa" w:w="4968"/>
          </w:tcPr>
          <w:p>
            <w:pPr>
              <w:spacing w:after="20"/>
            </w:pPr>
            <w:r>
              <w:rPr>
                <w:sz w:val="16"/>
              </w:rPr>
              <w:t>Source files</w:t>
            </w:r>
          </w:p>
        </w:tc>
        <w:tc>
          <w:tcPr>
            <w:tcW w:type="dxa" w:w="4968"/>
          </w:tcPr>
          <w:p>
            <w:pPr>
              <w:spacing w:after="20"/>
            </w:pPr>
            <w:r>
              <w:rPr>
                <w:sz w:val="16"/>
              </w:rPr>
              <w:t>Read-only; never modify, move, rename, or delete</w:t>
            </w:r>
          </w:p>
        </w:tc>
      </w:tr>
    </w:tbl>
    <w:p>
      <w:pPr>
        <w:spacing w:after="20"/>
      </w:pPr>
    </w:p>
    <w:p>
      <w:pPr>
        <w:pStyle w:val="Heading2"/>
      </w:pPr>
      <w:r>
        <w:t>3. Problem Statement</w:t>
      </w:r>
    </w:p>
    <w:p>
      <w:r>
        <w:t>Users managing large folders need a reliable inventory without manually opening directories or maintaining spreadsheets. The app should provide accurate file paths (where exposed by the browser), counts, sizes, extension summaries, large-file reports, empty-folder analysis, optional duplicate analysis, and downloadable reports.</w:t>
      </w:r>
    </w:p>
    <w:p>
      <w:pPr>
        <w:pStyle w:val="Heading2"/>
      </w:pPr>
      <w:r>
        <w:t>4. Target Users</w:t>
      </w:r>
    </w:p>
    <w:p>
      <w:pPr>
        <w:pStyle w:val="ListBullet"/>
        <w:spacing w:after="40"/>
      </w:pPr>
      <w:r>
        <w:t>Individuals managing personal or work folders.</w:t>
      </w:r>
    </w:p>
    <w:p>
      <w:pPr>
        <w:pStyle w:val="ListBullet"/>
        <w:spacing w:after="40"/>
      </w:pPr>
      <w:r>
        <w:t>IT and operations teams preparing inventories.</w:t>
      </w:r>
    </w:p>
    <w:p>
      <w:pPr>
        <w:pStyle w:val="ListBullet"/>
        <w:spacing w:after="40"/>
      </w:pPr>
      <w:r>
        <w:t>Users assessing storage before a migration, archive, or cleanup.</w:t>
      </w:r>
    </w:p>
    <w:p>
      <w:pPr>
        <w:pStyle w:val="ListBullet"/>
        <w:spacing w:after="40"/>
      </w:pPr>
      <w:r>
        <w:t>Project teams cataloguing documents and shared project folders.</w:t>
      </w:r>
    </w:p>
    <w:p>
      <w:pPr>
        <w:pStyle w:val="ListBullet"/>
        <w:spacing w:after="40"/>
      </w:pPr>
      <w:r>
        <w:t>Users preparing spreadsheet reports for audit or sharing.</w:t>
      </w:r>
    </w:p>
    <w:p>
      <w:pPr>
        <w:pStyle w:val="Heading2"/>
      </w:pPr>
      <w:r>
        <w:t>5. MVP Scope</w:t>
      </w:r>
    </w:p>
    <w:p>
      <w:pPr>
        <w:pStyle w:val="Heading3"/>
      </w:pPr>
      <w:r>
        <w:t>In scope</w:t>
      </w:r>
    </w:p>
    <w:p>
      <w:pPr>
        <w:pStyle w:val="ListBullet"/>
        <w:spacing w:after="40"/>
      </w:pPr>
      <w:r>
        <w:t>Browser-based folder selection and capability detection.</w:t>
      </w:r>
    </w:p>
    <w:p>
      <w:pPr>
        <w:pStyle w:val="ListBullet"/>
        <w:spacing w:after="40"/>
      </w:pPr>
      <w:r>
        <w:t>Recursive inventory of accessible files and folders.</w:t>
      </w:r>
    </w:p>
    <w:p>
      <w:pPr>
        <w:pStyle w:val="ListBullet"/>
        <w:spacing w:after="40"/>
      </w:pPr>
      <w:r>
        <w:t>Direct and recursive file/folder counts and logical-size calculations.</w:t>
      </w:r>
    </w:p>
    <w:p>
      <w:pPr>
        <w:pStyle w:val="ListBullet"/>
        <w:spacing w:after="40"/>
      </w:pPr>
      <w:r>
        <w:t>Dashboard, file inventory, folder summary, and storage analysis.</w:t>
      </w:r>
    </w:p>
    <w:p>
      <w:pPr>
        <w:pStyle w:val="ListBullet"/>
        <w:spacing w:after="40"/>
      </w:pPr>
      <w:r>
        <w:t>Search, filtering, sorting, progress, cancellation, and error reporting.</w:t>
      </w:r>
    </w:p>
    <w:p>
      <w:pPr>
        <w:pStyle w:val="ListBullet"/>
        <w:spacing w:after="40"/>
      </w:pPr>
      <w:r>
        <w:t>Optional content-hash duplicate detection.</w:t>
      </w:r>
    </w:p>
    <w:p>
      <w:pPr>
        <w:pStyle w:val="ListBullet"/>
        <w:spacing w:after="40"/>
      </w:pPr>
      <w:r>
        <w:t>Empty-folder and largest-file/folder reports.</w:t>
      </w:r>
    </w:p>
    <w:p>
      <w:pPr>
        <w:pStyle w:val="ListBullet"/>
        <w:spacing w:after="40"/>
      </w:pPr>
      <w:r>
        <w:t>Excel and CSV exports.</w:t>
      </w:r>
    </w:p>
    <w:p>
      <w:pPr>
        <w:pStyle w:val="ListBullet"/>
        <w:spacing w:after="40"/>
      </w:pPr>
      <w:r>
        <w:t>Optional local scan-history metadata using IndexedDB.</w:t>
      </w:r>
    </w:p>
    <w:p>
      <w:pPr>
        <w:pStyle w:val="Heading3"/>
      </w:pPr>
      <w:r>
        <w:t>Out of scope</w:t>
      </w:r>
    </w:p>
    <w:p>
      <w:pPr>
        <w:pStyle w:val="ListBullet"/>
        <w:spacing w:after="40"/>
      </w:pPr>
      <w:r>
        <w:t>Scan comparison across dates.</w:t>
      </w:r>
    </w:p>
    <w:p>
      <w:pPr>
        <w:pStyle w:val="ListBullet"/>
        <w:spacing w:after="40"/>
      </w:pPr>
      <w:r>
        <w:t>Automated deletion, movement, renaming, or cleanup.</w:t>
      </w:r>
    </w:p>
    <w:p>
      <w:pPr>
        <w:pStyle w:val="ListBullet"/>
        <w:spacing w:after="40"/>
      </w:pPr>
      <w:r>
        <w:t>Full-text indexing of document contents.</w:t>
      </w:r>
    </w:p>
    <w:p>
      <w:pPr>
        <w:pStyle w:val="ListBullet"/>
        <w:spacing w:after="40"/>
      </w:pPr>
      <w:r>
        <w:t>Unrestricted scanning of the computer or drives without user selection.</w:t>
      </w:r>
    </w:p>
    <w:p>
      <w:pPr>
        <w:pStyle w:val="ListBullet"/>
        <w:spacing w:after="40"/>
      </w:pPr>
      <w:r>
        <w:t>Cloud-storage integration, arbitrary server-side scanning, centralized inventory, or mandatory account.</w:t>
      </w:r>
    </w:p>
    <w:p>
      <w:pPr>
        <w:pStyle w:val="ListBullet"/>
        <w:spacing w:after="40"/>
      </w:pPr>
      <w:r>
        <w:t>Required desktop application or companion scanning agent.</w:t>
      </w:r>
    </w:p>
    <w:p>
      <w:pPr>
        <w:pStyle w:val="Heading2"/>
      </w:pPr>
      <w:r>
        <w:t>6. Browser Access Model and Limitations</w:t>
      </w:r>
    </w:p>
    <w:p>
      <w:r>
        <w:t>Preferred mode: use the File System Access API where supported to let the user choose a directory and enumerate accessible entries. Fallback mode: use a directory-enabled file input (for example, webkitdirectory where supported) and reconstruct relative paths from the browser-provided relative-path information.</w:t>
      </w:r>
    </w:p>
    <w:p>
      <w:pPr>
        <w:pStyle w:val="ListBullet"/>
        <w:spacing w:after="40"/>
      </w:pPr>
      <w:r>
        <w:t>Access is limited to the selected directory and entries exposed by the browser.</w:t>
      </w:r>
    </w:p>
    <w:p>
      <w:pPr>
        <w:pStyle w:val="ListBullet"/>
        <w:spacing w:after="40"/>
      </w:pPr>
      <w:r>
        <w:t>Absolute filesystem paths may not be available; store the selected root label and relative paths where reconstructable.</w:t>
      </w:r>
    </w:p>
    <w:p>
      <w:pPr>
        <w:pStyle w:val="ListBullet"/>
        <w:spacing w:after="40"/>
      </w:pPr>
      <w:r>
        <w:t>Creation/access/modified timestamps and hidden status may be unavailable in some modes.</w:t>
      </w:r>
    </w:p>
    <w:p>
      <w:pPr>
        <w:pStyle w:val="ListBullet"/>
        <w:spacing w:after="40"/>
      </w:pPr>
      <w:r>
        <w:t>Very large directories may encounter browser memory, storage, API, or export limits.</w:t>
      </w:r>
    </w:p>
    <w:p>
      <w:pPr>
        <w:pStyle w:val="ListBullet"/>
        <w:spacing w:after="40"/>
      </w:pPr>
      <w:r>
        <w:t>Do not bypass browser security restrictions or claim unrestricted access.</w:t>
      </w:r>
    </w:p>
    <w:p>
      <w:pPr>
        <w:pStyle w:val="ListBullet"/>
        <w:spacing w:after="40"/>
      </w:pPr>
      <w:r>
        <w:t>Explain mode-specific limitations before scanning and report partial results honestly.</w:t>
      </w:r>
    </w:p>
    <w:p>
      <w:pPr>
        <w:pStyle w:val="Heading2"/>
      </w:pPr>
      <w:r>
        <w:t>7. Functional Requirements</w:t>
      </w:r>
    </w:p>
    <w:p>
      <w:pPr>
        <w:pStyle w:val="Heading3"/>
      </w:pPr>
      <w:r>
        <w:t>FR-01 — Folder selection</w:t>
      </w:r>
    </w:p>
    <w:p>
      <w:r>
        <w:t>Allow a user to select a directory using a supported browser picker; show the selected root label; allow configuration of hidden items where supported, optional duplicate detection, large-file threshold, and top-N report sizes. Do not request write permissions.</w:t>
      </w:r>
    </w:p>
    <w:p>
      <w:pPr>
        <w:pStyle w:val="Heading3"/>
      </w:pPr>
      <w:r>
        <w:t>FR-02 — Recursive scanning</w:t>
      </w:r>
    </w:p>
    <w:p>
      <w:r>
        <w:t>For each file collect filename, relative path, parent folder, extension, size in bytes, human-readable size, available timestamps, hidden status where supported, scan status, and optional hash. For each folder collect name, relative path, parent, depth, direct/recursive file counts, direct/recursive folder counts, direct/recursive sizes, empty status, and completeness.</w:t>
      </w:r>
    </w:p>
    <w:p>
      <w:pPr>
        <w:pStyle w:val="Heading3"/>
      </w:pPr>
      <w:r>
        <w:t>FR-03 — Calculations</w:t>
      </w:r>
    </w:p>
    <w:p>
      <w:r>
        <w:t>Use bytes internally. Direct counts/sizes include immediate children only. Recursive values include eligible descendants. Count each file once in overall totals. Folder logical size equals included descendant file sizes. Clearly label incomplete subtrees. Do not confuse logical size with physical disk allocation.</w:t>
      </w:r>
    </w:p>
    <w:p>
      <w:pPr>
        <w:pStyle w:val="Heading3"/>
      </w:pPr>
      <w:r>
        <w:t>FR-04 — Dashboard</w:t>
      </w:r>
    </w:p>
    <w:p>
      <w:r>
        <w:t>Show files, folders, accessible logical size, average file size, largest file, largest folder, scan duration, completion status, and errors/skipped items. Visualize storage by extension, largest folders/files, and file counts by extension.</w:t>
      </w:r>
    </w:p>
    <w:p>
      <w:pPr>
        <w:pStyle w:val="Heading3"/>
      </w:pPr>
      <w:r>
        <w:t>FR-05 — File inventory</w:t>
      </w:r>
    </w:p>
    <w:p>
      <w:r>
        <w:t>Provide searchable, sortable, filterable rows for filename, relative path, parent folder, extension, size, available modified date, hidden status, and duplicate status when enabled. Support filtering by name/path, extension, folder, size range, and available dates.</w:t>
      </w:r>
    </w:p>
    <w:p>
      <w:pPr>
        <w:pStyle w:val="Heading3"/>
      </w:pPr>
      <w:r>
        <w:t>FR-06 — Folder summary</w:t>
      </w:r>
    </w:p>
    <w:p>
      <w:r>
        <w:t>Show folder name/path, parent, depth, direct and recursive file counts, direct and recursive folder counts, direct and recursive size, empty status, and scan completeness. Support search, sorting, and filtering.</w:t>
      </w:r>
    </w:p>
    <w:p>
      <w:pPr>
        <w:pStyle w:val="Heading3"/>
      </w:pPr>
      <w:r>
        <w:t>FR-07 — Storage analysis</w:t>
      </w:r>
    </w:p>
    <w:p>
      <w:r>
        <w:t>Provide top-N largest files and folders, extension totals and counts, configurable large-file filtering, empty folders, folders containing only subfolders, and storage/file distribution by depth.</w:t>
      </w:r>
    </w:p>
    <w:p>
      <w:pPr>
        <w:pStyle w:val="Heading3"/>
      </w:pPr>
      <w:r>
        <w:t>FR-08 — Optional duplicate detection</w:t>
      </w:r>
    </w:p>
    <w:p>
      <w:r>
        <w:t>Disabled by default. Group candidates by size, then compute SHA-256 for eligible files and confirm matching content hashes. Matching filenames alone do not prove duplication. Show paths, group size, copy count, and estimated redundant-copy storage. Hashing failures remain unverified. Never delete or modify files.</w:t>
      </w:r>
    </w:p>
    <w:p>
      <w:pPr>
        <w:pStyle w:val="Heading3"/>
      </w:pPr>
      <w:r>
        <w:t>FR-09 — Excel export</w:t>
      </w:r>
    </w:p>
    <w:p>
      <w:r>
        <w:t>Create worksheets: Executive Summary, File Inventory, Folder Summary, Extension Summary, Largest Files, Largest Folders, Duplicate Files (when enabled), Empty Folders, and Scan Errors. Include root label, scan settings, duration, status, totals, and error counts. Use frozen headers, filters, readable widths, clear units, totals, and safe spreadsheet values.</w:t>
      </w:r>
    </w:p>
    <w:p>
      <w:pPr>
        <w:pStyle w:val="Heading3"/>
      </w:pPr>
      <w:r>
        <w:t>FR-10 — CSV export</w:t>
      </w:r>
    </w:p>
    <w:p>
      <w:r>
        <w:t>Export File Inventory, Folder Summary, Extension Summary, Largest Files, Largest Folders, Duplicate Files when enabled, Empty Folders, and Scan Errors. Use UTF-8, correct quoting/escaping, full relative paths, formula-injection protection, and accurate row counts. Offer an optional ZIP bundle.</w:t>
      </w:r>
    </w:p>
    <w:p>
      <w:pPr>
        <w:pStyle w:val="Heading3"/>
      </w:pPr>
      <w:r>
        <w:t>FR-11 — Progress and cancellation</w:t>
      </w:r>
    </w:p>
    <w:p>
      <w:r>
        <w:t>Show status, files/folders discovered, errors, elapsed time, and percentage only where a meaningful denominator exists. Show estimated remaining time only when reliable. Support cancellation and preserve completed records where practical; label results partial.</w:t>
      </w:r>
    </w:p>
    <w:p>
      <w:pPr>
        <w:pStyle w:val="Heading3"/>
      </w:pPr>
      <w:r>
        <w:t>FR-12 — Error handling</w:t>
      </w:r>
    </w:p>
    <w:p>
      <w:r>
        <w:t>Handle unsupported APIs, permission denial, disappearing files, metadata errors, unreadable files, hashing/export errors, IndexedDB quota failures, worker failures, and cancellation. Use actionable messages and never claim a partial scan is complete.</w:t>
      </w:r>
    </w:p>
    <w:p>
      <w:pPr>
        <w:pStyle w:val="Heading3"/>
      </w:pPr>
      <w:r>
        <w:t>FR-13 — Local persistence</w:t>
      </w:r>
    </w:p>
    <w:p>
      <w:r>
        <w:t>Use IndexedDB where useful for scan metadata, never file contents. Allow users to clear stored metadata. Handle quota errors and explain that browser data may not persist indefinitely.</w:t>
      </w:r>
    </w:p>
    <w:p>
      <w:pPr>
        <w:pStyle w:val="Heading2"/>
      </w:pPr>
      <w:r>
        <w:t>8. Excel Workbook Specification</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Worksheet</w:t>
            </w:r>
          </w:p>
        </w:tc>
        <w:tc>
          <w:tcPr>
            <w:tcW w:type="dxa" w:w="4968"/>
            <w:shd w:fill="17365D"/>
          </w:tcPr>
          <w:p>
            <w:r>
              <w:rPr>
                <w:b/>
                <w:color w:val="FFFFFF"/>
                <w:sz w:val="17"/>
              </w:rPr>
              <w:t>Contents</w:t>
            </w:r>
          </w:p>
        </w:tc>
      </w:tr>
      <w:tr>
        <w:tc>
          <w:tcPr>
            <w:tcW w:type="dxa" w:w="4968"/>
          </w:tcPr>
          <w:p>
            <w:pPr>
              <w:spacing w:after="20"/>
            </w:pPr>
            <w:r>
              <w:rPr>
                <w:sz w:val="16"/>
              </w:rPr>
              <w:t>Executive Summary</w:t>
            </w:r>
          </w:p>
        </w:tc>
        <w:tc>
          <w:tcPr>
            <w:tcW w:type="dxa" w:w="4968"/>
          </w:tcPr>
          <w:p>
            <w:pPr>
              <w:spacing w:after="20"/>
            </w:pPr>
            <w:r>
              <w:rPr>
                <w:sz w:val="16"/>
              </w:rPr>
              <w:t>Root label, scan timestamps/duration, status, configuration, file/folder totals, accessible logical size, errors, key findings.</w:t>
            </w:r>
          </w:p>
        </w:tc>
      </w:tr>
      <w:tr>
        <w:tc>
          <w:tcPr>
            <w:tcW w:type="dxa" w:w="4968"/>
          </w:tcPr>
          <w:p>
            <w:pPr>
              <w:spacing w:after="20"/>
            </w:pPr>
            <w:r>
              <w:rPr>
                <w:sz w:val="16"/>
              </w:rPr>
              <w:t>File Inventory</w:t>
            </w:r>
          </w:p>
        </w:tc>
        <w:tc>
          <w:tcPr>
            <w:tcW w:type="dxa" w:w="4968"/>
          </w:tcPr>
          <w:p>
            <w:pPr>
              <w:spacing w:after="20"/>
            </w:pPr>
            <w:r>
              <w:rPr>
                <w:sz w:val="16"/>
              </w:rPr>
              <w:t>One row per file: name, relative path, parent, extension, size bytes/formatted size, available timestamps, hidden and scan status.</w:t>
            </w:r>
          </w:p>
        </w:tc>
      </w:tr>
      <w:tr>
        <w:tc>
          <w:tcPr>
            <w:tcW w:type="dxa" w:w="4968"/>
          </w:tcPr>
          <w:p>
            <w:pPr>
              <w:spacing w:after="20"/>
            </w:pPr>
            <w:r>
              <w:rPr>
                <w:sz w:val="16"/>
              </w:rPr>
              <w:t>Folder Summary</w:t>
            </w:r>
          </w:p>
        </w:tc>
        <w:tc>
          <w:tcPr>
            <w:tcW w:type="dxa" w:w="4968"/>
          </w:tcPr>
          <w:p>
            <w:pPr>
              <w:spacing w:after="20"/>
            </w:pPr>
            <w:r>
              <w:rPr>
                <w:sz w:val="16"/>
              </w:rPr>
              <w:t>One row per folder including root: direct/recursive file counts, folder counts, sizes, depth, empty status, completeness.</w:t>
            </w:r>
          </w:p>
        </w:tc>
      </w:tr>
      <w:tr>
        <w:tc>
          <w:tcPr>
            <w:tcW w:type="dxa" w:w="4968"/>
          </w:tcPr>
          <w:p>
            <w:pPr>
              <w:spacing w:after="20"/>
            </w:pPr>
            <w:r>
              <w:rPr>
                <w:sz w:val="16"/>
              </w:rPr>
              <w:t>Extension Summary</w:t>
            </w:r>
          </w:p>
        </w:tc>
        <w:tc>
          <w:tcPr>
            <w:tcW w:type="dxa" w:w="4968"/>
          </w:tcPr>
          <w:p>
            <w:pPr>
              <w:spacing w:after="20"/>
            </w:pPr>
            <w:r>
              <w:rPr>
                <w:sz w:val="16"/>
              </w:rPr>
              <w:t>Extension/type, file count, total size, percentage of total accessible size, average size, largest file size.</w:t>
            </w:r>
          </w:p>
        </w:tc>
      </w:tr>
      <w:tr>
        <w:tc>
          <w:tcPr>
            <w:tcW w:type="dxa" w:w="4968"/>
          </w:tcPr>
          <w:p>
            <w:pPr>
              <w:spacing w:after="20"/>
            </w:pPr>
            <w:r>
              <w:rPr>
                <w:sz w:val="16"/>
              </w:rPr>
              <w:t>Largest Files</w:t>
            </w:r>
          </w:p>
        </w:tc>
        <w:tc>
          <w:tcPr>
            <w:tcW w:type="dxa" w:w="4968"/>
          </w:tcPr>
          <w:p>
            <w:pPr>
              <w:spacing w:after="20"/>
            </w:pPr>
            <w:r>
              <w:rPr>
                <w:sz w:val="16"/>
              </w:rPr>
              <w:t>Top N files with path, size, extension, and available modified timestamp.</w:t>
            </w:r>
          </w:p>
        </w:tc>
      </w:tr>
      <w:tr>
        <w:tc>
          <w:tcPr>
            <w:tcW w:type="dxa" w:w="4968"/>
          </w:tcPr>
          <w:p>
            <w:pPr>
              <w:spacing w:after="20"/>
            </w:pPr>
            <w:r>
              <w:rPr>
                <w:sz w:val="16"/>
              </w:rPr>
              <w:t>Largest Folders</w:t>
            </w:r>
          </w:p>
        </w:tc>
        <w:tc>
          <w:tcPr>
            <w:tcW w:type="dxa" w:w="4968"/>
          </w:tcPr>
          <w:p>
            <w:pPr>
              <w:spacing w:after="20"/>
            </w:pPr>
            <w:r>
              <w:rPr>
                <w:sz w:val="16"/>
              </w:rPr>
              <w:t>Top N folders with direct/recursive sizes and file counts.</w:t>
            </w:r>
          </w:p>
        </w:tc>
      </w:tr>
      <w:tr>
        <w:tc>
          <w:tcPr>
            <w:tcW w:type="dxa" w:w="4968"/>
          </w:tcPr>
          <w:p>
            <w:pPr>
              <w:spacing w:after="20"/>
            </w:pPr>
            <w:r>
              <w:rPr>
                <w:sz w:val="16"/>
              </w:rPr>
              <w:t>Duplicate Files</w:t>
            </w:r>
          </w:p>
        </w:tc>
        <w:tc>
          <w:tcPr>
            <w:tcW w:type="dxa" w:w="4968"/>
          </w:tcPr>
          <w:p>
            <w:pPr>
              <w:spacing w:after="20"/>
            </w:pPr>
            <w:r>
              <w:rPr>
                <w:sz w:val="16"/>
              </w:rPr>
              <w:t>Only when enabled: group ID, SHA-256, path, file size, copy count/group details.</w:t>
            </w:r>
          </w:p>
        </w:tc>
      </w:tr>
      <w:tr>
        <w:tc>
          <w:tcPr>
            <w:tcW w:type="dxa" w:w="4968"/>
          </w:tcPr>
          <w:p>
            <w:pPr>
              <w:spacing w:after="20"/>
            </w:pPr>
            <w:r>
              <w:rPr>
                <w:sz w:val="16"/>
              </w:rPr>
              <w:t>Empty Folders</w:t>
            </w:r>
          </w:p>
        </w:tc>
        <w:tc>
          <w:tcPr>
            <w:tcW w:type="dxa" w:w="4968"/>
          </w:tcPr>
          <w:p>
            <w:pPr>
              <w:spacing w:after="20"/>
            </w:pPr>
            <w:r>
              <w:rPr>
                <w:sz w:val="16"/>
              </w:rPr>
              <w:t>Folder path, depth, and classification including folders with subfolders but no files.</w:t>
            </w:r>
          </w:p>
        </w:tc>
      </w:tr>
      <w:tr>
        <w:tc>
          <w:tcPr>
            <w:tcW w:type="dxa" w:w="4968"/>
          </w:tcPr>
          <w:p>
            <w:pPr>
              <w:spacing w:after="20"/>
            </w:pPr>
            <w:r>
              <w:rPr>
                <w:sz w:val="16"/>
              </w:rPr>
              <w:t>Scan Errors</w:t>
            </w:r>
          </w:p>
        </w:tc>
        <w:tc>
          <w:tcPr>
            <w:tcW w:type="dxa" w:w="4968"/>
          </w:tcPr>
          <w:p>
            <w:pPr>
              <w:spacing w:after="20"/>
            </w:pPr>
            <w:r>
              <w:rPr>
                <w:sz w:val="16"/>
              </w:rPr>
              <w:t>Path/relative path, item type, error category, message, timestamp.</w:t>
            </w:r>
          </w:p>
        </w:tc>
      </w:tr>
    </w:tbl>
    <w:p>
      <w:pPr>
        <w:spacing w:after="20"/>
      </w:pPr>
    </w:p>
    <w:p>
      <w:r>
        <w:t>Preserve full relative paths in cell values. Protect against formula injection. Respect Excel's 1,048,576-row worksheet limit. For oversized inventories, split across clearly named worksheets/files where feasible or stop with a clear explanation; never silently omit records. Validate exports and reconcile record counts with scan results.</w:t>
      </w:r>
    </w:p>
    <w:p>
      <w:pPr>
        <w:pStyle w:val="Heading2"/>
      </w:pPr>
      <w:r>
        <w:t>9. Technical Architecture</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Layer</w:t>
            </w:r>
          </w:p>
        </w:tc>
        <w:tc>
          <w:tcPr>
            <w:tcW w:type="dxa" w:w="4968"/>
            <w:shd w:fill="17365D"/>
          </w:tcPr>
          <w:p>
            <w:r>
              <w:rPr>
                <w:b/>
                <w:color w:val="FFFFFF"/>
                <w:sz w:val="17"/>
              </w:rPr>
              <w:t>MVP approach</w:t>
            </w:r>
          </w:p>
        </w:tc>
      </w:tr>
      <w:tr>
        <w:tc>
          <w:tcPr>
            <w:tcW w:type="dxa" w:w="4968"/>
          </w:tcPr>
          <w:p>
            <w:pPr>
              <w:spacing w:after="20"/>
            </w:pPr>
            <w:r>
              <w:rPr>
                <w:sz w:val="16"/>
              </w:rPr>
              <w:t>UI</w:t>
            </w:r>
          </w:p>
        </w:tc>
        <w:tc>
          <w:tcPr>
            <w:tcW w:type="dxa" w:w="4968"/>
          </w:tcPr>
          <w:p>
            <w:pPr>
              <w:spacing w:after="20"/>
            </w:pPr>
            <w:r>
              <w:rPr>
                <w:sz w:val="16"/>
              </w:rPr>
              <w:t>React + TypeScript; responsive component library; charting library.</w:t>
            </w:r>
          </w:p>
        </w:tc>
      </w:tr>
      <w:tr>
        <w:tc>
          <w:tcPr>
            <w:tcW w:type="dxa" w:w="4968"/>
          </w:tcPr>
          <w:p>
            <w:pPr>
              <w:spacing w:after="20"/>
            </w:pPr>
            <w:r>
              <w:rPr>
                <w:sz w:val="16"/>
              </w:rPr>
              <w:t>Filesystem access</w:t>
            </w:r>
          </w:p>
        </w:tc>
        <w:tc>
          <w:tcPr>
            <w:tcW w:type="dxa" w:w="4968"/>
          </w:tcPr>
          <w:p>
            <w:pPr>
              <w:spacing w:after="20"/>
            </w:pPr>
            <w:r>
              <w:rPr>
                <w:sz w:val="16"/>
              </w:rPr>
              <w:t>File System Access API where supported; directory-input fallback where supported.</w:t>
            </w:r>
          </w:p>
        </w:tc>
      </w:tr>
      <w:tr>
        <w:tc>
          <w:tcPr>
            <w:tcW w:type="dxa" w:w="4968"/>
          </w:tcPr>
          <w:p>
            <w:pPr>
              <w:spacing w:after="20"/>
            </w:pPr>
            <w:r>
              <w:rPr>
                <w:sz w:val="16"/>
              </w:rPr>
              <w:t>Processing</w:t>
            </w:r>
          </w:p>
        </w:tc>
        <w:tc>
          <w:tcPr>
            <w:tcW w:type="dxa" w:w="4968"/>
          </w:tcPr>
          <w:p>
            <w:pPr>
              <w:spacing w:after="20"/>
            </w:pPr>
            <w:r>
              <w:rPr>
                <w:sz w:val="16"/>
              </w:rPr>
              <w:t>Web Workers where supported; incremental enumeration and aggregation.</w:t>
            </w:r>
          </w:p>
        </w:tc>
      </w:tr>
      <w:tr>
        <w:tc>
          <w:tcPr>
            <w:tcW w:type="dxa" w:w="4968"/>
          </w:tcPr>
          <w:p>
            <w:pPr>
              <w:spacing w:after="20"/>
            </w:pPr>
            <w:r>
              <w:rPr>
                <w:sz w:val="16"/>
              </w:rPr>
              <w:t>Local storage</w:t>
            </w:r>
          </w:p>
        </w:tc>
        <w:tc>
          <w:tcPr>
            <w:tcW w:type="dxa" w:w="4968"/>
          </w:tcPr>
          <w:p>
            <w:pPr>
              <w:spacing w:after="20"/>
            </w:pPr>
            <w:r>
              <w:rPr>
                <w:sz w:val="16"/>
              </w:rPr>
              <w:t>IndexedDB for optional metadata persistence; in-memory processing when appropriate.</w:t>
            </w:r>
          </w:p>
        </w:tc>
      </w:tr>
      <w:tr>
        <w:tc>
          <w:tcPr>
            <w:tcW w:type="dxa" w:w="4968"/>
          </w:tcPr>
          <w:p>
            <w:pPr>
              <w:spacing w:after="20"/>
            </w:pPr>
            <w:r>
              <w:rPr>
                <w:sz w:val="16"/>
              </w:rPr>
              <w:t>Exports</w:t>
            </w:r>
          </w:p>
        </w:tc>
        <w:tc>
          <w:tcPr>
            <w:tcW w:type="dxa" w:w="4968"/>
          </w:tcPr>
          <w:p>
            <w:pPr>
              <w:spacing w:after="20"/>
            </w:pPr>
            <w:r>
              <w:rPr>
                <w:sz w:val="16"/>
              </w:rPr>
              <w:t>Browser-compatible Excel library such as ExcelJS or SheetJS; CSV generator; optional ZIP library.</w:t>
            </w:r>
          </w:p>
        </w:tc>
      </w:tr>
      <w:tr>
        <w:tc>
          <w:tcPr>
            <w:tcW w:type="dxa" w:w="4968"/>
          </w:tcPr>
          <w:p>
            <w:pPr>
              <w:spacing w:after="20"/>
            </w:pPr>
            <w:r>
              <w:rPr>
                <w:sz w:val="16"/>
              </w:rPr>
              <w:t>Backend</w:t>
            </w:r>
          </w:p>
        </w:tc>
        <w:tc>
          <w:tcPr>
            <w:tcW w:type="dxa" w:w="4968"/>
          </w:tcPr>
          <w:p>
            <w:pPr>
              <w:spacing w:after="20"/>
            </w:pPr>
            <w:r>
              <w:rPr>
                <w:sz w:val="16"/>
              </w:rPr>
              <w:t>None required in MVP. Any future backend needs an explicit privacy/security decision.</w:t>
            </w:r>
          </w:p>
        </w:tc>
      </w:tr>
    </w:tbl>
    <w:p>
      <w:pPr>
        <w:spacing w:after="20"/>
      </w:pPr>
    </w:p>
    <w:p>
      <w:r>
        <w:t>Avoid loading the entire inventory into memory. Use batched processing, paginated or virtualized tables, and export libraries appropriate to the target browser. Do not promise unlimited directory size or memory usage.</w:t>
      </w:r>
    </w:p>
    <w:p>
      <w:pPr>
        <w:pStyle w:val="Heading2"/>
      </w:pPr>
      <w:r>
        <w:t>10. Data Model</w:t>
      </w:r>
    </w:p>
    <w:p>
      <w:pPr>
        <w:pStyle w:val="Heading3"/>
      </w:pPr>
      <w:r>
        <w:t>ScanRecord</w:t>
      </w:r>
    </w:p>
    <w:p>
      <w:r>
        <w:t>scan_id; root_label; access_mode; started_at; completed_at; status; configuration; files_discovered; folders_discovered; total_accessible_size_bytes; error_count.</w:t>
      </w:r>
    </w:p>
    <w:p>
      <w:pPr>
        <w:pStyle w:val="Heading3"/>
      </w:pPr>
      <w:r>
        <w:t>FileRecord</w:t>
      </w:r>
    </w:p>
    <w:p>
      <w:r>
        <w:t>file_id; scan_id; folder_id; file_name; relative_path; parent_path; extension; size_bytes; available_timestamps; hidden_status; scan_status; optional content_hash.</w:t>
      </w:r>
    </w:p>
    <w:p>
      <w:pPr>
        <w:pStyle w:val="Heading3"/>
      </w:pPr>
      <w:r>
        <w:t>FolderRecord</w:t>
      </w:r>
    </w:p>
    <w:p>
      <w:r>
        <w:t>folder_id; scan_id; parent_folder_id; folder_name; relative_path; depth; direct_file_count; recursive_file_count; direct_folder_count; recursive_folder_count; direct_size_bytes; recursive_size_bytes; empty_status; scan_completeness.</w:t>
      </w:r>
    </w:p>
    <w:p>
      <w:pPr>
        <w:pStyle w:val="Heading3"/>
      </w:pPr>
      <w:r>
        <w:t>ScanError</w:t>
      </w:r>
    </w:p>
    <w:p>
      <w:r>
        <w:t>error_id; scan_id; relative_path; item_type; error_category; message; timestamp.</w:t>
      </w:r>
    </w:p>
    <w:p>
      <w:r>
        <w:t>These records may be stored in IndexedDB or in memory during a scan. The MVP must not create a server database.</w:t>
      </w:r>
    </w:p>
    <w:p>
      <w:pPr>
        <w:pStyle w:val="Heading2"/>
      </w:pPr>
      <w:r>
        <w:t>11. Privacy and Security</w:t>
      </w:r>
    </w:p>
    <w:p>
      <w:pPr>
        <w:pStyle w:val="ListBullet"/>
        <w:spacing w:after="40"/>
      </w:pPr>
      <w:r>
        <w:t>Process filesystem metadata locally in the browser.</w:t>
      </w:r>
    </w:p>
    <w:p>
      <w:pPr>
        <w:pStyle w:val="ListBullet"/>
        <w:spacing w:after="40"/>
      </w:pPr>
      <w:r>
        <w:t>Do not upload file contents, names, paths, hashes, or inventory metadata.</w:t>
      </w:r>
    </w:p>
    <w:p>
      <w:pPr>
        <w:pStyle w:val="ListBullet"/>
        <w:spacing w:after="40"/>
      </w:pPr>
      <w:r>
        <w:t>Request only necessary read permissions after an explicit user action.</w:t>
      </w:r>
    </w:p>
    <w:p>
      <w:pPr>
        <w:pStyle w:val="ListBullet"/>
        <w:spacing w:after="40"/>
      </w:pPr>
      <w:r>
        <w:t>Do not scan without user selection, modify files, execute files, or persist file contents.</w:t>
      </w:r>
    </w:p>
    <w:p>
      <w:pPr>
        <w:pStyle w:val="ListBullet"/>
        <w:spacing w:after="40"/>
      </w:pPr>
      <w:r>
        <w:t>Make optional hashing explicit and disclose its performance cost.</w:t>
      </w:r>
    </w:p>
    <w:p>
      <w:pPr>
        <w:pStyle w:val="ListBullet"/>
        <w:spacing w:after="40"/>
      </w:pPr>
      <w:r>
        <w:t>Do not add telemetry that transmits scan details.</w:t>
      </w:r>
    </w:p>
    <w:p>
      <w:pPr>
        <w:pStyle w:val="ListBullet"/>
        <w:spacing w:after="40"/>
      </w:pPr>
      <w:r>
        <w:t>Explain browser access limitations and local data-retention behavior.</w:t>
      </w:r>
    </w:p>
    <w:p>
      <w:pPr>
        <w:pStyle w:val="Heading2"/>
      </w:pPr>
      <w:r>
        <w:t>12. Acceptance Criteria</w:t>
      </w:r>
    </w:p>
    <w:p>
      <w:pPr>
        <w:pStyle w:val="ListNumber"/>
        <w:spacing w:after="40"/>
      </w:pPr>
      <w:r>
        <w:t>The app runs in a browser without a desktop app, agent, or mandatory backend.</w:t>
      </w:r>
    </w:p>
    <w:p>
      <w:pPr>
        <w:pStyle w:val="ListNumber"/>
        <w:spacing w:after="40"/>
      </w:pPr>
      <w:r>
        <w:t>Users can select a directory using a supported browser interface.</w:t>
      </w:r>
    </w:p>
    <w:p>
      <w:pPr>
        <w:pStyle w:val="ListNumber"/>
        <w:spacing w:after="40"/>
      </w:pPr>
      <w:r>
        <w:t>Browser capability and permission limitations are communicated accurately.</w:t>
      </w:r>
    </w:p>
    <w:p>
      <w:pPr>
        <w:pStyle w:val="ListNumber"/>
        <w:spacing w:after="40"/>
      </w:pPr>
      <w:r>
        <w:t>Accessible nested files and folders are inventoried correctly.</w:t>
      </w:r>
    </w:p>
    <w:p>
      <w:pPr>
        <w:pStyle w:val="ListNumber"/>
        <w:spacing w:after="40"/>
      </w:pPr>
      <w:r>
        <w:t>Relative paths are preserved wherever reconstructable.</w:t>
      </w:r>
    </w:p>
    <w:p>
      <w:pPr>
        <w:pStyle w:val="ListNumber"/>
        <w:spacing w:after="40"/>
      </w:pPr>
      <w:r>
        <w:t>Direct and recursive counts/sizes match deterministic test fixtures.</w:t>
      </w:r>
    </w:p>
    <w:p>
      <w:pPr>
        <w:pStyle w:val="ListNumber"/>
        <w:spacing w:after="40"/>
      </w:pPr>
      <w:r>
        <w:t>Empty folders and folders containing only subfolders are classified correctly.</w:t>
      </w:r>
    </w:p>
    <w:p>
      <w:pPr>
        <w:pStyle w:val="ListNumber"/>
        <w:spacing w:after="40"/>
      </w:pPr>
      <w:r>
        <w:t>Duplicate detection is optional and content-based using hashes.</w:t>
      </w:r>
    </w:p>
    <w:p>
      <w:pPr>
        <w:pStyle w:val="ListNumber"/>
        <w:spacing w:after="40"/>
      </w:pPr>
      <w:r>
        <w:t>Cancellation leaves consistent partial results where practical.</w:t>
      </w:r>
    </w:p>
    <w:p>
      <w:pPr>
        <w:pStyle w:val="ListNumber"/>
        <w:spacing w:after="40"/>
      </w:pPr>
      <w:r>
        <w:t>Errors and incomplete scans are clearly reported.</w:t>
      </w:r>
    </w:p>
    <w:p>
      <w:pPr>
        <w:pStyle w:val="ListNumber"/>
        <w:spacing w:after="40"/>
      </w:pPr>
      <w:r>
        <w:t>Excel workbook contains expected worksheets and reconciles with inventory records.</w:t>
      </w:r>
    </w:p>
    <w:p>
      <w:pPr>
        <w:pStyle w:val="ListNumber"/>
        <w:spacing w:after="40"/>
      </w:pPr>
      <w:r>
        <w:t>CSV exports contain correct UTF-8 data, escaping, and row counts.</w:t>
      </w:r>
    </w:p>
    <w:p>
      <w:pPr>
        <w:pStyle w:val="ListNumber"/>
        <w:spacing w:after="40"/>
      </w:pPr>
      <w:r>
        <w:t>Large exports do not silently omit records.</w:t>
      </w:r>
    </w:p>
    <w:p>
      <w:pPr>
        <w:pStyle w:val="ListNumber"/>
        <w:spacing w:after="40"/>
      </w:pPr>
      <w:r>
        <w:t>The UI remains responsive for supported inventory sizes.</w:t>
      </w:r>
    </w:p>
    <w:p>
      <w:pPr>
        <w:pStyle w:val="ListNumber"/>
        <w:spacing w:after="40"/>
      </w:pPr>
      <w:r>
        <w:t>No source files are modified.</w:t>
      </w:r>
    </w:p>
    <w:p>
      <w:pPr>
        <w:pStyle w:val="ListNumber"/>
        <w:spacing w:after="40"/>
      </w:pPr>
      <w:r>
        <w:t>No filesystem metadata is transmitted to external services.</w:t>
      </w:r>
    </w:p>
    <w:p>
      <w:pPr>
        <w:pStyle w:val="ListNumber"/>
        <w:spacing w:after="40"/>
      </w:pPr>
      <w:r>
        <w:t>Fallback behavior is tested in supported browsers.</w:t>
      </w:r>
    </w:p>
    <w:p>
      <w:pPr>
        <w:pStyle w:val="ListNumber"/>
        <w:spacing w:after="40"/>
      </w:pPr>
      <w:r>
        <w:t>Export and storage-quota failures are reported honestly.</w:t>
      </w:r>
    </w:p>
    <w:p>
      <w:pPr>
        <w:pStyle w:val="Heading2"/>
      </w:pPr>
      <w:r>
        <w:t>13. Delivery Plan</w:t>
      </w:r>
    </w:p>
    <w:tbl>
      <w:tblPr>
        <w:tblStyle w:val="LightShading-Accent1"/>
        <w:tblW w:type="auto" w:w="0"/>
        <w:tblLook w:firstColumn="1" w:firstRow="1" w:lastColumn="0" w:lastRow="0" w:noHBand="0" w:noVBand="1" w:val="04A0"/>
      </w:tblPr>
      <w:tblGrid>
        <w:gridCol w:w="4968"/>
        <w:gridCol w:w="4968"/>
      </w:tblGrid>
      <w:tr>
        <w:tc>
          <w:tcPr>
            <w:tcW w:type="dxa" w:w="4968"/>
            <w:shd w:fill="17365D"/>
          </w:tcPr>
          <w:p>
            <w:r>
              <w:rPr>
                <w:b/>
                <w:color w:val="FFFFFF"/>
                <w:sz w:val="17"/>
              </w:rPr>
              <w:t>Phase</w:t>
            </w:r>
          </w:p>
        </w:tc>
        <w:tc>
          <w:tcPr>
            <w:tcW w:type="dxa" w:w="4968"/>
            <w:shd w:fill="17365D"/>
          </w:tcPr>
          <w:p>
            <w:r>
              <w:rPr>
                <w:b/>
                <w:color w:val="FFFFFF"/>
                <w:sz w:val="17"/>
              </w:rPr>
              <w:t>Deliverables</w:t>
            </w:r>
          </w:p>
        </w:tc>
      </w:tr>
      <w:tr>
        <w:tc>
          <w:tcPr>
            <w:tcW w:type="dxa" w:w="4968"/>
          </w:tcPr>
          <w:p>
            <w:pPr>
              <w:spacing w:after="20"/>
            </w:pPr>
            <w:r>
              <w:rPr>
                <w:sz w:val="16"/>
              </w:rPr>
              <w:t>Phase 1 — Core MVP</w:t>
            </w:r>
          </w:p>
        </w:tc>
        <w:tc>
          <w:tcPr>
            <w:tcW w:type="dxa" w:w="4968"/>
          </w:tcPr>
          <w:p>
            <w:pPr>
              <w:spacing w:after="20"/>
            </w:pPr>
            <w:r>
              <w:rPr>
                <w:sz w:val="16"/>
              </w:rPr>
              <w:t>Folder selection, recursive inventory, direct/recursive calculations, tables, dashboard, Excel/CSV export, progress, cancellation, errors.</w:t>
            </w:r>
          </w:p>
        </w:tc>
      </w:tr>
      <w:tr>
        <w:tc>
          <w:tcPr>
            <w:tcW w:type="dxa" w:w="4968"/>
          </w:tcPr>
          <w:p>
            <w:pPr>
              <w:spacing w:after="20"/>
            </w:pPr>
            <w:r>
              <w:rPr>
                <w:sz w:val="16"/>
              </w:rPr>
              <w:t>Phase 2 — Analysis</w:t>
            </w:r>
          </w:p>
        </w:tc>
        <w:tc>
          <w:tcPr>
            <w:tcW w:type="dxa" w:w="4968"/>
          </w:tcPr>
          <w:p>
            <w:pPr>
              <w:spacing w:after="20"/>
            </w:pPr>
            <w:r>
              <w:rPr>
                <w:sz w:val="16"/>
              </w:rPr>
              <w:t>Optional duplicate detection, largest files/folders, empty-folder reports, advanced search/filtering, improved large-export handling.</w:t>
            </w:r>
          </w:p>
        </w:tc>
      </w:tr>
      <w:tr>
        <w:tc>
          <w:tcPr>
            <w:tcW w:type="dxa" w:w="4968"/>
          </w:tcPr>
          <w:p>
            <w:pPr>
              <w:spacing w:after="20"/>
            </w:pPr>
            <w:r>
              <w:rPr>
                <w:sz w:val="16"/>
              </w:rPr>
              <w:t>Future release</w:t>
            </w:r>
          </w:p>
        </w:tc>
        <w:tc>
          <w:tcPr>
            <w:tcW w:type="dxa" w:w="4968"/>
          </w:tcPr>
          <w:p>
            <w:pPr>
              <w:spacing w:after="20"/>
            </w:pPr>
            <w:r>
              <w:rPr>
                <w:sz w:val="16"/>
              </w:rPr>
              <w:t>Scan comparison and change detection; any sharing/backend capabilities require separate privacy review.</w:t>
            </w:r>
          </w:p>
        </w:tc>
      </w:tr>
    </w:tbl>
    <w:p>
      <w:pPr>
        <w:spacing w:after="20"/>
      </w:pPr>
    </w:p>
    <w:p>
      <w:pPr>
        <w:pStyle w:val="Heading2"/>
      </w:pPr>
      <w:r>
        <w:t>14. Success Metrics</w:t>
      </w:r>
    </w:p>
    <w:p>
      <w:pPr>
        <w:pStyle w:val="ListBullet"/>
        <w:spacing w:after="40"/>
      </w:pPr>
      <w:r>
        <w:t>Inventory accuracy against deterministic fixtures.</w:t>
      </w:r>
    </w:p>
    <w:p>
      <w:pPr>
        <w:pStyle w:val="ListBullet"/>
        <w:spacing w:after="40"/>
      </w:pPr>
      <w:r>
        <w:t>Correct direct and recursive storage calculations.</w:t>
      </w:r>
    </w:p>
    <w:p>
      <w:pPr>
        <w:pStyle w:val="ListBullet"/>
        <w:spacing w:after="40"/>
      </w:pPr>
      <w:r>
        <w:t>Successful Excel and CSV export rate.</w:t>
      </w:r>
    </w:p>
    <w:p>
      <w:pPr>
        <w:pStyle w:val="ListBullet"/>
        <w:spacing w:after="40"/>
      </w:pPr>
      <w:r>
        <w:t>No silent record loss.</w:t>
      </w:r>
    </w:p>
    <w:p>
      <w:pPr>
        <w:pStyle w:val="ListBullet"/>
        <w:spacing w:after="40"/>
      </w:pPr>
      <w:r>
        <w:t>UI responsiveness within supported workload limits.</w:t>
      </w:r>
    </w:p>
    <w:p>
      <w:pPr>
        <w:pStyle w:val="ListBullet"/>
        <w:spacing w:after="40"/>
      </w:pPr>
      <w:r>
        <w:t>Clear browser limitation and error reporting.</w:t>
      </w:r>
    </w:p>
    <w:p>
      <w:pPr>
        <w:pStyle w:val="ListBullet"/>
        <w:spacing w:after="40"/>
      </w:pPr>
      <w:r>
        <w:t>Zero unintended source-file modifications.</w:t>
      </w:r>
    </w:p>
    <w:p>
      <w:pPr>
        <w:pStyle w:val="ListBullet"/>
        <w:spacing w:after="40"/>
      </w:pPr>
      <w:r>
        <w:t>Zero unauthorized metadata transmission.</w:t>
      </w:r>
    </w:p>
    <w:p>
      <w:r>
        <w:t>Final product decision: a local-first browser application that scans only user-selected directories through supported browser APIs, with optional duplicate detection, Excel and CSV exports, and no scan-comparison feature in the MVP.</w:t>
      </w:r>
    </w:p>
    <w:p>
      <w:r>
        <w:br w:type="page"/>
      </w:r>
    </w:p>
    <w:p>
      <w:pPr>
        <w:pStyle w:val="Heading1"/>
      </w:pPr>
      <w:r>
        <w:t>PART 2 — MASTER BUILD PROMPT</w:t>
      </w:r>
    </w:p>
    <w:p>
      <w:r>
        <w:t>Copy the prompt below into your preferred AI coding tool. It is aligned with the finalized PRD above.</w:t>
      </w:r>
    </w:p>
    <w:p>
      <w:pPr>
        <w:pStyle w:val="Heading2"/>
      </w:pPr>
      <w:r>
        <w:t>Role and objective</w:t>
      </w:r>
    </w:p>
    <w:p>
      <w:r>
        <w:t>Act as a senior frontend architect, React and TypeScript developer, browser filesystem API specialist, data-processing engineer, and QA engineer. Build a complete, production-quality browser-based web application named Folder &amp; File Inventory Analyzer. It must select a user-authorized folder, recursively inventory accessible files and folders, calculate storage statistics, provide search and analytics, and export Excel and CSV reports. This must be a working application, not a static prototype.</w:t>
      </w:r>
    </w:p>
    <w:p>
      <w:pPr>
        <w:pStyle w:val="Heading2"/>
      </w:pPr>
      <w:r>
        <w:t>Mandatory product decisions</w:t>
      </w:r>
    </w:p>
    <w:p>
      <w:r>
        <w:t>Platform: browser-based web app. Scan scope: any explicitly selected folder within browser permissions. Duplicate detection: optional and disabled by default. Scan comparison: excluded from MVP. Export: Excel and CSV, with optional ZIP of CSVs. No mandatory backend, desktop app, or companion agent. Process metadata locally. Never modify source files. Do not upload filesystem metadata or file contents.</w:t>
      </w:r>
    </w:p>
    <w:p>
      <w:pPr>
        <w:pStyle w:val="Heading2"/>
      </w:pPr>
      <w:r>
        <w:t>Technology</w:t>
      </w:r>
    </w:p>
    <w:p>
      <w:r>
        <w:t>Use React and TypeScript, a modern responsive component library, a charting library, File System Access API where supported, directory-input fallback where supported, Web Workers for long tasks where practical, IndexedDB for optional local metadata persistence, a browser-compatible Excel library such as ExcelJS or SheetJS, UTF-8 CSV generation, and a browser-compatible ZIP library for optional CSV bundles. Choose compatible stable versions and document them.</w:t>
      </w:r>
    </w:p>
    <w:p>
      <w:pPr>
        <w:pStyle w:val="Heading2"/>
      </w:pPr>
      <w:r>
        <w:t>Folder access and browser limits</w:t>
      </w:r>
    </w:p>
    <w:p>
      <w:r>
        <w:t>Preferred mode: use the File System Access API to let the user select a directory and enumerate accessible entries. Fallback: use a directory-enabled file input such as webkitdirectory where supported and reconstruct relative paths from browser-provided relative-path information. Detect capabilities and explain limitations. Do not request write permissions, bypass browser security, fabricate unavailable absolute paths or timestamps, silently switch modes, or claim unrestricted computer access.</w:t>
      </w:r>
    </w:p>
    <w:p>
      <w:pPr>
        <w:pStyle w:val="Heading2"/>
      </w:pPr>
      <w:r>
        <w:t>UI and workflow</w:t>
      </w:r>
    </w:p>
    <w:p>
      <w:r>
        <w:t>Build Dashboard, New Scan, File Inventory, Folder Summary, Storage Analysis, Duplicate Files, Empty Folders, Scan Errors, Scan History, and Settings screens. Guide users through selecting a folder, scanning/reviewing, and downloading reports. Display the selected root label, configuration, scan progress, errors, dashboard cards, tables, and export controls. Hide or disable data-dependent pages until data exists. Use a polished responsive design and virtualized/paginated tables.</w:t>
      </w:r>
    </w:p>
    <w:p>
      <w:pPr>
        <w:pStyle w:val="Heading2"/>
      </w:pPr>
      <w:r>
        <w:t>Scanning engine and calculation rules</w:t>
      </w:r>
    </w:p>
    <w:p>
      <w:r>
        <w:t>For each file collect filename, relative path, parent folder, extension, size bytes, formatted size, available timestamps, hidden status where supported, scan status, and optional SHA-256 hash. For each folder collect name, relative path, parent, depth, direct/recursive file counts, direct/recursive folder counts, direct/recursive logical sizes, empty status, and completeness. Include the selected root. Direct metrics count immediate children only. Recursive metrics include eligible descendants. Count each file once in overall totals. Use bytes internally. Never confuse logical file size with physical disk allocation. Clearly mark incomplete subtrees and do not invent missing metadata.</w:t>
      </w:r>
    </w:p>
    <w:p>
      <w:pPr>
        <w:pStyle w:val="Heading2"/>
      </w:pPr>
      <w:r>
        <w:t>Progress and error handling</w:t>
      </w:r>
    </w:p>
    <w:p>
      <w:r>
        <w:t>Use Web Workers or an equivalent background mechanism where supported. Display discovered file/folder counts, errors, elapsed time, progress percentage only when meaningful, and remaining-time estimates only when reliable. Support cancellation and guard against stale progress updates. Handle permission denial, disappearing/unreadable files, unsupported metadata, worker failures, hashing/export errors, IndexedDB quota issues, and cancellation. Label partial scans accurately and preserve available results where practical.</w:t>
      </w:r>
    </w:p>
    <w:p>
      <w:pPr>
        <w:pStyle w:val="Heading2"/>
      </w:pPr>
      <w:r>
        <w:t>Persistence and performance</w:t>
      </w:r>
    </w:p>
    <w:p>
      <w:r>
        <w:t>Use IndexedDB only for optional scan metadata, never file contents. Allow clearing local metadata. Handle storage quota failures and explain that browser persistence is not guaranteed indefinitely. Avoid loading the entire inventory into memory. Use incremental processing, batching, aggregation, pagination, and virtualization. Do not promise unlimited directory sizes or browser memory.</w:t>
      </w:r>
    </w:p>
    <w:p>
      <w:pPr>
        <w:pStyle w:val="Heading2"/>
      </w:pPr>
      <w:r>
        <w:t>Dashboard and analysis</w:t>
      </w:r>
    </w:p>
    <w:p>
      <w:r>
        <w:t>Show total files, folders, accessible logical size, average file size, largest file, largest folder, scan duration, status, and errors/skipped items. Provide charts for storage by extension, largest folders/files, and file counts by extension. Implement filename/path search, extension/folder/size/date filters where data exists, sorting, top-N largest files/folders, empty-folder analysis, and storage distribution by depth. Use consistent calculations across dashboard, tables, and exports.</w:t>
      </w:r>
    </w:p>
    <w:p>
      <w:pPr>
        <w:pStyle w:val="Heading2"/>
      </w:pPr>
      <w:r>
        <w:t>Optional duplicate detection</w:t>
      </w:r>
    </w:p>
    <w:p>
      <w:r>
        <w:t>Duplicate detection is disabled by default and requires explicit user opt-in. Group candidates by size, then compute SHA-256 hashes to confirm identical content. Matching filenames alone are not proof. Show duplicate group, paths, sizes, copy counts, and estimated redundant-copy storage. Tell users hashing may take time and reads file contents locally. If hashing fails, mark the file unverified. Never delete or modify files.</w:t>
      </w:r>
    </w:p>
    <w:p>
      <w:pPr>
        <w:pStyle w:val="Heading2"/>
      </w:pPr>
      <w:r>
        <w:t>Excel export</w:t>
      </w:r>
    </w:p>
    <w:p>
      <w:r>
        <w:t>Generate a real XLSX workbook with Executive Summary, File Inventory, Folder Summary, Extension Summary, Largest Files, Largest Folders, Duplicate Files when enabled, Empty Folders, and Scan Errors. Include root label, scan settings, duration, completion status, totals, and errors. Use frozen headers, filters, readable widths, clear units, totals, appropriate formats, and complete stored relative paths. Protect against formula injection. Respect the 1,048,576-row worksheet limit. Split into clearly named worksheets/files when feasible or stop with a clear explanation; never silently omit records. Validate output and reconcile record counts.</w:t>
      </w:r>
    </w:p>
    <w:p>
      <w:pPr>
        <w:pStyle w:val="Heading2"/>
      </w:pPr>
      <w:r>
        <w:t>CSV export</w:t>
      </w:r>
    </w:p>
    <w:p>
      <w:r>
        <w:t>Provide separate UTF-8 CSV exports for File Inventory, Folder Summary, Extension Summary, Largest Files, Largest Folders, Duplicate Files when enabled, Empty Folders, and Scan Errors. Offer an optional ZIP bundle. Escape delimiters and quotes correctly, preserve relative paths, protect against spreadsheet formula injection, and validate row counts. Excel and CSV exports must agree with the same underlying scan data.</w:t>
      </w:r>
    </w:p>
    <w:p>
      <w:pPr>
        <w:pStyle w:val="Heading2"/>
      </w:pPr>
      <w:r>
        <w:t>Scan history</w:t>
      </w:r>
    </w:p>
    <w:p>
      <w:r>
        <w:t>Maintain local scan history where supported: scan ID, root label, timestamps, status, file/folder counts, accessible size, and errors. Allow users to clear stored metadata. Do not implement scan comparison in the MVP.</w:t>
      </w:r>
    </w:p>
    <w:p>
      <w:pPr>
        <w:pStyle w:val="Heading2"/>
      </w:pPr>
      <w:r>
        <w:t>Privacy and security</w:t>
      </w:r>
    </w:p>
    <w:p>
      <w:r>
        <w:t>All filesystem metadata processing must remain local in the browser. Do not upload contents, filenames, paths, hashes, inventory metadata, or scan telemetry. Do not request unnecessary permissions, persist file contents, modify source files, execute scanned files, or expose paths through external URLs. Clearly document browser limitations and data retention.</w:t>
      </w:r>
    </w:p>
    <w:p>
      <w:pPr>
        <w:pStyle w:val="Heading2"/>
      </w:pPr>
      <w:r>
        <w:t>Testing</w:t>
      </w:r>
    </w:p>
    <w:p>
      <w:r>
        <w:t>Write automated tests for nested traversal, known file sizes, direct/recursive counts and sizes, empty folders, folders containing only subfolders, zero-byte files, Unicode and unusual filenames, duplicates with different names, same-size different-content files, hashing failures, permission/enumeration errors, cancellation, partial scans, IndexedDB failures, XLSX sheets/row counts, CSV encoding/escaping, formula-injection protection, export consistency, fallback behavior, and UI responsiveness. Use deterministic fixtures and expected values. Run tests and fix failures before declaring completion.</w:t>
      </w:r>
    </w:p>
    <w:p>
      <w:pPr>
        <w:pStyle w:val="Heading2"/>
      </w:pPr>
      <w:r>
        <w:t>Delivery</w:t>
      </w:r>
    </w:p>
    <w:p>
      <w:r>
        <w:t>Deliver complete React/TypeScript source, dependency manifests and lockfile, setup/run instructions, browser compatibility documentation, automated tests, a production build, sample XLSX and CSV exports from test fixtures, known limitations, and troubleshooting instructions. Do not claim a build or tests passed unless actually executed.</w:t>
      </w:r>
    </w:p>
    <w:p>
      <w:pPr>
        <w:pStyle w:val="Heading2"/>
      </w:pPr>
      <w:r>
        <w:t>Implementation sequence and definition of done</w:t>
      </w:r>
    </w:p>
    <w:p>
      <w:r>
        <w:t>Phase 1: project setup, capability detection, folder selection, scanner, data model, calculation tests. Phase 2: workers, progress, cancellation, errors, tables. Phase 3: dashboard, search, analytics, XLSX/CSV export. Phase 4: optional duplicate detection, empty-folder analysis, history, performance tuning. Phase 5: end-to-end tests, browser checks, production build, documentation. Start with a working vertical slice: select a test folder, scan it, validate direct and recursive statistics, and export both Excel and CSV. Completion requires accurate results, functional exports, honest limitations, working cancellation/error handling, passing tests, no source-file changes, and no metadata uploads. Do not stop at mockups or placeholder controls.</w:t>
      </w:r>
    </w:p>
    <w:p>
      <w:pPr>
        <w:pStyle w:val="Heading1"/>
      </w:pPr>
      <w:r>
        <w:t>Appendix — MVP guardrails</w:t>
      </w:r>
    </w:p>
    <w:p>
      <w:pPr>
        <w:pStyle w:val="ListBullet"/>
        <w:spacing w:after="40"/>
      </w:pPr>
      <w:r>
        <w:t>Do not add scan comparison to the initial release.</w:t>
      </w:r>
    </w:p>
    <w:p>
      <w:pPr>
        <w:pStyle w:val="ListBullet"/>
        <w:spacing w:after="40"/>
      </w:pPr>
      <w:r>
        <w:t>Do not require a backend, desktop application, or local scanning agent.</w:t>
      </w:r>
    </w:p>
    <w:p>
      <w:pPr>
        <w:pStyle w:val="ListBullet"/>
        <w:spacing w:after="40"/>
      </w:pPr>
      <w:r>
        <w:t>Do not claim unrestricted access to the user's computer.</w:t>
      </w:r>
    </w:p>
    <w:p>
      <w:pPr>
        <w:pStyle w:val="ListBullet"/>
        <w:spacing w:after="40"/>
      </w:pPr>
      <w:r>
        <w:t>Do not upload filesystem metadata or file contents.</w:t>
      </w:r>
    </w:p>
    <w:p>
      <w:pPr>
        <w:pStyle w:val="ListBullet"/>
        <w:spacing w:after="40"/>
      </w:pPr>
      <w:r>
        <w:t>Do not silently omit records when memory or export limits are reached.</w:t>
      </w:r>
    </w:p>
    <w:p>
      <w:pPr>
        <w:pStyle w:val="ListBullet"/>
        <w:spacing w:after="40"/>
      </w:pPr>
      <w:r>
        <w:t>Prioritize accurate inventory and exports over decorative UI.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Folder &amp; File Inventory Analyzer | PRD v3.0 + Master Build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