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"/>
        <w:gridCol w:w="9355"/>
      </w:tblGrid>
      <w:tr>
        <w:trPr>
          <w:cantSplit/>
        </w:trPr>
        <w:tc>
          <w:tcPr>
            <w:tcW w:type="dxa" w:w="283"/>
            <w:shd w:val="clear" w:color="auto" w:fill="F5A800"/>
          </w:tcPr>
          <w:p/>
        </w:tc>
        <w:tc>
          <w:tcPr>
            <w:tcW w:type="dxa" w:w="9354"/>
            <w:shd w:val="clear" w:color="auto" w:fill="14264B"/>
            <w:tcMar>
              <w:top w:w="150" w:type="dxa"/>
              <w:left w:w="260" w:type="dxa"/>
              <w:bottom w:w="15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5A800"/>
                <w:sz w:val="18"/>
              </w:rPr>
              <w:t>BESPRECHUNG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FFFFFF"/>
                <w:sz w:val="38"/>
              </w:rPr>
              <w:t>Protokoll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DCE3F2"/>
                <w:sz w:val="19"/>
              </w:rPr>
              <w:t>Rechte und Pflichten aus dem Ausbildungsvertrag · Yasin &amp; Mido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Projekt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Rechte und Pflichten aus dem Ausbildungsvertrag</w:t>
            </w: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Datum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Uhrzeit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Ort / Form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Teilnehmer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Thema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204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Besprochene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1814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Ergebnisse / Beschlüsse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before="140" w:after="60"/>
      </w:pPr>
      <w:r>
        <w:rPr>
          <w:rFonts w:ascii="Arial" w:hAnsi="Arial" w:eastAsia="Arial"/>
          <w:b/>
          <w:i w:val="0"/>
          <w:color w:val="14264B"/>
          <w:sz w:val="22"/>
        </w:rPr>
        <w:t>Aufgaben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5783"/>
        <w:gridCol w:w="1814"/>
      </w:tblGrid>
      <w:tr>
        <w:trPr>
          <w:cantSplit/>
        </w:trPr>
        <w:tc>
          <w:tcPr>
            <w:tcW w:type="dxa" w:w="2041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Wer</w:t>
            </w:r>
          </w:p>
        </w:tc>
        <w:tc>
          <w:tcPr>
            <w:tcW w:type="dxa" w:w="5783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Was</w:t>
            </w:r>
          </w:p>
        </w:tc>
        <w:tc>
          <w:tcPr>
            <w:tcW w:type="dxa" w:w="1814"/>
            <w:shd w:val="clear" w:color="auto" w:fill="14264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Bis wann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5783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5783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5783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5783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  <w:tc>
          <w:tcPr>
            <w:tcW w:type="dxa" w:w="1814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nil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trHeight w:val="1077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Offene Punkte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Nächster Termin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2381"/>
            <w:shd w:val="clear" w:color="auto" w:fill="E8EEF9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Protokollführer</w:t>
            </w:r>
          </w:p>
        </w:tc>
        <w:tc>
          <w:tcPr>
            <w:tcW w:type="dxa" w:w="7257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BFC6D6"/>
              <w:left w:val="single" w:sz="4" w:color="BFC6D6"/>
              <w:bottom w:val="single" w:sz="4" w:color="BFC6D6"/>
              <w:right w:val="single" w:sz="4" w:color="BFC6D6"/>
            </w:tcBorders>
          </w:tcPr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680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6680"/>
        <w:sz w:val="16"/>
      </w:rPr>
      <w:t xml:space="preserve">Protokoll · Yasin &amp; Mido · Seite </w:t>
    </w:r>
    <w:r>
      <w:rPr>
        <w:rFonts w:ascii="Arial" w:hAnsi="Arial"/>
        <w:color w:val="5B6680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6680"/>
        <w:sz w:val="16"/>
      </w:rPr>
      <w:t xml:space="preserve"> von </w:t>
    </w:r>
    <w:r>
      <w:rPr>
        <w:rFonts w:ascii="Arial" w:hAnsi="Arial"/>
        <w:color w:val="5B66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