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EAC46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u w:val="single"/>
          <w:lang w:val="en-GB"/>
        </w:rPr>
      </w:pPr>
      <w:r>
        <w:rPr>
          <w:rFonts w:hint="default" w:ascii="Calibri" w:hAnsi="Calibri" w:cs="Calibri"/>
          <w:u w:val="single"/>
        </w:rPr>
        <w:t>Pricing Recommendations</w:t>
      </w:r>
      <w:r>
        <w:rPr>
          <w:rFonts w:hint="default" w:ascii="Calibri" w:hAnsi="Calibri" w:cs="Calibri"/>
          <w:u w:val="single"/>
          <w:lang w:val="en-GB"/>
        </w:rPr>
        <w:t xml:space="preserve"> / Cafe Paris 2023-2025</w:t>
      </w:r>
    </w:p>
    <w:p w14:paraId="5AE9DAA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Based on the Gross Margin Percentage (GMP) analysis, the following actionable recommendations are proposed to improve product profitability and address rising costs.</w:t>
      </w:r>
    </w:p>
    <w:p w14:paraId="58DA18E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/>
          <w:iCs/>
        </w:rPr>
      </w:pPr>
      <w:r>
        <w:rPr>
          <w:rFonts w:hint="default" w:ascii="Calibri" w:hAnsi="Calibri" w:cs="Calibri"/>
          <w:i/>
          <w:iCs/>
        </w:rPr>
        <w:t>1. Discontinue or Increase Prices for Low-Margin Products</w:t>
      </w:r>
    </w:p>
    <w:p w14:paraId="3036A52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following accessories and merchandise currently operate well </w:t>
      </w:r>
      <w:r>
        <w:rPr>
          <w:rStyle w:val="8"/>
          <w:rFonts w:hint="default" w:ascii="Calibri" w:hAnsi="Calibri" w:cs="Calibri"/>
        </w:rPr>
        <w:t>below the 30% margin benchmark</w:t>
      </w:r>
      <w:r>
        <w:rPr>
          <w:rFonts w:hint="default" w:ascii="Calibri" w:hAnsi="Calibri" w:cs="Calibri"/>
        </w:rPr>
        <w:t xml:space="preserve">. These products should be </w:t>
      </w:r>
      <w:r>
        <w:rPr>
          <w:rStyle w:val="8"/>
          <w:rFonts w:hint="default" w:ascii="Calibri" w:hAnsi="Calibri" w:cs="Calibri"/>
        </w:rPr>
        <w:t>immediately reviewed</w:t>
      </w:r>
      <w:r>
        <w:rPr>
          <w:rFonts w:hint="default" w:ascii="Calibri" w:hAnsi="Calibri" w:cs="Calibri"/>
        </w:rPr>
        <w:t xml:space="preserve"> and either </w:t>
      </w:r>
      <w:r>
        <w:rPr>
          <w:rStyle w:val="8"/>
          <w:rFonts w:hint="default" w:ascii="Calibri" w:hAnsi="Calibri" w:cs="Calibri"/>
        </w:rPr>
        <w:t>discontinued</w:t>
      </w:r>
      <w:r>
        <w:rPr>
          <w:rFonts w:hint="default" w:ascii="Calibri" w:hAnsi="Calibri" w:cs="Calibri"/>
        </w:rPr>
        <w:t xml:space="preserve"> or </w:t>
      </w:r>
      <w:r>
        <w:rPr>
          <w:rStyle w:val="8"/>
          <w:rFonts w:hint="default" w:ascii="Calibri" w:hAnsi="Calibri" w:cs="Calibri"/>
        </w:rPr>
        <w:t>subject to a significant price increase (approximately 25% or more)</w:t>
      </w:r>
      <w:r>
        <w:rPr>
          <w:rFonts w:hint="default" w:ascii="Calibri" w:hAnsi="Calibri" w:cs="Calibri"/>
        </w:rPr>
        <w:t xml:space="preserve"> to improve their margins.</w:t>
      </w:r>
    </w:p>
    <w:p w14:paraId="331E960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Chemex Filters (100 Pack)</w:t>
      </w:r>
      <w:r>
        <w:rPr>
          <w:rFonts w:hint="default" w:ascii="Calibri" w:hAnsi="Calibri" w:cs="Calibri"/>
        </w:rPr>
        <w:t xml:space="preserve"> –  </w:t>
      </w:r>
      <w:r>
        <w:rPr>
          <w:rStyle w:val="8"/>
          <w:rFonts w:hint="default" w:ascii="Calibri" w:hAnsi="Calibri" w:cs="Calibri"/>
          <w:color w:val="C00000"/>
        </w:rPr>
        <w:t>14.58%</w:t>
      </w:r>
      <w:r>
        <w:rPr>
          <w:rStyle w:val="8"/>
          <w:rFonts w:hint="default" w:ascii="Calibri" w:hAnsi="Calibri" w:cs="Calibri"/>
          <w:lang w:val="en-GB"/>
        </w:rPr>
        <w:t xml:space="preserve"> </w:t>
      </w:r>
      <w:r>
        <w:rPr>
          <w:rFonts w:hint="default" w:ascii="Calibri" w:hAnsi="Calibri" w:eastAsia="SimSun" w:cs="Calibri"/>
          <w:lang w:val="en-GB"/>
        </w:rPr>
        <w:t xml:space="preserve">margin </w:t>
      </w:r>
      <w:r>
        <w:rPr>
          <w:rStyle w:val="8"/>
          <w:rFonts w:hint="default" w:ascii="Calibri" w:hAnsi="Calibri" w:cs="Calibri"/>
          <w:lang w:val="en-GB"/>
        </w:rPr>
        <w:t>(Lowest)</w:t>
      </w:r>
    </w:p>
    <w:p w14:paraId="36D132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Minimalist Keychain</w:t>
      </w:r>
      <w:r>
        <w:rPr>
          <w:rFonts w:hint="default" w:ascii="Calibri" w:hAnsi="Calibri" w:cs="Calibri"/>
        </w:rPr>
        <w:t xml:space="preserve"> – </w:t>
      </w:r>
      <w:r>
        <w:rPr>
          <w:rStyle w:val="8"/>
          <w:rFonts w:hint="default" w:ascii="Calibri" w:hAnsi="Calibri" w:cs="Calibri"/>
          <w:color w:val="C00000"/>
        </w:rPr>
        <w:t>15.59%</w:t>
      </w:r>
      <w:r>
        <w:rPr>
          <w:rFonts w:hint="default" w:ascii="Calibri" w:hAnsi="Calibri" w:cs="Calibri"/>
        </w:rPr>
        <w:t xml:space="preserve"> margin</w:t>
      </w:r>
      <w:bookmarkStart w:id="0" w:name="_GoBack"/>
      <w:bookmarkEnd w:id="0"/>
    </w:p>
    <w:p w14:paraId="2CA1EE3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Logo Hoodie (Black)</w:t>
      </w:r>
      <w:r>
        <w:rPr>
          <w:rFonts w:hint="default" w:ascii="Calibri" w:hAnsi="Calibri" w:cs="Calibri"/>
        </w:rPr>
        <w:t xml:space="preserve"> – </w:t>
      </w:r>
      <w:r>
        <w:rPr>
          <w:rStyle w:val="8"/>
          <w:rFonts w:hint="default" w:ascii="Calibri" w:hAnsi="Calibri" w:cs="Calibri"/>
          <w:color w:val="C00000"/>
        </w:rPr>
        <w:t>16.34%</w:t>
      </w:r>
      <w:r>
        <w:rPr>
          <w:rFonts w:hint="default" w:ascii="Calibri" w:hAnsi="Calibri" w:cs="Calibri"/>
        </w:rPr>
        <w:t xml:space="preserve"> margin</w:t>
      </w:r>
    </w:p>
    <w:p w14:paraId="01FBE36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/>
          <w:iCs/>
        </w:rPr>
      </w:pPr>
      <w:r>
        <w:rPr>
          <w:rFonts w:hint="default" w:ascii="Calibri" w:hAnsi="Calibri" w:cs="Calibri"/>
          <w:i/>
          <w:iCs/>
        </w:rPr>
        <w:t>2. Required Price Adjustment</w:t>
      </w:r>
    </w:p>
    <w:p w14:paraId="72380E8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8"/>
          <w:rFonts w:hint="default" w:ascii="Calibri" w:hAnsi="Calibri" w:cs="Calibri"/>
        </w:rPr>
        <w:t>Gooseneck Electric Kettle</w:t>
      </w:r>
      <w:r>
        <w:rPr>
          <w:rFonts w:hint="default" w:ascii="Calibri" w:hAnsi="Calibri" w:cs="Calibri"/>
        </w:rPr>
        <w:t xml:space="preserve"> requires a </w:t>
      </w:r>
      <w:r>
        <w:rPr>
          <w:rStyle w:val="8"/>
          <w:rFonts w:hint="default" w:ascii="Calibri" w:hAnsi="Calibri" w:cs="Calibri"/>
        </w:rPr>
        <w:t>price increase</w:t>
      </w:r>
      <w:r>
        <w:rPr>
          <w:rFonts w:hint="default" w:ascii="Calibri" w:hAnsi="Calibri" w:cs="Calibri"/>
        </w:rPr>
        <w:t xml:space="preserve"> to restore its Gross Margin Percentage </w:t>
      </w:r>
      <w:r>
        <w:rPr>
          <w:rStyle w:val="8"/>
          <w:rFonts w:hint="default" w:ascii="Calibri" w:hAnsi="Calibri" w:cs="Calibri"/>
        </w:rPr>
        <w:t>above the 30% target threshold</w:t>
      </w:r>
      <w:r>
        <w:rPr>
          <w:rFonts w:hint="default" w:ascii="Calibri" w:hAnsi="Calibri" w:cs="Calibri"/>
        </w:rPr>
        <w:t>, ensuring the product remains a profitable contributor to the product portfolio.</w:t>
      </w:r>
    </w:p>
    <w:p w14:paraId="473D755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/>
          <w:iCs/>
        </w:rPr>
      </w:pPr>
      <w:r>
        <w:rPr>
          <w:rFonts w:hint="default" w:ascii="Calibri" w:hAnsi="Calibri" w:cs="Calibri"/>
          <w:i/>
          <w:iCs/>
        </w:rPr>
        <w:t>3. Rationale</w:t>
      </w:r>
    </w:p>
    <w:p w14:paraId="50BE29A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lang w:val="en-GB"/>
        </w:rPr>
      </w:pPr>
      <w:r>
        <w:rPr>
          <w:rFonts w:hint="default" w:ascii="Calibri" w:hAnsi="Calibri" w:cs="Calibri"/>
        </w:rPr>
        <w:t xml:space="preserve">These actions are recommended because the </w:t>
      </w:r>
      <w:r>
        <w:rPr>
          <w:rStyle w:val="8"/>
          <w:rFonts w:hint="default" w:ascii="Calibri" w:hAnsi="Calibri" w:cs="Calibri"/>
        </w:rPr>
        <w:t>rising Cost of Goods Sold (COGS)</w:t>
      </w:r>
      <w:r>
        <w:rPr>
          <w:rFonts w:hint="default" w:ascii="Calibri" w:hAnsi="Calibri" w:cs="Calibri"/>
        </w:rPr>
        <w:t xml:space="preserve"> has reduced margins across these items, making them </w:t>
      </w:r>
      <w:r>
        <w:rPr>
          <w:rStyle w:val="8"/>
          <w:rFonts w:hint="default" w:ascii="Calibri" w:hAnsi="Calibri" w:cs="Calibri"/>
        </w:rPr>
        <w:t>unprofitable or structurally weak contributors to overall profit</w:t>
      </w:r>
      <w:r>
        <w:rPr>
          <w:rFonts w:hint="default" w:ascii="Calibri" w:hAnsi="Calibri" w:cs="Calibri"/>
        </w:rPr>
        <w:t>. Implementing these adjustments will help strengthen overall profitability and maintain sustainable margins</w:t>
      </w:r>
      <w:r>
        <w:rPr>
          <w:rFonts w:hint="default" w:ascii="Calibri" w:hAnsi="Calibri" w:cs="Calibri"/>
          <w:lang w:val="en-GB"/>
        </w:rPr>
        <w:t xml:space="preserve"> to boost business performance and profits.</w:t>
      </w:r>
    </w:p>
    <w:p w14:paraId="03EFF441">
      <w:pPr>
        <w:rPr>
          <w:rFonts w:hint="default" w:ascii="Calibri" w:hAnsi="Calibri" w:eastAsia="SimSun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ubai">
    <w:panose1 w:val="020B0503030403030204"/>
    <w:charset w:val="00"/>
    <w:family w:val="auto"/>
    <w:pitch w:val="default"/>
    <w:sig w:usb0="80002067" w:usb1="80000000" w:usb2="00000008" w:usb3="00000000" w:csb0="20000041" w:csb1="00000000"/>
  </w:font>
  <w:font w:name="Dubai Light">
    <w:panose1 w:val="020B0303030403030204"/>
    <w:charset w:val="00"/>
    <w:family w:val="auto"/>
    <w:pitch w:val="default"/>
    <w:sig w:usb0="80002067" w:usb1="80000000" w:usb2="00000008" w:usb3="00000000" w:csb0="20000041" w:csb1="00000000"/>
  </w:font>
  <w:font w:name="MS Outlook">
    <w:panose1 w:val="0501010001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E3851"/>
    <w:multiLevelType w:val="singleLevel"/>
    <w:tmpl w:val="AA9E38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73E9F"/>
    <w:rsid w:val="2F17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2026-03-10T23:45:00Z</dcterms:created>
  <dc:creator>yasin mahmutoglu</dc:creator>
  <cp:lastModifiedBy>yasin mahmutoglu</cp:lastModifiedBy>
  <dcterms:modified xsi:type="dcterms:W3CDTF">2026-03-10T23:57:46Z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40CC7DEB7E85405FAD8C3E6983D17A79_11</vt:lpwstr>
  </property>
  <property fmtid="{D5CDD505-2E9C-101B-9397-08002B2CF9AE}" pid="4" name="KSOTemplateDocerSaveRecord">
    <vt:lpwstr>eyJoZGlkIjoiNDY3ZjYxOTM2NWRiNzFmMmVhNzk0MDYyZmQwZGU4OWUiLCJ1c2VySWQiOiI4ODEzOTY3OTQyNDY4In0=</vt:lpwstr>
  </property>
</Properties>
</file>