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cs="Times New Roman Regular"/>
          <w:sz w:val="48"/>
          <w:szCs w:val="48"/>
        </w:rPr>
      </w:pPr>
      <w:r>
        <w:rPr>
          <w:rFonts w:hint="default" w:ascii="Times New Roman Regular" w:hAnsi="Times New Roman Regular" w:cs="Times New Roman Regular"/>
          <w:sz w:val="48"/>
          <w:szCs w:val="48"/>
          <w:rtl w:val="0"/>
        </w:rPr>
        <w:t>Makine öğrenmesi yöntemleri ile türk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cs="Times New Roman Regular"/>
          <w:sz w:val="48"/>
          <w:szCs w:val="48"/>
        </w:rPr>
      </w:pPr>
      <w:r>
        <w:rPr>
          <w:rFonts w:hint="default" w:ascii="Times New Roman Regular" w:hAnsi="Times New Roman Regular" w:cs="Times New Roman Regular"/>
          <w:sz w:val="48"/>
          <w:szCs w:val="48"/>
          <w:rtl w:val="0"/>
        </w:rPr>
        <w:t>lehçelerinin tahminlenmesi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sz w:val="22"/>
          <w:szCs w:val="22"/>
          <w:rtl w:val="0"/>
        </w:rPr>
        <w:t>Yasin ŞAHİN</w:t>
      </w:r>
      <w:r>
        <w:rPr>
          <w:rFonts w:hint="default" w:ascii="Times New Roman Regular" w:hAnsi="Times New Roman Regular" w:cs="Times New Roman Regular"/>
          <w:sz w:val="22"/>
          <w:szCs w:val="22"/>
          <w:vertAlign w:val="superscript"/>
          <w:rtl w:val="0"/>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rPr>
          <w:rFonts w:hint="default" w:ascii="Times New Roman Regular" w:hAnsi="Times New Roman Regular" w:eastAsia="Times New Roman" w:cs="Times New Roman Regular"/>
          <w:b w:val="0"/>
          <w:i/>
          <w:smallCaps w:val="0"/>
          <w:strike w:val="0"/>
          <w:color w:val="000000"/>
          <w:sz w:val="20"/>
          <w:szCs w:val="20"/>
          <w:u w:val="none"/>
          <w:shd w:val="clear" w:fill="auto"/>
          <w:vertAlign w:val="baseline"/>
        </w:rPr>
      </w:pPr>
      <w:r>
        <w:rPr>
          <w:rFonts w:hint="default" w:ascii="Times New Roman Regular" w:hAnsi="Times New Roman Regular" w:cs="Times New Roman Regular"/>
          <w:i/>
          <w:sz w:val="20"/>
          <w:szCs w:val="20"/>
          <w:vertAlign w:val="superscript"/>
          <w:rtl w:val="0"/>
        </w:rPr>
        <w:t>1</w:t>
      </w:r>
      <w:r>
        <w:rPr>
          <w:rFonts w:hint="default" w:ascii="Times New Roman Regular" w:hAnsi="Times New Roman Regular" w:cs="Times New Roman Regular"/>
          <w:i/>
          <w:sz w:val="20"/>
          <w:szCs w:val="20"/>
          <w:rtl w:val="0"/>
        </w:rPr>
        <w:t>Kocaeli Üniversitesi</w:t>
      </w:r>
      <w:r>
        <w:rPr>
          <w:rFonts w:hint="default" w:ascii="Times New Roman Regular" w:hAnsi="Times New Roman Regular" w:eastAsia="Times New Roman" w:cs="Times New Roman Regular"/>
          <w:b w:val="0"/>
          <w:i/>
          <w:smallCaps w:val="0"/>
          <w:strike w:val="0"/>
          <w:color w:val="000000"/>
          <w:sz w:val="20"/>
          <w:szCs w:val="20"/>
          <w:u w:val="none"/>
          <w:shd w:val="clear" w:fill="auto"/>
          <w:vertAlign w:val="baseline"/>
          <w:rtl w:val="0"/>
        </w:rPr>
        <w:br w:type="textWrapping"/>
      </w:r>
      <w:r>
        <w:rPr>
          <w:rFonts w:hint="default" w:ascii="Times New Roman Regular" w:hAnsi="Times New Roman Regular" w:cs="Times New Roman Regular"/>
          <w:i/>
          <w:sz w:val="20"/>
          <w:szCs w:val="20"/>
          <w:rtl w:val="0"/>
        </w:rPr>
        <w:t>Bilişim Sistemleri Mühendisliği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rPr>
          <w:rFonts w:hint="default" w:ascii="Times New Roman Regular" w:hAnsi="Times New Roman Regular" w:eastAsia="Times New Roman" w:cs="Times New Roman Regular"/>
          <w:b w:val="0"/>
          <w:i/>
          <w:smallCaps w:val="0"/>
          <w:strike w:val="0"/>
          <w:color w:val="000000"/>
          <w:sz w:val="20"/>
          <w:szCs w:val="20"/>
          <w:u w:val="none"/>
          <w:shd w:val="clear" w:fill="auto"/>
          <w:vertAlign w:val="baseline"/>
        </w:rPr>
      </w:pPr>
      <w:r>
        <w:rPr>
          <w:rFonts w:hint="default" w:ascii="Times New Roman Regular" w:hAnsi="Times New Roman Regular" w:eastAsia="Courier" w:cs="Times New Roman Regular"/>
          <w:b w:val="0"/>
          <w:i w:val="0"/>
          <w:smallCaps w:val="0"/>
          <w:strike w:val="0"/>
          <w:color w:val="000000"/>
          <w:sz w:val="18"/>
          <w:szCs w:val="18"/>
          <w:u w:val="none"/>
          <w:shd w:val="clear" w:fill="auto"/>
          <w:vertAlign w:val="superscript"/>
          <w:rtl w:val="0"/>
        </w:rPr>
        <w:t>1</w:t>
      </w:r>
      <w:r>
        <w:rPr>
          <w:rFonts w:hint="default" w:ascii="Times New Roman Regular" w:hAnsi="Times New Roman Regular" w:eastAsia="Courier" w:cs="Times New Roman Regular"/>
          <w:sz w:val="18"/>
          <w:szCs w:val="18"/>
          <w:rtl w:val="0"/>
        </w:rPr>
        <w:t>181307026@kocaeli.edu.tr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rPr>
          <w:rFonts w:hint="default" w:ascii="Times New Roman Regular" w:hAnsi="Times New Roman Regular" w:eastAsia="Courier" w:cs="Times New Roman Regular"/>
          <w:b w:val="0"/>
          <w:i w:val="0"/>
          <w:smallCaps w:val="0"/>
          <w:strike w:val="0"/>
          <w:color w:val="000000"/>
          <w:sz w:val="18"/>
          <w:szCs w:val="18"/>
          <w:u w:val="none"/>
          <w:shd w:val="clear" w:fill="auto"/>
          <w:vertAlign w:val="baseline"/>
        </w:rPr>
      </w:pPr>
    </w:p>
    <w:p>
      <w:pPr>
        <w:rPr>
          <w:rFonts w:hint="default" w:ascii="Times New Roman Regular" w:hAnsi="Times New Roman Regular" w:cs="Times New Roman Regular"/>
          <w:vertAlign w:val="baseline"/>
        </w:rPr>
        <w:sectPr>
          <w:pgSz w:w="11906" w:h="16838"/>
          <w:pgMar w:top="1077" w:right="811" w:bottom="2438" w:left="0" w:header="709" w:footer="709" w:gutter="0"/>
          <w:pgNumType w:start="1"/>
          <w:cols w:space="720" w:num="1"/>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Regular" w:hAnsi="Times New Roman Regular" w:cs="Times New Roman Regular"/>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8" w:right="0" w:hanging="288"/>
        <w:jc w:val="center"/>
        <w:rPr>
          <w:rFonts w:hint="default" w:ascii="Times New Roman Regular" w:hAnsi="Times New Roman Regular" w:eastAsia="Times New Roman" w:cs="Times New Roman Regular"/>
          <w:b w:val="0"/>
          <w:i w:val="0"/>
          <w:smallCaps/>
          <w:strike w:val="0"/>
          <w:color w:val="000000"/>
          <w:sz w:val="20"/>
          <w:szCs w:val="20"/>
          <w:u w:val="none"/>
          <w:shd w:val="clear" w:fill="auto"/>
          <w:vertAlign w:val="baseline"/>
        </w:rPr>
      </w:pPr>
      <w:r>
        <w:rPr>
          <w:rFonts w:hint="default" w:ascii="Times New Roman Regular" w:hAnsi="Times New Roman Regular" w:eastAsia="Times New Roman" w:cs="Times New Roman Regular"/>
          <w:b w:val="0"/>
          <w:i w:val="0"/>
          <w:smallCaps/>
          <w:strike w:val="0"/>
          <w:color w:val="000000"/>
          <w:sz w:val="20"/>
          <w:szCs w:val="20"/>
          <w:u w:val="none"/>
          <w:shd w:val="clear" w:fill="auto"/>
          <w:vertAlign w:val="baseline"/>
          <w:rtl w:val="0"/>
        </w:rPr>
        <w:t>Introduction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uppressAutoHyphens/>
        <w:spacing w:before="180" w:after="60" w:line="240" w:lineRule="auto"/>
        <w:ind w:right="0" w:rightChars="0" w:firstLine="720" w:firstLineChars="0"/>
        <w:jc w:val="both"/>
        <w:textAlignment w:val="top"/>
        <w:outlineLvl w:val="0"/>
        <w:rPr>
          <w:rFonts w:hint="default" w:ascii="Times New Roman Regular" w:hAnsi="Times New Roman Regular" w:cs="Times New Roman Regular"/>
          <w:sz w:val="16"/>
          <w:szCs w:val="16"/>
          <w:rtl w:val="0"/>
        </w:rPr>
      </w:pPr>
      <w:r>
        <w:rPr>
          <w:rFonts w:hint="default" w:ascii="Times New Roman Regular" w:hAnsi="Times New Roman Regular" w:cs="Times New Roman Regular"/>
          <w:sz w:val="16"/>
          <w:szCs w:val="16"/>
          <w:rtl w:val="0"/>
        </w:rPr>
        <w:t>Günümüzde makine öğrenmesi algoritmaları sayesinde çoğu sorunun çözümü için kullanılmaktadır. Bu araştırma projesinde türk lehcelerinin sınıflandırılması için 5 farklı makine öğrenmesi ve derin öğrenme yöntemi kullanılmıştır. Yöntemler arasında en iyi sonuc evrişimsel sinir ağı yönteminde gerçekleştirildi. Doğruluk değerleri evrişimsel sinir ağı %97.5, destek vektör makinesi %88, yapay sinir ağı %95.4, transfer öğrenmesi %85.4, Naive bayes %76.7 değerlerinde sonuçlanmıştır.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uppressAutoHyphens/>
        <w:spacing w:before="180" w:after="60" w:line="240" w:lineRule="auto"/>
        <w:ind w:right="0" w:rightChars="0" w:firstLine="720" w:firstLineChars="0"/>
        <w:jc w:val="both"/>
        <w:textAlignment w:val="top"/>
        <w:outlineLvl w:val="0"/>
        <w:rPr>
          <w:rFonts w:hint="default" w:ascii="Times New Roman Regular" w:hAnsi="Times New Roman Regular" w:cs="Times New Roman Regular"/>
          <w:sz w:val="20"/>
          <w:szCs w:val="20"/>
          <w:rtl w:val="0"/>
        </w:rPr>
      </w:pPr>
    </w:p>
    <w:p>
      <w:pPr>
        <w:rPr>
          <w:rFonts w:hint="default" w:ascii="Times New Roman Regular" w:hAnsi="Times New Roman Regular" w:cs="Times New Roman Regular"/>
          <w:vertAlign w:val="baseline"/>
        </w:rPr>
      </w:pPr>
      <w:r>
        <w:rPr>
          <w:rFonts w:hint="default" w:ascii="Times New Roman Regular" w:hAnsi="Times New Roman Regular" w:cs="Times New Roman Regular"/>
          <w:b/>
          <w:i/>
          <w:sz w:val="18"/>
          <w:szCs w:val="18"/>
          <w:vertAlign w:val="baseline"/>
          <w:rtl w:val="0"/>
        </w:rPr>
        <w:t>anahtar kelimeler</w:t>
      </w:r>
      <w:r>
        <w:rPr>
          <w:rFonts w:hint="default" w:ascii="Times New Roman Regular" w:hAnsi="Times New Roman Regular" w:cs="Times New Roman Regular"/>
          <w:vertAlign w:val="baseline"/>
          <w:rtl w:val="0"/>
        </w:rPr>
        <w:t xml:space="preserve">— </w:t>
      </w:r>
      <w:r>
        <w:rPr>
          <w:rFonts w:hint="default" w:ascii="Times New Roman Regular" w:hAnsi="Times New Roman Regular" w:cs="Times New Roman Regular"/>
          <w:b/>
          <w:sz w:val="18"/>
          <w:szCs w:val="18"/>
          <w:rtl w:val="0"/>
        </w:rPr>
        <w:t>lehce tahmini, ses bölümlemei</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uppressAutoHyphens/>
        <w:spacing w:before="180" w:after="60" w:line="240" w:lineRule="auto"/>
        <w:ind w:right="0" w:rightChars="0"/>
        <w:jc w:val="both"/>
        <w:textAlignment w:val="top"/>
        <w:outlineLvl w:val="0"/>
        <w:rPr>
          <w:rFonts w:hint="default" w:ascii="Times New Roman Regular" w:hAnsi="Times New Roman Regular" w:cs="Times New Roman Regular"/>
          <w:sz w:val="20"/>
          <w:szCs w:val="20"/>
          <w:rtl w:val="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8" w:right="0" w:hanging="288"/>
        <w:jc w:val="center"/>
        <w:rPr>
          <w:rFonts w:hint="default" w:ascii="Times New Roman Regular" w:hAnsi="Times New Roman Regular" w:eastAsia="Times New Roman" w:cs="Times New Roman Regular"/>
          <w:b w:val="0"/>
          <w:i w:val="0"/>
          <w:smallCaps/>
          <w:strike w:val="0"/>
          <w:color w:val="000000"/>
          <w:sz w:val="20"/>
          <w:szCs w:val="20"/>
          <w:u w:val="none"/>
          <w:shd w:val="clear" w:fill="auto"/>
          <w:vertAlign w:val="baseline"/>
        </w:rPr>
      </w:pPr>
      <w:r>
        <w:rPr>
          <w:rFonts w:hint="default" w:ascii="Times New Roman Regular" w:hAnsi="Times New Roman Regular" w:cs="Times New Roman Regular"/>
          <w:smallCaps/>
          <w:sz w:val="20"/>
          <w:szCs w:val="20"/>
          <w:rtl w:val="0"/>
        </w:rPr>
        <w:t>Literatür taraması</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16"/>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Mustafa, türk lehçeleri arasındaki benzer kelimelerin eş değerlik durumu hakkında bir çalışma yapmıştır [1]. Çalışmasında türk lehçelerinin dini, coğrafi, kültürel değişimlerinin kelimeler üzerindeki değişimlerini incelemiştir. Bire bir veya bire çok eş anlamlısı bulunan kelimelerin köklerine inerek tam benzerlik veya kabul edilebilir benzerliklerini göstermiştir. Hasan, yaptığı çalışmada parkinson hastalarının ses öznitelikleri üzerinde çeşitli makine öğrenmesi yöntemleri uygulamıştır [2]. PDC veri seti üzerinde TBA ve DDA boyut indirgeme yöntemi uygulayarak doğruluk değerlerini karşılaştırmıştır. Ahmet rulman arızalarının tespit edilebilmesi için arızalı ve sağlam rulman seslerini toplamış ve fourier dönüşümü kullanarak özniteliklerini çıkarmıştır [3]. Ses sinyallerini on farklı sınıflandırma yöntemi ile gerçekleşmiş ve doğruluk değerlerini karşılaştırmıştır.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16"/>
        <w:jc w:val="both"/>
        <w:rPr>
          <w:rFonts w:hint="default" w:ascii="Times New Roman Regular" w:hAnsi="Times New Roman Regular" w:cs="Times New Roman Regular"/>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Regular" w:hAnsi="Times New Roman Regular" w:cs="Times New Roman Regular"/>
          <w:sz w:val="20"/>
          <w:szCs w:val="2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8" w:right="0" w:hanging="288"/>
        <w:jc w:val="center"/>
        <w:rPr>
          <w:rFonts w:hint="default" w:ascii="Times New Roman Regular" w:hAnsi="Times New Roman Regular" w:eastAsia="Times New Roman" w:cs="Times New Roman Regular"/>
          <w:b w:val="0"/>
          <w:i w:val="0"/>
          <w:smallCaps/>
          <w:strike w:val="0"/>
          <w:color w:val="000000"/>
          <w:sz w:val="20"/>
          <w:szCs w:val="20"/>
          <w:u w:val="none"/>
          <w:shd w:val="clear" w:fill="auto"/>
          <w:vertAlign w:val="baseline"/>
        </w:rPr>
      </w:pPr>
      <w:r>
        <w:rPr>
          <w:rFonts w:hint="default" w:ascii="Times New Roman Regular" w:hAnsi="Times New Roman Regular" w:cs="Times New Roman Regular"/>
          <w:smallCaps/>
          <w:sz w:val="20"/>
          <w:szCs w:val="20"/>
          <w:rtl w:val="0"/>
        </w:rPr>
        <w:t>Ses dosyalarının toplanması</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720" w:firstLineChars="0"/>
        <w:jc w:val="both"/>
        <w:rPr>
          <w:rFonts w:hint="default" w:ascii="Times New Roman Regular" w:hAnsi="Times New Roman Regular" w:cs="Times New Roman Regular"/>
          <w:sz w:val="20"/>
          <w:szCs w:val="20"/>
        </w:rPr>
      </w:pPr>
      <w:r>
        <w:rPr>
          <w:rFonts w:hint="default" w:ascii="Times New Roman Regular" w:hAnsi="Times New Roman Regular" w:cs="Times New Roman Regular"/>
          <w:sz w:val="16"/>
          <w:szCs w:val="16"/>
          <w:rtl w:val="0"/>
        </w:rPr>
        <w:t xml:space="preserve">Ses dosyalarının elde edilmesi için öncelikle arama kriterleri belirlenmiştir. Arama kriterleri için sınıflandırma işlemi yapılacak lehçelerin kendi dillerinde ‘haber’ içeriği taşıyan videolar aranmıştır. Ses ve video için sonsuz kaynağa sahip olan youtube aracı kullanılmıştır. Youtube üzerinde Azerice, Kazakca, Kırgızca, Özbekce, Tatarca, Türkmence, Uygurca dillerinde haber videoları araştırılmış ve spiker sunumu bulunan 20-30 dakikalık video linkleri toplanmıştır. Toplanan linklerin örnek görüntüsü </w:t>
      </w:r>
      <w:r>
        <w:rPr>
          <w:rFonts w:hint="default" w:ascii="Times New Roman Regular" w:hAnsi="Times New Roman Regular" w:cs="Times New Roman Regular"/>
          <w:sz w:val="16"/>
          <w:szCs w:val="16"/>
          <w:rtl w:val="0"/>
        </w:rPr>
        <w:t>şekil</w:t>
      </w:r>
      <w:r>
        <w:rPr>
          <w:rFonts w:hint="default" w:ascii="Times New Roman Regular" w:hAnsi="Times New Roman Regular" w:cs="Times New Roman Regular"/>
          <w:sz w:val="16"/>
          <w:szCs w:val="16"/>
          <w:rtl w:val="0"/>
        </w:rPr>
        <w:t xml:space="preserve"> 1’de verilmiştir. Link bağlantıları kaynakların altında url olarak verilmiştir. Ses dosyaları toplama aşamasında sınıflara eşit ses dosyası düşmesi için ses süreleri dikkate alınmıştır. Ses dosyalarının toplanması için toplanan linkler bir dosya ile python dilinde yazılmış olan scripte girdi olarak verilmiştir. Hazırlanan script aracılığı ile linkler “wav” formatına dönüştürülerek yerel dosya hiyerarşisine kayıt edilmiştir. Ham verilerin kayıt aşamasında her bir sınıfa ait dosyalar oluşturulmuştur.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Regular" w:hAnsi="Times New Roman Regular" w:cs="Times New Roman Regular"/>
          <w:smallCaps/>
          <w:sz w:val="16"/>
          <w:szCs w:val="1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Regular" w:hAnsi="Times New Roman Regular" w:cs="Times New Roman Regular"/>
          <w:smallCaps/>
          <w:sz w:val="16"/>
          <w:szCs w:val="16"/>
        </w:rPr>
      </w:pPr>
    </w:p>
    <w:tbl>
      <w:tblPr>
        <w:tblStyle w:val="40"/>
        <w:tblW w:w="36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12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Link</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Lehce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226" w:hRule="atLeast"/>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https://youtu.be/SNxlwSeu2Ng</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Azerice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https://youtu.be/I5ijLszpAGY</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Tatarca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https://youtu.be/spB2wkwISXE</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Turkmence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https://youtu.be/Sfn9CnpvYcs</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Uygurca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https://youtu.be/-3A28X5CKw0</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Kazakca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https://youtu.be/0yJsBMgV1hM</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Kırgızca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https://youtu.be/7q1qGWCW7sk</w:t>
            </w:r>
          </w:p>
        </w:tc>
        <w:tc>
          <w:tcPr>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Özbekce</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1" w:leftChars="0" w:right="0" w:hanging="1" w:hangingChars="1"/>
        <w:jc w:val="center"/>
        <w:rPr>
          <w:rFonts w:hint="default" w:ascii="Times New Roman Regular" w:hAnsi="Times New Roman Regular" w:cs="Times New Roman Regular"/>
          <w:sz w:val="16"/>
          <w:szCs w:val="16"/>
        </w:rPr>
      </w:pPr>
      <w:r>
        <w:rPr>
          <w:rFonts w:hint="default" w:ascii="Times New Roman Regular" w:hAnsi="Times New Roman Regular" w:eastAsia="Times New Roman" w:cs="Times New Roman Regular"/>
          <w:b w:val="0"/>
          <w:i w:val="0"/>
          <w:smallCaps w:val="0"/>
          <w:strike w:val="0"/>
          <w:color w:val="000000"/>
          <w:sz w:val="16"/>
          <w:szCs w:val="16"/>
          <w:u w:val="none"/>
          <w:shd w:val="clear" w:fill="auto"/>
          <w:vertAlign w:val="baseline"/>
          <w:rtl w:val="0"/>
        </w:rPr>
        <w:t>Şekil 1.</w:t>
      </w:r>
      <w:r>
        <w:rPr>
          <w:rFonts w:hint="default" w:ascii="Times New Roman Regular" w:hAnsi="Times New Roman Regular" w:eastAsia="Times New Roman" w:cs="Times New Roman Regular"/>
          <w:b w:val="0"/>
          <w:i w:val="0"/>
          <w:smallCaps w:val="0"/>
          <w:strike w:val="0"/>
          <w:color w:val="000000"/>
          <w:sz w:val="16"/>
          <w:szCs w:val="16"/>
          <w:u w:val="none"/>
          <w:shd w:val="clear" w:fill="auto"/>
          <w:vertAlign w:val="baseline"/>
          <w:rtl w:val="0"/>
        </w:rPr>
        <w:t xml:space="preserve"> </w:t>
      </w:r>
      <w:r>
        <w:rPr>
          <w:rFonts w:hint="default" w:ascii="Times New Roman Regular" w:hAnsi="Times New Roman Regular" w:cs="Times New Roman Regular"/>
          <w:sz w:val="16"/>
          <w:szCs w:val="16"/>
          <w:rtl w:val="0"/>
        </w:rPr>
        <w:t>Link ve yöreye ait linklerin örnek gösterimi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8" w:right="0" w:hanging="288"/>
        <w:jc w:val="center"/>
        <w:rPr>
          <w:rFonts w:hint="default" w:ascii="Times New Roman Regular" w:hAnsi="Times New Roman Regular" w:cs="Times New Roman Regular"/>
        </w:rPr>
      </w:pPr>
      <w:r>
        <w:rPr>
          <w:rFonts w:hint="default" w:ascii="Times New Roman Regular" w:hAnsi="Times New Roman Regular" w:cs="Times New Roman Regular"/>
          <w:smallCaps/>
          <w:sz w:val="20"/>
          <w:szCs w:val="20"/>
          <w:rtl w:val="0"/>
        </w:rPr>
        <w:t>Ses dosyalarının analiz edilmesi ve temizlenmesi</w:t>
      </w:r>
    </w:p>
    <w:p>
      <w:pPr>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Toplanan ses dosyalarından her bir lehçeye ait 10 saniyelik 20’şer adet veri alınmıştır. Alınan ses kesitleri Audacity yazılımı aracılığı ile incelenmiştir. Her bir ses dosyası aynı proje içerisinde açılarak spektrogramları incelenmiştir. Veriler üzerinde bilgi sahibi olduktan sonra seslerin bölümlendirilmesi adımına geçilmiştir. Spektrogram analizinin ekran kesiti  </w:t>
      </w:r>
      <w:r>
        <w:rPr>
          <w:rFonts w:hint="default" w:ascii="Times New Roman Regular" w:hAnsi="Times New Roman Regular" w:cs="Times New Roman Regular"/>
          <w:sz w:val="16"/>
          <w:szCs w:val="16"/>
          <w:rtl w:val="0"/>
        </w:rPr>
        <w:t xml:space="preserve">şekil </w:t>
      </w:r>
      <w:r>
        <w:rPr>
          <w:rFonts w:hint="default" w:ascii="Times New Roman Regular" w:hAnsi="Times New Roman Regular" w:cs="Times New Roman Regular"/>
          <w:sz w:val="16"/>
          <w:szCs w:val="16"/>
          <w:rtl w:val="0"/>
        </w:rPr>
        <w:t>2’ de verilmiştir.</w:t>
      </w:r>
    </w:p>
    <w:p>
      <w:pPr>
        <w:jc w:val="both"/>
        <w:rPr>
          <w:rFonts w:hint="default" w:ascii="Times New Roman Regular" w:hAnsi="Times New Roman Regular" w:cs="Times New Roman Regular"/>
          <w:sz w:val="20"/>
          <w:szCs w:val="20"/>
        </w:rPr>
      </w:pPr>
    </w:p>
    <w:p>
      <w:pPr>
        <w:jc w:val="both"/>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drawing>
          <wp:inline distT="114300" distB="114300" distL="114300" distR="114300">
            <wp:extent cx="3042285" cy="206121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1029" name="image1.png"/>
                    <pic:cNvPicPr preferRelativeResize="0"/>
                  </pic:nvPicPr>
                  <pic:blipFill>
                    <a:blip r:embed="rId6"/>
                    <a:srcRect/>
                    <a:stretch>
                      <a:fillRect/>
                    </a:stretch>
                  </pic:blipFill>
                  <pic:spPr>
                    <a:xfrm>
                      <a:off x="0" y="0"/>
                      <a:ext cx="3042603" cy="2061704"/>
                    </a:xfrm>
                    <a:prstGeom prst="rect">
                      <a:avLst/>
                    </a:prstGeom>
                  </pic:spPr>
                </pic:pic>
              </a:graphicData>
            </a:graphic>
          </wp:inline>
        </w:drawing>
      </w:r>
    </w:p>
    <w:p>
      <w:pPr>
        <w:spacing w:before="120" w:after="120"/>
        <w:jc w:val="cente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Şekil </w:t>
      </w:r>
      <w:r>
        <w:rPr>
          <w:rFonts w:hint="default" w:ascii="Times New Roman Regular" w:hAnsi="Times New Roman Regular" w:cs="Times New Roman Regular"/>
          <w:sz w:val="16"/>
          <w:szCs w:val="16"/>
          <w:rtl w:val="0"/>
        </w:rPr>
        <w:t xml:space="preserve"> 2</w:t>
      </w:r>
      <w:r>
        <w:rPr>
          <w:rFonts w:hint="default" w:ascii="Times New Roman Regular" w:hAnsi="Times New Roman Regular" w:cs="Times New Roman Regular"/>
          <w:sz w:val="16"/>
          <w:szCs w:val="16"/>
          <w:rtl w:val="0"/>
        </w:rPr>
        <w:t>.</w:t>
      </w:r>
      <w:r>
        <w:rPr>
          <w:rFonts w:hint="default" w:ascii="Times New Roman Regular" w:hAnsi="Times New Roman Regular" w:cs="Times New Roman Regular"/>
          <w:sz w:val="16"/>
          <w:szCs w:val="16"/>
          <w:rtl w:val="0"/>
        </w:rPr>
        <w:t xml:space="preserve"> Audacity yazılımı üzerinde spektrogram analizi</w:t>
      </w:r>
    </w:p>
    <w:p>
      <w:pPr>
        <w:spacing w:before="120" w:after="120"/>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Örnek olarak alınan ses dosyalarını MFCC ve Spectral centroid niteliklerini çıkararak grafik ortalama değerlerini grafik üzerinde gösterdim. Ses dosyaları arasındaki korelasyonu gözlemleyerek veri seti hakkında daha detaylı bilgi edinmiş oldum. Bu çalışma sonucunda grafiğe dökülmüş görseller </w:t>
      </w:r>
      <w:r>
        <w:rPr>
          <w:rFonts w:hint="default" w:ascii="Times New Roman Regular" w:hAnsi="Times New Roman Regular" w:cs="Times New Roman Regular"/>
          <w:sz w:val="16"/>
          <w:szCs w:val="16"/>
          <w:rtl w:val="0"/>
        </w:rPr>
        <w:t xml:space="preserve">şekil </w:t>
      </w:r>
      <w:r>
        <w:rPr>
          <w:rFonts w:hint="default" w:ascii="Times New Roman Regular" w:hAnsi="Times New Roman Regular" w:cs="Times New Roman Regular"/>
          <w:sz w:val="16"/>
          <w:szCs w:val="16"/>
          <w:rtl w:val="0"/>
        </w:rPr>
        <w:t>3 ve 4 de gösterilmiştir.</w:t>
      </w:r>
    </w:p>
    <w:p>
      <w:pPr>
        <w:spacing w:before="120" w:after="120"/>
        <w:jc w:val="left"/>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drawing>
          <wp:inline distT="114300" distB="114300" distL="114300" distR="114300">
            <wp:extent cx="3190875" cy="1854200"/>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1030" name="image3.png"/>
                    <pic:cNvPicPr preferRelativeResize="0"/>
                  </pic:nvPicPr>
                  <pic:blipFill>
                    <a:blip r:embed="rId7"/>
                    <a:srcRect/>
                    <a:stretch>
                      <a:fillRect/>
                    </a:stretch>
                  </pic:blipFill>
                  <pic:spPr>
                    <a:xfrm>
                      <a:off x="0" y="0"/>
                      <a:ext cx="3190875" cy="1854200"/>
                    </a:xfrm>
                    <a:prstGeom prst="rect">
                      <a:avLst/>
                    </a:prstGeom>
                  </pic:spPr>
                </pic:pic>
              </a:graphicData>
            </a:graphic>
          </wp:inline>
        </w:drawing>
      </w:r>
    </w:p>
    <w:p>
      <w:pPr>
        <w:spacing w:before="120" w:after="120"/>
        <w:jc w:val="cente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şekil</w:t>
      </w:r>
      <w:r>
        <w:rPr>
          <w:rFonts w:hint="default" w:ascii="Times New Roman Regular" w:hAnsi="Times New Roman Regular" w:cs="Times New Roman Regular"/>
          <w:sz w:val="16"/>
          <w:szCs w:val="16"/>
          <w:rtl w:val="0"/>
        </w:rPr>
        <w:t xml:space="preserve"> 3</w:t>
      </w:r>
      <w:r>
        <w:rPr>
          <w:rFonts w:hint="default" w:ascii="Times New Roman Regular" w:hAnsi="Times New Roman Regular" w:cs="Times New Roman Regular"/>
          <w:sz w:val="16"/>
          <w:szCs w:val="16"/>
          <w:rtl w:val="0"/>
        </w:rPr>
        <w:t>.</w:t>
      </w:r>
      <w:r>
        <w:rPr>
          <w:rFonts w:hint="default" w:ascii="Times New Roman Regular" w:hAnsi="Times New Roman Regular" w:cs="Times New Roman Regular"/>
          <w:sz w:val="16"/>
          <w:szCs w:val="16"/>
          <w:rtl w:val="0"/>
        </w:rPr>
        <w:t xml:space="preserve"> Spectral centroid ortalama değerleri üzerinde korelasyon</w:t>
      </w:r>
    </w:p>
    <w:p>
      <w:pPr>
        <w:spacing w:before="120" w:after="120"/>
        <w:jc w:val="center"/>
        <w:rPr>
          <w:rFonts w:hint="default" w:ascii="Times New Roman Regular" w:hAnsi="Times New Roman Regular" w:cs="Times New Roman Regular"/>
          <w:sz w:val="16"/>
          <w:szCs w:val="16"/>
        </w:rPr>
      </w:pPr>
    </w:p>
    <w:p>
      <w:pPr>
        <w:spacing w:before="120" w:after="12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114300" distB="114300" distL="114300" distR="114300">
            <wp:extent cx="3190875" cy="18161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1028" name="image2.png"/>
                    <pic:cNvPicPr preferRelativeResize="0"/>
                  </pic:nvPicPr>
                  <pic:blipFill>
                    <a:blip r:embed="rId8"/>
                    <a:srcRect/>
                    <a:stretch>
                      <a:fillRect/>
                    </a:stretch>
                  </pic:blipFill>
                  <pic:spPr>
                    <a:xfrm>
                      <a:off x="0" y="0"/>
                      <a:ext cx="3190875" cy="1816100"/>
                    </a:xfrm>
                    <a:prstGeom prst="rect">
                      <a:avLst/>
                    </a:prstGeom>
                  </pic:spPr>
                </pic:pic>
              </a:graphicData>
            </a:graphic>
          </wp:inline>
        </w:drawing>
      </w:r>
    </w:p>
    <w:p>
      <w:pPr>
        <w:spacing w:before="120" w:after="120"/>
        <w:jc w:val="center"/>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şekil 4.</w:t>
      </w:r>
      <w:r>
        <w:rPr>
          <w:rFonts w:hint="default" w:ascii="Times New Roman Regular" w:hAnsi="Times New Roman Regular" w:cs="Times New Roman Regular"/>
          <w:sz w:val="16"/>
          <w:szCs w:val="16"/>
          <w:rtl w:val="0"/>
        </w:rPr>
        <w:t xml:space="preserve"> MFCC ortalama değerleri üzerinde korelasyon</w:t>
      </w:r>
    </w:p>
    <w:p>
      <w:pPr>
        <w:spacing w:before="120" w:after="120"/>
        <w:jc w:val="center"/>
        <w:rPr>
          <w:rFonts w:hint="default" w:ascii="Times New Roman Regular" w:hAnsi="Times New Roman Regular" w:cs="Times New Roman Regular"/>
          <w:sz w:val="16"/>
          <w:szCs w:val="16"/>
        </w:rPr>
      </w:pPr>
    </w:p>
    <w:p>
      <w:pPr>
        <w:spacing w:before="120" w:after="120"/>
        <w:jc w:val="center"/>
        <w:rPr>
          <w:rFonts w:hint="default" w:ascii="Times New Roman Regular" w:hAnsi="Times New Roman Regular" w:cs="Times New Roman Regular"/>
          <w:sz w:val="16"/>
          <w:szCs w:val="16"/>
        </w:rPr>
      </w:pPr>
    </w:p>
    <w:p>
      <w:pPr>
        <w:spacing w:before="120" w:after="120"/>
        <w:jc w:val="center"/>
        <w:rPr>
          <w:rFonts w:hint="default" w:ascii="Times New Roman Regular" w:hAnsi="Times New Roman Regular" w:cs="Times New Roman Regular"/>
          <w:sz w:val="16"/>
          <w:szCs w:val="16"/>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8" w:right="0" w:hanging="288"/>
        <w:jc w:val="center"/>
        <w:rPr>
          <w:rFonts w:hint="default" w:ascii="Times New Roman Regular" w:hAnsi="Times New Roman Regular" w:cs="Times New Roman Regular"/>
        </w:rPr>
      </w:pPr>
      <w:r>
        <w:rPr>
          <w:rFonts w:hint="default" w:ascii="Times New Roman Regular" w:hAnsi="Times New Roman Regular" w:cs="Times New Roman Regular"/>
          <w:smallCaps/>
          <w:sz w:val="20"/>
          <w:szCs w:val="20"/>
          <w:rtl w:val="0"/>
        </w:rPr>
        <w:t>Ses dosyalarının bölümlenmesi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16"/>
        <w:jc w:val="both"/>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tl w:val="0"/>
        </w:rPr>
        <w:tab/>
      </w:r>
      <w:r>
        <w:rPr>
          <w:rFonts w:hint="default" w:ascii="Times New Roman Regular" w:hAnsi="Times New Roman Regular" w:cs="Times New Roman Regular"/>
          <w:sz w:val="20"/>
          <w:szCs w:val="20"/>
          <w:rtl w:val="0"/>
        </w:rPr>
        <w:t xml:space="preserve"> </w:t>
      </w:r>
      <w:r>
        <w:rPr>
          <w:rFonts w:hint="default" w:ascii="Times New Roman Regular" w:hAnsi="Times New Roman Regular" w:cs="Times New Roman Regular"/>
          <w:sz w:val="20"/>
          <w:szCs w:val="20"/>
          <w:rtl w:val="0"/>
        </w:rPr>
        <w:tab/>
      </w:r>
      <w:r>
        <w:rPr>
          <w:rFonts w:hint="default" w:ascii="Times New Roman Regular" w:hAnsi="Times New Roman Regular" w:cs="Times New Roman Regular"/>
          <w:sz w:val="20"/>
          <w:szCs w:val="20"/>
          <w:rtl w:val="0"/>
        </w:rPr>
        <w:t xml:space="preserve"> </w:t>
      </w:r>
      <w:r>
        <w:rPr>
          <w:rFonts w:hint="default" w:ascii="Times New Roman Regular" w:hAnsi="Times New Roman Regular" w:cs="Times New Roman Regular"/>
          <w:sz w:val="20"/>
          <w:szCs w:val="20"/>
          <w:rtl w:val="0"/>
        </w:rPr>
        <w:tab/>
      </w:r>
      <w:r>
        <w:rPr>
          <w:rFonts w:hint="default" w:ascii="Times New Roman Regular" w:hAnsi="Times New Roman Regular" w:cs="Times New Roman Regular"/>
          <w:sz w:val="20"/>
          <w:szCs w:val="20"/>
          <w:rtl w:val="0"/>
        </w:rPr>
        <w:t xml:space="preserve"> </w:t>
      </w:r>
      <w:r>
        <w:rPr>
          <w:rFonts w:hint="default" w:ascii="Times New Roman Regular" w:hAnsi="Times New Roman Regular" w:cs="Times New Roman Regular"/>
          <w:sz w:val="20"/>
          <w:szCs w:val="20"/>
          <w:rtl w:val="0"/>
        </w:rPr>
        <w:tab/>
      </w:r>
    </w:p>
    <w:p>
      <w:pPr>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Etiketlenmiş ve indirilmiş olan ham ses verileri üzerinde bölümlendirme yapmak gereklidir. Bu işlem için python dilinde script yazılmış ve librosa kütüphanesi kullanılarak 4 saniyelik parçalara ayrılmıştır. Parçalara ayrılan ses dosyaları ve etiketleri csv dosyasına kayıt edilmiştir. Kayıt edilirken kullanılan isim ve sınıf özellikleri korunmuştur. Sınıflara ait dosyalar işaretlenmiş ve tek bir klasör altında toplanmıştır. Kayıt edilirken kullanılan isimlendirme ve dosya yolu </w:t>
      </w:r>
      <w:r>
        <w:rPr>
          <w:rFonts w:hint="default" w:ascii="Times New Roman Regular" w:hAnsi="Times New Roman Regular" w:cs="Times New Roman Regular"/>
          <w:sz w:val="16"/>
          <w:szCs w:val="16"/>
          <w:rtl w:val="0"/>
        </w:rPr>
        <w:t>şekil</w:t>
      </w:r>
      <w:r>
        <w:rPr>
          <w:rFonts w:hint="default" w:ascii="Times New Roman Regular" w:hAnsi="Times New Roman Regular" w:cs="Times New Roman Regular"/>
          <w:sz w:val="16"/>
          <w:szCs w:val="16"/>
          <w:rtl w:val="0"/>
        </w:rPr>
        <w:t xml:space="preserve"> 5’de tabloda gösterilmiştir.</w:t>
      </w:r>
    </w:p>
    <w:p>
      <w:pPr>
        <w:ind w:left="0" w:leftChars="0" w:firstLine="0" w:firstLineChars="0"/>
        <w:jc w:val="both"/>
        <w:rPr>
          <w:rFonts w:hint="default" w:ascii="Times New Roman Regular" w:hAnsi="Times New Roman Regular" w:cs="Times New Roman Regular"/>
          <w:sz w:val="20"/>
          <w:szCs w:val="20"/>
        </w:rPr>
      </w:pPr>
    </w:p>
    <w:tbl>
      <w:tblPr>
        <w:tblStyle w:val="41"/>
        <w:tblW w:w="3930" w:type="dxa"/>
        <w:tblInd w:w="5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45"/>
        <w:gridCol w:w="17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7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file_name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class_name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7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4_azerbaycan_12.wav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Azerice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7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2_turkmence_42.wav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Turkmence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7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1_kirgizca_3.wav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Kırgızca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4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3_ozbekce_44.wav</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Özbekce</w:t>
            </w:r>
          </w:p>
        </w:tc>
      </w:tr>
    </w:tbl>
    <w:p>
      <w:pPr>
        <w:spacing w:before="120" w:after="120"/>
        <w:jc w:val="center"/>
        <w:rPr>
          <w:rFonts w:hint="default" w:ascii="Times New Roman Regular" w:hAnsi="Times New Roman Regular" w:cs="Times New Roman Regular"/>
          <w:sz w:val="16"/>
          <w:szCs w:val="16"/>
          <w:rtl w:val="0"/>
        </w:rPr>
      </w:pPr>
      <w:r>
        <w:rPr>
          <w:rFonts w:hint="default" w:ascii="Times New Roman Regular" w:hAnsi="Times New Roman Regular" w:cs="Times New Roman Regular"/>
          <w:sz w:val="16"/>
          <w:szCs w:val="16"/>
          <w:rtl w:val="0"/>
        </w:rPr>
        <w:t>Şekil</w:t>
      </w:r>
      <w:r>
        <w:rPr>
          <w:rFonts w:hint="default" w:ascii="Times New Roman Regular" w:hAnsi="Times New Roman Regular" w:cs="Times New Roman Regular"/>
          <w:sz w:val="16"/>
          <w:szCs w:val="16"/>
          <w:rtl w:val="0"/>
        </w:rPr>
        <w:t xml:space="preserve"> 5</w:t>
      </w:r>
      <w:r>
        <w:rPr>
          <w:rFonts w:hint="default" w:ascii="Times New Roman Regular" w:hAnsi="Times New Roman Regular" w:cs="Times New Roman Regular"/>
          <w:sz w:val="16"/>
          <w:szCs w:val="16"/>
          <w:rtl w:val="0"/>
        </w:rPr>
        <w:t>.</w:t>
      </w:r>
      <w:r>
        <w:rPr>
          <w:rFonts w:hint="default" w:ascii="Times New Roman Regular" w:hAnsi="Times New Roman Regular" w:cs="Times New Roman Regular"/>
          <w:sz w:val="16"/>
          <w:szCs w:val="16"/>
          <w:rtl w:val="0"/>
        </w:rPr>
        <w:t xml:space="preserve"> Bölümlenmiş ses dosya örnekleri</w:t>
      </w:r>
    </w:p>
    <w:p>
      <w:pPr>
        <w:spacing w:before="120" w:after="120"/>
        <w:jc w:val="center"/>
        <w:rPr>
          <w:rFonts w:hint="default" w:ascii="Times New Roman Regular" w:hAnsi="Times New Roman Regular" w:cs="Times New Roman Regular"/>
          <w:sz w:val="16"/>
          <w:szCs w:val="16"/>
          <w:rtl w:val="0"/>
        </w:rPr>
      </w:pPr>
    </w:p>
    <w:p>
      <w:pPr>
        <w:spacing w:before="120" w:after="120"/>
        <w:ind w:left="0" w:leftChars="0" w:firstLine="0" w:firstLineChars="0"/>
        <w:jc w:val="both"/>
        <w:rPr>
          <w:rFonts w:hint="default" w:ascii="Times New Roman Regular" w:hAnsi="Times New Roman Regular" w:cs="Times New Roman Regular"/>
          <w:sz w:val="16"/>
          <w:szCs w:val="16"/>
          <w:rtl w:val="0"/>
        </w:rPr>
      </w:pPr>
    </w:p>
    <w:p>
      <w:pPr>
        <w:spacing w:before="120" w:after="120"/>
        <w:ind w:left="0" w:leftChars="0" w:firstLine="0" w:firstLineChars="0"/>
        <w:jc w:val="both"/>
        <w:rPr>
          <w:rFonts w:hint="default" w:ascii="Times New Roman Regular" w:hAnsi="Times New Roman Regular" w:cs="Times New Roman Regular"/>
          <w:sz w:val="16"/>
          <w:szCs w:val="16"/>
          <w:rtl w:val="0"/>
        </w:rPr>
      </w:pPr>
    </w:p>
    <w:p>
      <w:pPr>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Bütün parçalanan ses dosyaları yeniden isimlendirilerek bir klasör altında toplanmıştır. Herbir lehçe için toplanan ses dosyaları sayısı </w:t>
      </w:r>
      <w:r>
        <w:rPr>
          <w:rFonts w:hint="default" w:ascii="Times New Roman Regular" w:hAnsi="Times New Roman Regular" w:cs="Times New Roman Regular"/>
          <w:sz w:val="16"/>
          <w:szCs w:val="16"/>
          <w:rtl w:val="0"/>
        </w:rPr>
        <w:t xml:space="preserve">şekil </w:t>
      </w:r>
      <w:r>
        <w:rPr>
          <w:rFonts w:hint="default" w:ascii="Times New Roman Regular" w:hAnsi="Times New Roman Regular" w:cs="Times New Roman Regular"/>
          <w:sz w:val="16"/>
          <w:szCs w:val="16"/>
          <w:rtl w:val="0"/>
        </w:rPr>
        <w:t>6’de verilmiştir.</w:t>
      </w:r>
    </w:p>
    <w:p>
      <w:pPr>
        <w:jc w:val="both"/>
        <w:rPr>
          <w:rFonts w:hint="default" w:ascii="Times New Roman Regular" w:hAnsi="Times New Roman Regular" w:cs="Times New Roman Regular"/>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16"/>
        <w:jc w:val="center"/>
        <w:rPr>
          <w:rFonts w:hint="default" w:ascii="Times New Roman Regular" w:hAnsi="Times New Roman Regular" w:cs="Times New Roman Regular"/>
          <w:sz w:val="20"/>
          <w:szCs w:val="20"/>
        </w:rPr>
      </w:pPr>
    </w:p>
    <w:tbl>
      <w:tblPr>
        <w:tblStyle w:val="42"/>
        <w:tblW w:w="38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40"/>
        <w:gridCol w:w="1095"/>
        <w:gridCol w:w="13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Lehce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Veri adedi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Regular" w:hAnsi="Times New Roman Regular" w:cs="Times New Roman Regular"/>
                <w:b/>
                <w:sz w:val="20"/>
                <w:szCs w:val="20"/>
              </w:rPr>
            </w:pPr>
            <w:r>
              <w:rPr>
                <w:rFonts w:hint="default" w:ascii="Times New Roman Regular" w:hAnsi="Times New Roman Regular" w:cs="Times New Roman Regular"/>
                <w:b/>
                <w:sz w:val="20"/>
                <w:szCs w:val="20"/>
                <w:rtl w:val="0"/>
              </w:rPr>
              <w:t>Ses uzunluğu (saniye)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54" w:hRule="atLeast"/>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Azerice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369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Kazakca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685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Kırgızca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524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Özbekce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372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Tatarca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610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Uygurca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1074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Türkmence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998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Toplam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4632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4</w:t>
            </w:r>
          </w:p>
        </w:tc>
      </w:tr>
    </w:tbl>
    <w:p>
      <w:pPr>
        <w:spacing w:before="120" w:after="120"/>
        <w:jc w:val="center"/>
        <w:rPr>
          <w:rFonts w:hint="default" w:ascii="Times New Roman Regular" w:hAnsi="Times New Roman Regular" w:cs="Times New Roman Regular"/>
          <w:sz w:val="16"/>
          <w:szCs w:val="16"/>
          <w:rtl w:val="0"/>
        </w:rPr>
      </w:pPr>
      <w:r>
        <w:rPr>
          <w:rFonts w:hint="default" w:ascii="Times New Roman Regular" w:hAnsi="Times New Roman Regular" w:cs="Times New Roman Regular"/>
          <w:sz w:val="16"/>
          <w:szCs w:val="16"/>
          <w:rtl w:val="0"/>
        </w:rPr>
        <w:t>Şekil 6.</w:t>
      </w:r>
      <w:r>
        <w:rPr>
          <w:rFonts w:hint="default" w:ascii="Times New Roman Regular" w:hAnsi="Times New Roman Regular" w:cs="Times New Roman Regular"/>
          <w:sz w:val="16"/>
          <w:szCs w:val="16"/>
          <w:rtl w:val="0"/>
        </w:rPr>
        <w:t xml:space="preserve"> Ses dosyaları sayısı</w:t>
      </w:r>
    </w:p>
    <w:p>
      <w:pPr>
        <w:spacing w:before="120" w:after="120"/>
        <w:jc w:val="center"/>
        <w:rPr>
          <w:rFonts w:hint="default" w:ascii="Times New Roman Regular" w:hAnsi="Times New Roman Regular" w:cs="Times New Roman Regular"/>
          <w:sz w:val="16"/>
          <w:szCs w:val="16"/>
          <w:rtl w:val="0"/>
        </w:rPr>
      </w:pPr>
    </w:p>
    <w:p>
      <w:pPr>
        <w:numPr>
          <w:ilvl w:val="0"/>
          <w:numId w:val="1"/>
        </w:numPr>
        <w:spacing w:before="120" w:after="120"/>
        <w:ind w:left="-1" w:leftChars="-1" w:hanging="1" w:hangingChars="1"/>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Makine öğrenmesi yöntemleri</w:t>
      </w: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ab/>
      </w:r>
    </w:p>
    <w:p>
      <w:pPr>
        <w:numPr>
          <w:ilvl w:val="0"/>
          <w:numId w:val="2"/>
        </w:numPr>
        <w:spacing w:before="120" w:after="120"/>
        <w:ind w:leftChars="-2"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Evrişimsel sinir ağı (convolutional neural network)</w:t>
      </w:r>
    </w:p>
    <w:p>
      <w:pPr>
        <w:numPr>
          <w:numId w:val="0"/>
        </w:numPr>
        <w:suppressAutoHyphens/>
        <w:spacing w:before="120" w:after="120" w:line="1" w:lineRule="atLeast"/>
        <w:ind w:right="0" w:rightChars="0"/>
        <w:jc w:val="both"/>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ab/>
        <w:t xml:space="preserve">Evrişimsel sinir ağı derin öğrenmenin alt dalıdır. Sınıflandırma ve görüntü işlemlerinde sıklıkla kullanılır. Ses dosyalarını evrişim işlemine sokmadan önce ses dosyalarından nitelik çıkarma işlemleri yapıldı. Bu işlemden sonra her ses dosyası için matris elde edildi. Model için giriş değerleri öznitelik sayısı olarak belirlendi. Model üzerinde katmanlar oluşturuldu ve ezberlemenin önüne geçebilmek için dropout katmanı eklendi. Veri seti %80 eğitim %20 test olarak ayrıldı. Model eğitiminden sonra %97.5 doğruluk, %9.4 kayıp sonuçları elde edildi. Kayıp ve eğitim grafikleri </w:t>
      </w:r>
      <w:r>
        <w:rPr>
          <w:rFonts w:hint="default" w:ascii="Times New Roman Regular" w:hAnsi="Times New Roman Regular" w:cs="Times New Roman Regular"/>
          <w:sz w:val="16"/>
          <w:szCs w:val="16"/>
          <w:highlight w:val="none"/>
        </w:rPr>
        <w:t>şekil 8-9’da</w:t>
      </w:r>
      <w:r>
        <w:rPr>
          <w:rFonts w:hint="default" w:ascii="Times New Roman Regular" w:hAnsi="Times New Roman Regular" w:cs="Times New Roman Regular"/>
          <w:sz w:val="16"/>
          <w:szCs w:val="16"/>
        </w:rPr>
        <w:t xml:space="preserve"> gösterilmiştir. Hata matrisi çıkartıldı. Elde edilen hata matrisi</w:t>
      </w:r>
      <w:r>
        <w:rPr>
          <w:rFonts w:hint="default" w:ascii="Times New Roman Regular" w:hAnsi="Times New Roman Regular" w:cs="Times New Roman Regular"/>
          <w:color w:val="0000FF"/>
          <w:sz w:val="16"/>
          <w:szCs w:val="16"/>
        </w:rPr>
        <w:t xml:space="preserve"> </w:t>
      </w:r>
      <w:r>
        <w:rPr>
          <w:rFonts w:hint="default" w:ascii="Times New Roman Regular" w:hAnsi="Times New Roman Regular" w:cs="Times New Roman Regular"/>
          <w:color w:val="auto"/>
          <w:sz w:val="16"/>
          <w:szCs w:val="16"/>
          <w:highlight w:val="none"/>
        </w:rPr>
        <w:t>şekil 7’</w:t>
      </w:r>
      <w:r>
        <w:rPr>
          <w:rFonts w:hint="default" w:ascii="Times New Roman Regular" w:hAnsi="Times New Roman Regular" w:cs="Times New Roman Regular"/>
          <w:sz w:val="16"/>
          <w:szCs w:val="16"/>
        </w:rPr>
        <w:t>de gösterilmiştir.</w:t>
      </w:r>
    </w:p>
    <w:p>
      <w:pPr>
        <w:numPr>
          <w:numId w:val="0"/>
        </w:numPr>
        <w:spacing w:before="120" w:after="120"/>
        <w:ind w:right="0" w:rightChars="0"/>
        <w:jc w:val="left"/>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181985" cy="2651760"/>
            <wp:effectExtent l="0" t="0" r="0" b="0"/>
            <wp:docPr id="5" name="Picture 5" descr="cnn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nn_conf"/>
                    <pic:cNvPicPr>
                      <a:picLocks noChangeAspect="1"/>
                    </pic:cNvPicPr>
                  </pic:nvPicPr>
                  <pic:blipFill>
                    <a:blip r:embed="rId9"/>
                    <a:stretch>
                      <a:fillRect/>
                    </a:stretch>
                  </pic:blipFill>
                  <pic:spPr>
                    <a:xfrm>
                      <a:off x="0" y="0"/>
                      <a:ext cx="3181985" cy="2651760"/>
                    </a:xfrm>
                    <a:prstGeom prst="rect">
                      <a:avLst/>
                    </a:prstGeom>
                  </pic:spPr>
                </pic:pic>
              </a:graphicData>
            </a:graphic>
          </wp:inline>
        </w:drawing>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7. CNN hata matrisi</w:t>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1819275" cy="1217295"/>
            <wp:effectExtent l="0" t="0" r="9525" b="1905"/>
            <wp:docPr id="6" name="Picture 6" descr="Ekran Resmi 2022-05-29 21.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Resmi 2022-05-29 21.53.00"/>
                    <pic:cNvPicPr>
                      <a:picLocks noChangeAspect="1"/>
                    </pic:cNvPicPr>
                  </pic:nvPicPr>
                  <pic:blipFill>
                    <a:blip r:embed="rId10"/>
                    <a:stretch>
                      <a:fillRect/>
                    </a:stretch>
                  </pic:blipFill>
                  <pic:spPr>
                    <a:xfrm>
                      <a:off x="0" y="0"/>
                      <a:ext cx="1819275" cy="1217295"/>
                    </a:xfrm>
                    <a:prstGeom prst="rect">
                      <a:avLst/>
                    </a:prstGeom>
                  </pic:spPr>
                </pic:pic>
              </a:graphicData>
            </a:graphic>
          </wp:inline>
        </w:drawing>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8. CNN model doğruluk grafiği</w:t>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1853565" cy="1218565"/>
            <wp:effectExtent l="0" t="0" r="635" b="635"/>
            <wp:docPr id="7" name="Picture 7" descr="Ekran Resmi 2022-05-29 21.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Resmi 2022-05-29 21.53.19"/>
                    <pic:cNvPicPr>
                      <a:picLocks noChangeAspect="1"/>
                    </pic:cNvPicPr>
                  </pic:nvPicPr>
                  <pic:blipFill>
                    <a:blip r:embed="rId11"/>
                    <a:stretch>
                      <a:fillRect/>
                    </a:stretch>
                  </pic:blipFill>
                  <pic:spPr>
                    <a:xfrm>
                      <a:off x="0" y="0"/>
                      <a:ext cx="1853565" cy="1218565"/>
                    </a:xfrm>
                    <a:prstGeom prst="rect">
                      <a:avLst/>
                    </a:prstGeom>
                  </pic:spPr>
                </pic:pic>
              </a:graphicData>
            </a:graphic>
          </wp:inline>
        </w:drawing>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9. CNN model kayıp grafiği</w:t>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p>
    <w:p>
      <w:pPr>
        <w:numPr>
          <w:ilvl w:val="0"/>
          <w:numId w:val="2"/>
        </w:numPr>
        <w:spacing w:before="120" w:after="120"/>
        <w:ind w:leftChars="-2"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Destek Vektör Makinesi (Support vector machine)</w:t>
      </w:r>
    </w:p>
    <w:p>
      <w:pPr>
        <w:keepNext w:val="0"/>
        <w:keepLines w:val="0"/>
        <w:widowControl/>
        <w:suppressLineNumbers w:val="0"/>
        <w:jc w:val="both"/>
        <w:rPr>
          <w:rFonts w:hint="default" w:ascii="Times New Roman Regular" w:hAnsi="Times New Roman Regular" w:cs="Times New Roman Regular"/>
        </w:rPr>
      </w:pPr>
      <w:r>
        <w:rPr>
          <w:rFonts w:hint="default" w:ascii="Times New Roman Regular" w:hAnsi="Times New Roman Regular" w:cs="Times New Roman Regular"/>
          <w:sz w:val="16"/>
          <w:szCs w:val="16"/>
        </w:rPr>
        <w:tab/>
      </w:r>
      <w:r>
        <w:rPr>
          <w:rFonts w:hint="default" w:ascii="Times New Roman Regular" w:hAnsi="Times New Roman Regular" w:eastAsia="SimSun" w:cs="Times New Roman Regular"/>
          <w:w w:val="100"/>
          <w:kern w:val="0"/>
          <w:position w:val="-1"/>
          <w:sz w:val="16"/>
          <w:szCs w:val="16"/>
          <w:vertAlign w:val="baseline"/>
          <w:cs w:val="0"/>
          <w:lang w:val="en-US" w:eastAsia="zh-CN" w:bidi="ar"/>
        </w:rPr>
        <w:t>Makine öğrenmesinde , destek vektör makineleri (SVM’ler  vektörel ağları destekler), sınıflandırma ve regresyon analizi için kullanılan veriyi analiz eden ilişkili öğrenme algoritmalarıyla denetimli öğrenme modelleridir. Her biri, her iki kategoriden birine ya da diğerine ait olarak işaretlenmiş bir dizi eğitim örneği verildiğinde, bir SVM eğitim algoritması, bir olasılık dışı ikili doğrusal sınıflandırıcı haline getirerek bir kategoriye ya da diğerine yeni örnekler atayan bir model oluşturur</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 Bu model eğitimi sonucunda </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%88</w:t>
      </w:r>
      <w:r>
        <w:rPr>
          <w:rFonts w:hint="default" w:ascii="Times New Roman Regular" w:hAnsi="Times New Roman Regular" w:cs="Times New Roman Regular"/>
          <w:sz w:val="16"/>
          <w:szCs w:val="16"/>
        </w:rPr>
        <w:t xml:space="preserve"> doğruluk sonu</w:t>
      </w:r>
      <w:r>
        <w:rPr>
          <w:rFonts w:hint="default" w:ascii="Times New Roman Regular" w:hAnsi="Times New Roman Regular" w:cs="Times New Roman Regular"/>
          <w:sz w:val="16"/>
          <w:szCs w:val="16"/>
        </w:rPr>
        <w:t>cu</w:t>
      </w:r>
      <w:r>
        <w:rPr>
          <w:rFonts w:hint="default" w:ascii="Times New Roman Regular" w:hAnsi="Times New Roman Regular" w:cs="Times New Roman Regular"/>
          <w:sz w:val="16"/>
          <w:szCs w:val="16"/>
        </w:rPr>
        <w:t xml:space="preserve"> elde edildi.</w:t>
      </w:r>
      <w:r>
        <w:rPr>
          <w:rFonts w:hint="default" w:ascii="Times New Roman Regular" w:hAnsi="Times New Roman Regular" w:cs="Times New Roman Regular"/>
          <w:sz w:val="16"/>
          <w:szCs w:val="16"/>
        </w:rPr>
        <w:t xml:space="preserve"> Bu işlemden sonra test veri kümesi üzerinde hata matrisi gösterildi. Hata matrisi </w:t>
      </w:r>
      <w:r>
        <w:rPr>
          <w:rFonts w:hint="default" w:ascii="Times New Roman Regular" w:hAnsi="Times New Roman Regular" w:cs="Times New Roman Regular"/>
          <w:sz w:val="16"/>
          <w:szCs w:val="16"/>
          <w:highlight w:val="none"/>
        </w:rPr>
        <w:t>şekil 10</w:t>
      </w:r>
      <w:r>
        <w:rPr>
          <w:rFonts w:hint="default" w:ascii="Times New Roman Regular" w:hAnsi="Times New Roman Regular" w:cs="Times New Roman Regular"/>
          <w:sz w:val="16"/>
          <w:szCs w:val="16"/>
        </w:rPr>
        <w:t>’de gösterilmiştir.</w:t>
      </w:r>
    </w:p>
    <w:p>
      <w:pPr>
        <w:numPr>
          <w:numId w:val="0"/>
        </w:numPr>
        <w:spacing w:before="120" w:after="120"/>
        <w:ind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181985" cy="2651760"/>
            <wp:effectExtent l="0" t="0" r="0" b="0"/>
            <wp:docPr id="3" name="Picture 3" descr="svm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vm_conf"/>
                    <pic:cNvPicPr>
                      <a:picLocks noChangeAspect="1"/>
                    </pic:cNvPicPr>
                  </pic:nvPicPr>
                  <pic:blipFill>
                    <a:blip r:embed="rId12"/>
                    <a:stretch>
                      <a:fillRect/>
                    </a:stretch>
                  </pic:blipFill>
                  <pic:spPr>
                    <a:xfrm>
                      <a:off x="0" y="0"/>
                      <a:ext cx="3181985" cy="2651760"/>
                    </a:xfrm>
                    <a:prstGeom prst="rect">
                      <a:avLst/>
                    </a:prstGeom>
                  </pic:spPr>
                </pic:pic>
              </a:graphicData>
            </a:graphic>
          </wp:inline>
        </w:drawing>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10. SVM confusion matris</w:t>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ilvl w:val="0"/>
          <w:numId w:val="2"/>
        </w:numPr>
        <w:spacing w:before="120" w:after="120"/>
        <w:ind w:leftChars="-2"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Yapay Sinir Ağı YSA</w:t>
      </w:r>
    </w:p>
    <w:p>
      <w:pPr>
        <w:keepNext w:val="0"/>
        <w:keepLines w:val="0"/>
        <w:widowControl/>
        <w:suppressLineNumbers w:val="0"/>
        <w:ind w:left="0" w:leftChars="0" w:firstLine="720" w:firstLineChars="0"/>
        <w:jc w:val="both"/>
        <w:rPr>
          <w:rFonts w:hint="default" w:ascii="Times New Roman Regular" w:hAnsi="Times New Roman Regular" w:cs="Times New Roman Regular"/>
        </w:rPr>
      </w:pPr>
      <w:r>
        <w:rPr>
          <w:rFonts w:hint="default" w:ascii="Times New Roman Regular" w:hAnsi="Times New Roman Regular" w:cs="Times New Roman Regular"/>
          <w:sz w:val="16"/>
          <w:szCs w:val="16"/>
        </w:rPr>
        <w:t>Yapay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w:t>
      </w:r>
      <w:r>
        <w:rPr>
          <w:rFonts w:hint="default" w:ascii="Times New Roman Regular" w:hAnsi="Times New Roman Regular" w:cs="Times New Roman Regular"/>
          <w:sz w:val="16"/>
          <w:szCs w:val="16"/>
        </w:rPr>
        <w:t>4</w:t>
      </w:r>
      <w:r>
        <w:rPr>
          <w:rFonts w:hint="default" w:ascii="Times New Roman Regular" w:hAnsi="Times New Roman Regular" w:cs="Times New Roman Regular"/>
          <w:sz w:val="16"/>
          <w:szCs w:val="16"/>
        </w:rPr>
        <w:t>].</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Yapay sinir ağları insan beyni örnek alınarak, öğrenme sürecinin matematiksel olarak modellenmesi sonucu ortaya çıkmıştır. Beyindeki biyolojik sinir ağlarının yapısını, öğrenme, hatırlama ve genelleme kabiliyetlerini taklit eder[</w:t>
      </w:r>
      <w:r>
        <w:rPr>
          <w:rFonts w:hint="default" w:ascii="Times New Roman Regular" w:hAnsi="Times New Roman Regular" w:cs="Times New Roman Regular"/>
          <w:sz w:val="16"/>
          <w:szCs w:val="16"/>
        </w:rPr>
        <w:t>5</w:t>
      </w:r>
      <w:r>
        <w:rPr>
          <w:rFonts w:hint="default" w:ascii="Times New Roman Regular" w:hAnsi="Times New Roman Regular" w:cs="Times New Roman Regular"/>
          <w:sz w:val="16"/>
          <w:szCs w:val="16"/>
        </w:rPr>
        <w:t>]. Yapay sinir ağlarında öğrenme işlemi örnekler kullanılarak gerçekleştirilir. Öğrenme esnasında giriş çıkış bilgileri verilerek, kurallar koyulur.</w:t>
      </w:r>
      <w:r>
        <w:rPr>
          <w:rFonts w:hint="default" w:ascii="Times New Roman Regular" w:hAnsi="Times New Roman Regular" w:cs="Times New Roman Regular"/>
          <w:sz w:val="16"/>
          <w:szCs w:val="16"/>
        </w:rPr>
        <w:t xml:space="preserve"> </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Bu model eğitimi sonucunda </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95.4</w:t>
      </w:r>
      <w:r>
        <w:rPr>
          <w:rFonts w:hint="default" w:ascii="Times New Roman Regular" w:hAnsi="Times New Roman Regular" w:cs="Times New Roman Regular"/>
          <w:sz w:val="16"/>
          <w:szCs w:val="16"/>
        </w:rPr>
        <w:t xml:space="preserve"> doğruluk sonucu elde edildi. Bu işlemden sonra test veri kümesi üzerinde hata matrisi gösterildi. Hata matrisi</w:t>
      </w:r>
      <w:r>
        <w:rPr>
          <w:rFonts w:hint="default" w:ascii="Times New Roman Regular" w:hAnsi="Times New Roman Regular" w:cs="Times New Roman Regular"/>
          <w:sz w:val="16"/>
          <w:szCs w:val="16"/>
          <w:highlight w:val="none"/>
        </w:rPr>
        <w:t xml:space="preserve"> şekil </w:t>
      </w:r>
      <w:r>
        <w:rPr>
          <w:rFonts w:hint="default" w:ascii="Times New Roman Regular" w:hAnsi="Times New Roman Regular" w:cs="Times New Roman Regular"/>
          <w:sz w:val="16"/>
          <w:szCs w:val="16"/>
          <w:highlight w:val="none"/>
        </w:rPr>
        <w:t>11</w:t>
      </w:r>
      <w:r>
        <w:rPr>
          <w:rFonts w:hint="default" w:ascii="Times New Roman Regular" w:hAnsi="Times New Roman Regular" w:cs="Times New Roman Regular"/>
          <w:sz w:val="16"/>
          <w:szCs w:val="16"/>
        </w:rPr>
        <w:t>’de gösterilmiştir.</w:t>
      </w:r>
    </w:p>
    <w:p>
      <w:pPr>
        <w:pStyle w:val="12"/>
        <w:keepNext w:val="0"/>
        <w:keepLines w:val="0"/>
        <w:widowControl/>
        <w:suppressLineNumbers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181985" cy="2651760"/>
            <wp:effectExtent l="0" t="0" r="0" b="0"/>
            <wp:docPr id="9" name="Picture 9" descr="ysa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ysa_conf"/>
                    <pic:cNvPicPr>
                      <a:picLocks noChangeAspect="1"/>
                    </pic:cNvPicPr>
                  </pic:nvPicPr>
                  <pic:blipFill>
                    <a:blip r:embed="rId13"/>
                    <a:stretch>
                      <a:fillRect/>
                    </a:stretch>
                  </pic:blipFill>
                  <pic:spPr>
                    <a:xfrm>
                      <a:off x="0" y="0"/>
                      <a:ext cx="3181985" cy="2651760"/>
                    </a:xfrm>
                    <a:prstGeom prst="rect">
                      <a:avLst/>
                    </a:prstGeom>
                  </pic:spPr>
                </pic:pic>
              </a:graphicData>
            </a:graphic>
          </wp:inline>
        </w:drawing>
      </w:r>
    </w:p>
    <w:p>
      <w:pPr>
        <w:numPr>
          <w:ilvl w:val="0"/>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11</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YSA Confusion matris</w:t>
      </w: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ilvl w:val="0"/>
          <w:numId w:val="2"/>
        </w:numPr>
        <w:spacing w:before="120" w:after="120"/>
        <w:ind w:leftChars="-2"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Transfer Learning</w:t>
      </w:r>
    </w:p>
    <w:p>
      <w:pPr>
        <w:keepNext w:val="0"/>
        <w:keepLines w:val="0"/>
        <w:widowControl/>
        <w:suppressLineNumbers w:val="0"/>
        <w:ind w:left="0" w:leftChars="0" w:firstLine="720" w:firstLineChars="0"/>
        <w:jc w:val="both"/>
        <w:rPr>
          <w:rFonts w:hint="default" w:ascii="Times New Roman Regular" w:hAnsi="Times New Roman Regular" w:cs="Times New Roman Regular"/>
        </w:rPr>
      </w:pPr>
      <w:r>
        <w:rPr>
          <w:rFonts w:hint="default" w:ascii="Times New Roman Regular" w:hAnsi="Times New Roman Regular" w:eastAsia="SimSun" w:cs="Times New Roman Regular"/>
          <w:w w:val="100"/>
          <w:kern w:val="0"/>
          <w:position w:val="-1"/>
          <w:sz w:val="16"/>
          <w:szCs w:val="16"/>
          <w:vertAlign w:val="baseline"/>
          <w:cs w:val="0"/>
          <w:lang w:eastAsia="zh-CN" w:bidi="ar"/>
        </w:rPr>
        <w:t>T</w:t>
      </w:r>
      <w:r>
        <w:rPr>
          <w:rFonts w:hint="default" w:ascii="Times New Roman Regular" w:hAnsi="Times New Roman Regular" w:eastAsia="SimSun" w:cs="Times New Roman Regular"/>
          <w:w w:val="100"/>
          <w:kern w:val="0"/>
          <w:position w:val="-1"/>
          <w:sz w:val="16"/>
          <w:szCs w:val="16"/>
          <w:vertAlign w:val="baseline"/>
          <w:cs w:val="0"/>
          <w:lang w:val="tr" w:eastAsia="zh-CN" w:bidi="ar"/>
        </w:rPr>
        <w:t>ransfer öğrenimi, yeni bir görevde bir model için başlangıç noktası olarak önceden eğitilmiş bir modeli yeniden kullandığımız bir makine öğrenimi yöntemidir. Basitçe söylemek gerekirse, bir görev üzerinde eğitilmiş bir model, ikinci görevi modellerken hızlı ilerlemeye izin veren bir optimizasyon olarak ikinci bir ilgili görevde yeniden kullanılır.</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 </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Bu model eğitimi sonucunda </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85.4</w:t>
      </w:r>
      <w:r>
        <w:rPr>
          <w:rFonts w:hint="default" w:ascii="Times New Roman Regular" w:hAnsi="Times New Roman Regular" w:cs="Times New Roman Regular"/>
          <w:sz w:val="16"/>
          <w:szCs w:val="16"/>
        </w:rPr>
        <w:t xml:space="preserve"> doğruluk</w:t>
      </w:r>
      <w:r>
        <w:rPr>
          <w:rFonts w:hint="default" w:ascii="Times New Roman Regular" w:hAnsi="Times New Roman Regular" w:cs="Times New Roman Regular"/>
          <w:sz w:val="16"/>
          <w:szCs w:val="16"/>
        </w:rPr>
        <w:t>, %43.2 kayıp</w:t>
      </w:r>
      <w:r>
        <w:rPr>
          <w:rFonts w:hint="default" w:ascii="Times New Roman Regular" w:hAnsi="Times New Roman Regular" w:cs="Times New Roman Regular"/>
          <w:sz w:val="16"/>
          <w:szCs w:val="16"/>
        </w:rPr>
        <w:t xml:space="preserve"> sonu</w:t>
      </w:r>
      <w:r>
        <w:rPr>
          <w:rFonts w:hint="default" w:ascii="Times New Roman Regular" w:hAnsi="Times New Roman Regular" w:cs="Times New Roman Regular"/>
          <w:sz w:val="16"/>
          <w:szCs w:val="16"/>
        </w:rPr>
        <w:t>çları</w:t>
      </w:r>
      <w:r>
        <w:rPr>
          <w:rFonts w:hint="default" w:ascii="Times New Roman Regular" w:hAnsi="Times New Roman Regular" w:cs="Times New Roman Regular"/>
          <w:sz w:val="16"/>
          <w:szCs w:val="16"/>
        </w:rPr>
        <w:t xml:space="preserve"> elde edildi. Bu işlemden sonra test veri kümesi üzerinde hata matrisi gösterildi. Hata matrisi</w:t>
      </w:r>
      <w:r>
        <w:rPr>
          <w:rFonts w:hint="default" w:ascii="Times New Roman Regular" w:hAnsi="Times New Roman Regular" w:cs="Times New Roman Regular"/>
          <w:sz w:val="16"/>
          <w:szCs w:val="16"/>
          <w:highlight w:val="none"/>
        </w:rPr>
        <w:t xml:space="preserve"> şekil </w:t>
      </w:r>
      <w:r>
        <w:rPr>
          <w:rFonts w:hint="default" w:ascii="Times New Roman Regular" w:hAnsi="Times New Roman Regular" w:cs="Times New Roman Regular"/>
          <w:sz w:val="16"/>
          <w:szCs w:val="16"/>
          <w:highlight w:val="none"/>
        </w:rPr>
        <w:t>12</w:t>
      </w:r>
      <w:r>
        <w:rPr>
          <w:rFonts w:hint="default" w:ascii="Times New Roman Regular" w:hAnsi="Times New Roman Regular" w:cs="Times New Roman Regular"/>
          <w:sz w:val="16"/>
          <w:szCs w:val="16"/>
          <w:highlight w:val="none"/>
        </w:rPr>
        <w:t>’</w:t>
      </w:r>
      <w:r>
        <w:rPr>
          <w:rFonts w:hint="default" w:ascii="Times New Roman Regular" w:hAnsi="Times New Roman Regular" w:cs="Times New Roman Regular"/>
          <w:sz w:val="16"/>
          <w:szCs w:val="16"/>
        </w:rPr>
        <w:t>de gösterilmiştir.</w:t>
      </w:r>
    </w:p>
    <w:p>
      <w:pPr>
        <w:keepNext w:val="0"/>
        <w:keepLines w:val="0"/>
        <w:widowControl/>
        <w:suppressLineNumbers w:val="0"/>
        <w:ind w:firstLine="720" w:firstLineChars="0"/>
        <w:jc w:val="left"/>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181985" cy="2651760"/>
            <wp:effectExtent l="0" t="0" r="0" b="0"/>
            <wp:docPr id="11" name="Picture 11" descr="tl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_conf"/>
                    <pic:cNvPicPr>
                      <a:picLocks noChangeAspect="1"/>
                    </pic:cNvPicPr>
                  </pic:nvPicPr>
                  <pic:blipFill>
                    <a:blip r:embed="rId14"/>
                    <a:stretch>
                      <a:fillRect/>
                    </a:stretch>
                  </pic:blipFill>
                  <pic:spPr>
                    <a:xfrm>
                      <a:off x="0" y="0"/>
                      <a:ext cx="3181985" cy="2651760"/>
                    </a:xfrm>
                    <a:prstGeom prst="rect">
                      <a:avLst/>
                    </a:prstGeom>
                  </pic:spPr>
                </pic:pic>
              </a:graphicData>
            </a:graphic>
          </wp:inline>
        </w:drawing>
      </w:r>
    </w:p>
    <w:p>
      <w:pPr>
        <w:numPr>
          <w:ilvl w:val="0"/>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12</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Transfer learning</w:t>
      </w:r>
      <w:r>
        <w:rPr>
          <w:rFonts w:hint="default" w:ascii="Times New Roman Regular" w:hAnsi="Times New Roman Regular" w:cs="Times New Roman Regular"/>
          <w:sz w:val="16"/>
          <w:szCs w:val="16"/>
        </w:rPr>
        <w:t xml:space="preserve"> Confusion matris</w:t>
      </w: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ilvl w:val="0"/>
          <w:numId w:val="2"/>
        </w:numPr>
        <w:spacing w:before="120" w:after="120"/>
        <w:ind w:leftChars="-2" w:right="0" w:rightChars="0"/>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Naive Bayes</w:t>
      </w:r>
    </w:p>
    <w:p>
      <w:pPr>
        <w:keepNext w:val="0"/>
        <w:keepLines w:val="0"/>
        <w:widowControl/>
        <w:suppressLineNumbers w:val="0"/>
        <w:ind w:left="0" w:leftChars="0" w:firstLine="720" w:firstLineChars="0"/>
        <w:jc w:val="both"/>
        <w:rPr>
          <w:rFonts w:hint="default" w:ascii="Times New Roman Regular" w:hAnsi="Times New Roman Regular" w:cs="Times New Roman Regular"/>
        </w:rPr>
      </w:pPr>
      <w:r>
        <w:rPr>
          <w:rFonts w:hint="default" w:ascii="Times New Roman Regular" w:hAnsi="Times New Roman Regular" w:eastAsia="SimSun" w:cs="Times New Roman Regular"/>
          <w:w w:val="100"/>
          <w:kern w:val="0"/>
          <w:position w:val="-1"/>
          <w:sz w:val="16"/>
          <w:szCs w:val="16"/>
          <w:vertAlign w:val="baseline"/>
          <w:cs w:val="0"/>
          <w:lang w:val="en-US" w:eastAsia="zh-CN" w:bidi="ar"/>
        </w:rPr>
        <w:t>Naïve Bayes sınıflandırıcı, örüntü tanıma problemine ilk bakışta oldukça kısıtlayıcı görülen bir önerme ile kullanılabilen olasılıksal bir yaklaşımdır. Bu önerme, örüntü tanımada kullanılacak her bir tanımlayıcı öznitelik ya da parametrenin istatistik açıdan bağımsız olması gerekliliğidir.</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 </w:t>
      </w:r>
      <w:r>
        <w:rPr>
          <w:rFonts w:hint="default" w:ascii="Times New Roman Regular" w:hAnsi="Times New Roman Regular" w:eastAsia="SimSun" w:cs="Times New Roman Regular"/>
          <w:w w:val="100"/>
          <w:kern w:val="0"/>
          <w:position w:val="-1"/>
          <w:sz w:val="16"/>
          <w:szCs w:val="16"/>
          <w:vertAlign w:val="baseline"/>
          <w:cs w:val="0"/>
          <w:lang w:eastAsia="zh-CN" w:bidi="ar"/>
        </w:rPr>
        <w:t xml:space="preserve">Bu model eğitimi sonucunda </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76.7</w:t>
      </w:r>
      <w:r>
        <w:rPr>
          <w:rFonts w:hint="default" w:ascii="Times New Roman Regular" w:hAnsi="Times New Roman Regular" w:cs="Times New Roman Regular"/>
          <w:sz w:val="16"/>
          <w:szCs w:val="16"/>
        </w:rPr>
        <w:t xml:space="preserve"> doğruluk</w:t>
      </w:r>
      <w:r>
        <w:rPr>
          <w:rFonts w:hint="default" w:ascii="Times New Roman Regular" w:hAnsi="Times New Roman Regular" w:cs="Times New Roman Regular"/>
          <w:sz w:val="16"/>
          <w:szCs w:val="16"/>
        </w:rPr>
        <w:t xml:space="preserve"> sonucu</w:t>
      </w:r>
      <w:r>
        <w:rPr>
          <w:rFonts w:hint="default" w:ascii="Times New Roman Regular" w:hAnsi="Times New Roman Regular" w:cs="Times New Roman Regular"/>
          <w:sz w:val="16"/>
          <w:szCs w:val="16"/>
        </w:rPr>
        <w:t xml:space="preserve"> elde edildi. Bu işlemden sonra test veri kümesi üzerinde hata matrisi gösterildi. Hata matrisi </w:t>
      </w:r>
      <w:r>
        <w:rPr>
          <w:rFonts w:hint="default" w:ascii="Times New Roman Regular" w:hAnsi="Times New Roman Regular" w:cs="Times New Roman Regular"/>
          <w:sz w:val="16"/>
          <w:szCs w:val="16"/>
          <w:highlight w:val="none"/>
        </w:rPr>
        <w:t xml:space="preserve">şekil </w:t>
      </w:r>
      <w:r>
        <w:rPr>
          <w:rFonts w:hint="default" w:ascii="Times New Roman Regular" w:hAnsi="Times New Roman Regular" w:cs="Times New Roman Regular"/>
          <w:sz w:val="16"/>
          <w:szCs w:val="16"/>
          <w:highlight w:val="none"/>
        </w:rPr>
        <w:t>13</w:t>
      </w:r>
      <w:r>
        <w:rPr>
          <w:rFonts w:hint="default" w:ascii="Times New Roman Regular" w:hAnsi="Times New Roman Regular" w:cs="Times New Roman Regular"/>
          <w:sz w:val="16"/>
          <w:szCs w:val="16"/>
        </w:rPr>
        <w:t>’de gösterilmiştir.</w:t>
      </w:r>
    </w:p>
    <w:p>
      <w:pPr>
        <w:keepNext w:val="0"/>
        <w:keepLines w:val="0"/>
        <w:widowControl/>
        <w:suppressLineNumbers w:val="0"/>
        <w:jc w:val="left"/>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181985" cy="2651760"/>
            <wp:effectExtent l="0" t="0" r="0" b="0"/>
            <wp:docPr id="12" name="Picture 12" descr="naiveBayes_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aiveBayes_conf"/>
                    <pic:cNvPicPr>
                      <a:picLocks noChangeAspect="1"/>
                    </pic:cNvPicPr>
                  </pic:nvPicPr>
                  <pic:blipFill>
                    <a:blip r:embed="rId15"/>
                    <a:stretch>
                      <a:fillRect/>
                    </a:stretch>
                  </pic:blipFill>
                  <pic:spPr>
                    <a:xfrm>
                      <a:off x="0" y="0"/>
                      <a:ext cx="3181985" cy="2651760"/>
                    </a:xfrm>
                    <a:prstGeom prst="rect">
                      <a:avLst/>
                    </a:prstGeom>
                  </pic:spPr>
                </pic:pic>
              </a:graphicData>
            </a:graphic>
          </wp:inline>
        </w:drawing>
      </w:r>
    </w:p>
    <w:p>
      <w:pPr>
        <w:numPr>
          <w:ilvl w:val="0"/>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13</w:t>
      </w:r>
      <w:r>
        <w:rPr>
          <w:rFonts w:hint="default" w:ascii="Times New Roman Regular" w:hAnsi="Times New Roman Regular" w:cs="Times New Roman Regular"/>
          <w:sz w:val="16"/>
          <w:szCs w:val="16"/>
        </w:rPr>
        <w:t xml:space="preserve">. </w:t>
      </w:r>
      <w:r>
        <w:rPr>
          <w:rFonts w:hint="default" w:ascii="Times New Roman Regular" w:hAnsi="Times New Roman Regular" w:cs="Times New Roman Regular"/>
          <w:sz w:val="16"/>
          <w:szCs w:val="16"/>
        </w:rPr>
        <w:t>Naive Bayes</w:t>
      </w:r>
      <w:r>
        <w:rPr>
          <w:rFonts w:hint="default" w:ascii="Times New Roman Regular" w:hAnsi="Times New Roman Regular" w:cs="Times New Roman Regular"/>
          <w:sz w:val="16"/>
          <w:szCs w:val="16"/>
        </w:rPr>
        <w:t xml:space="preserve"> Confusion matris</w:t>
      </w:r>
    </w:p>
    <w:p>
      <w:pPr>
        <w:numPr>
          <w:ilvl w:val="0"/>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p>
    <w:p>
      <w:pPr>
        <w:numPr>
          <w:ilvl w:val="0"/>
          <w:numId w:val="2"/>
        </w:numPr>
        <w:suppressAutoHyphens/>
        <w:spacing w:before="120" w:after="120" w:line="1" w:lineRule="atLeast"/>
        <w:ind w:left="-4" w:leftChars="-2" w:right="0" w:rightChars="0" w:hanging="1" w:hangingChars="1"/>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Karşılaştırma</w:t>
      </w:r>
    </w:p>
    <w:p>
      <w:pPr>
        <w:numPr>
          <w:numId w:val="0"/>
        </w:numPr>
        <w:suppressAutoHyphens/>
        <w:spacing w:before="120" w:after="120" w:line="1" w:lineRule="atLeast"/>
        <w:ind w:right="0" w:rightChars="0"/>
        <w:jc w:val="both"/>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ab/>
        <w:t>Elde edilen sonuçlar bir matris üzerinde toplandı. Bu matris de modellere ait doğruluk, kesinlik, duyarlılık, f1-skor değerleri gösterilmiştir. Karşılaştırma matrisi şekil 14’de gösterilmiştir.</w:t>
      </w:r>
    </w:p>
    <w:p>
      <w:pPr>
        <w:numPr>
          <w:numId w:val="0"/>
        </w:numPr>
        <w:suppressAutoHyphens/>
        <w:spacing w:before="120" w:after="120" w:line="1" w:lineRule="atLeast"/>
        <w:ind w:right="0" w:rightChars="0"/>
        <w:jc w:val="left"/>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drawing>
          <wp:inline distT="0" distB="0" distL="114300" distR="114300">
            <wp:extent cx="3974465" cy="1192530"/>
            <wp:effectExtent l="0" t="0" r="0" b="1270"/>
            <wp:docPr id="13" name="Picture 13" descr="karsilast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arsilastirma"/>
                    <pic:cNvPicPr>
                      <a:picLocks noChangeAspect="1"/>
                    </pic:cNvPicPr>
                  </pic:nvPicPr>
                  <pic:blipFill>
                    <a:blip r:embed="rId16"/>
                    <a:stretch>
                      <a:fillRect/>
                    </a:stretch>
                  </pic:blipFill>
                  <pic:spPr>
                    <a:xfrm>
                      <a:off x="0" y="0"/>
                      <a:ext cx="3974465" cy="1192530"/>
                    </a:xfrm>
                    <a:prstGeom prst="rect">
                      <a:avLst/>
                    </a:prstGeom>
                  </pic:spPr>
                </pic:pic>
              </a:graphicData>
            </a:graphic>
          </wp:inline>
        </w:drawing>
      </w:r>
    </w:p>
    <w:p>
      <w:pPr>
        <w:numPr>
          <w:numId w:val="0"/>
        </w:numPr>
        <w:suppressAutoHyphens/>
        <w:spacing w:before="120" w:after="120" w:line="1" w:lineRule="atLeast"/>
        <w:ind w:right="0" w:rightChars="0"/>
        <w:jc w:val="center"/>
        <w:textAlignment w:val="top"/>
        <w:outlineLvl w:val="0"/>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Şekil 14. Karşılaştırma matrisi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0" w:firstLineChars="0"/>
        <w:jc w:val="both"/>
        <w:rPr>
          <w:rFonts w:hint="default" w:ascii="Times New Roman Regular" w:hAnsi="Times New Roman Regular" w:eastAsia="Times New Roman" w:cs="Times New Roman Regular"/>
          <w:b w:val="0"/>
          <w:i w:val="0"/>
          <w:smallCaps w:val="0"/>
          <w:strike w:val="0"/>
          <w:color w:val="000000"/>
          <w:sz w:val="20"/>
          <w:szCs w:val="20"/>
          <w:u w:val="none"/>
          <w:shd w:val="clear" w:fill="auto"/>
          <w:vertAlign w:val="baseline"/>
        </w:rPr>
      </w:pP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60" w:line="240" w:lineRule="auto"/>
        <w:ind w:left="289" w:right="0" w:hanging="289"/>
        <w:jc w:val="center"/>
        <w:rPr>
          <w:rFonts w:hint="default" w:ascii="Times New Roman Regular" w:hAnsi="Times New Roman Regular" w:eastAsia="Times New Roman" w:cs="Times New Roman Regular"/>
          <w:b w:val="0"/>
          <w:i w:val="0"/>
          <w:smallCaps/>
          <w:strike w:val="0"/>
          <w:color w:val="000000"/>
          <w:sz w:val="20"/>
          <w:szCs w:val="20"/>
          <w:u w:val="none"/>
          <w:shd w:val="clear" w:fill="auto"/>
          <w:vertAlign w:val="baseline"/>
        </w:rPr>
      </w:pPr>
      <w:r>
        <w:rPr>
          <w:rFonts w:hint="default" w:ascii="Times New Roman Regular" w:hAnsi="Times New Roman Regular" w:cs="Times New Roman Regular"/>
          <w:smallCaps/>
          <w:sz w:val="20"/>
          <w:szCs w:val="20"/>
          <w:rtl w:val="0"/>
        </w:rPr>
        <w:t>Kaynaklar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Uğurlu, Mustafa. "TÜRK LEHÇELERİ ARASINDA BENZER KELİMELERİN EŞ DEĞERLİK DURUMU." </w:t>
      </w:r>
      <w:r>
        <w:rPr>
          <w:rFonts w:hint="default" w:ascii="Times New Roman Regular" w:hAnsi="Times New Roman Regular" w:cs="Times New Roman Regular"/>
          <w:i/>
          <w:sz w:val="16"/>
          <w:szCs w:val="16"/>
          <w:rtl w:val="0"/>
        </w:rPr>
        <w:t>Electronic Turkish Studies</w:t>
      </w:r>
      <w:r>
        <w:rPr>
          <w:rFonts w:hint="default" w:ascii="Times New Roman Regular" w:hAnsi="Times New Roman Regular" w:cs="Times New Roman Regular"/>
          <w:sz w:val="16"/>
          <w:szCs w:val="16"/>
          <w:rtl w:val="0"/>
        </w:rPr>
        <w:t xml:space="preserve"> 7.4 (2012).</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 xml:space="preserve">BADEM, Hasan. "Parkinson Hastaliğinin Ses Sinyalleri Üzerinden Makine Öğrenmesi Teknikleri ile Tanimlanmasi." </w:t>
      </w:r>
      <w:r>
        <w:rPr>
          <w:rFonts w:hint="default" w:ascii="Times New Roman Regular" w:hAnsi="Times New Roman Regular" w:cs="Times New Roman Regular"/>
          <w:i/>
          <w:sz w:val="16"/>
          <w:szCs w:val="16"/>
          <w:rtl w:val="0"/>
        </w:rPr>
        <w:t>Niğde Ömer Halisdemir Üniversitesi Mühendislik Bilimleri Dergisi</w:t>
      </w:r>
      <w:r>
        <w:rPr>
          <w:rFonts w:hint="default" w:ascii="Times New Roman Regular" w:hAnsi="Times New Roman Regular" w:cs="Times New Roman Regular"/>
          <w:sz w:val="16"/>
          <w:szCs w:val="16"/>
          <w:rtl w:val="0"/>
        </w:rPr>
        <w:t xml:space="preserve"> 8.2 (2019): 630-637.</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tl w:val="0"/>
        </w:rPr>
        <w:t>TEKTAŞ, Ahmet Burak, and İsmail KIRBAŞ. "RULMAN ARIZALARININ MAKİNE ÖĞRENMESİ YÖNTEMLERİYLE SES ANALİZİ YAPILARAK SINIFLANDIRILMASI."</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hint="default" w:ascii="Times New Roman Regular" w:hAnsi="Times New Roman Regular" w:cs="Times New Roman Regular"/>
          <w:sz w:val="16"/>
          <w:szCs w:val="16"/>
        </w:rPr>
      </w:pPr>
      <w:r>
        <w:rPr>
          <w:rFonts w:hint="default" w:ascii="Times New Roman Regular" w:hAnsi="Times New Roman Regular"/>
          <w:sz w:val="16"/>
          <w:szCs w:val="16"/>
        </w:rPr>
        <w:fldChar w:fldCharType="begin"/>
      </w:r>
      <w:r>
        <w:rPr>
          <w:rFonts w:hint="default" w:ascii="Times New Roman Regular" w:hAnsi="Times New Roman Regular"/>
          <w:sz w:val="16"/>
          <w:szCs w:val="16"/>
        </w:rPr>
        <w:instrText xml:space="preserve"> HYPERLINK "http://www.ibrahimcayiroglu.com/Dokumanlar/IleriAlgoritmaAnalizi/IleriAlgoritmaAnalizi-5.Hafta-YapaySinirAglari.pdf" </w:instrText>
      </w:r>
      <w:r>
        <w:rPr>
          <w:rFonts w:hint="default" w:ascii="Times New Roman Regular" w:hAnsi="Times New Roman Regular"/>
          <w:sz w:val="16"/>
          <w:szCs w:val="16"/>
        </w:rPr>
        <w:fldChar w:fldCharType="separate"/>
      </w:r>
      <w:r>
        <w:rPr>
          <w:rStyle w:val="11"/>
          <w:rFonts w:hint="default" w:ascii="Times New Roman Regular" w:hAnsi="Times New Roman Regular"/>
          <w:sz w:val="16"/>
          <w:szCs w:val="16"/>
        </w:rPr>
        <w:t>http://www.ibrahimcayiroglu.com/Dokumanlar/IleriAlgoritmaAnalizi/IleriAlgoritmaAnalizi-5.Hafta-YapaySinirAglari.pdf</w:t>
      </w:r>
      <w:r>
        <w:rPr>
          <w:rFonts w:hint="default" w:ascii="Times New Roman Regular" w:hAnsi="Times New Roman Regular"/>
          <w:sz w:val="16"/>
          <w:szCs w:val="16"/>
        </w:rPr>
        <w:fldChar w:fldCharType="end"/>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32" w:right="0" w:hanging="432"/>
        <w:jc w:val="both"/>
        <w:rPr>
          <w:rFonts w:hint="default" w:ascii="Times New Roman Regular" w:hAnsi="Times New Roman Regular" w:cs="Times New Roman Regular"/>
          <w:sz w:val="16"/>
          <w:szCs w:val="16"/>
        </w:rPr>
      </w:pPr>
      <w:r>
        <w:rPr>
          <w:rFonts w:hint="default" w:ascii="Times New Roman Regular" w:hAnsi="Times New Roman Regular"/>
          <w:sz w:val="16"/>
          <w:szCs w:val="16"/>
        </w:rPr>
        <w:t>https://www.linkedin.com/pulse/yapay-sinir-a%C4%9Flar%C4%B1-ve-tek-katmanl%C4%B1-a%C4%9Flarda-%C3%B6%C4%9Frenme-tanju-do%C4%9Fan/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Regular" w:hAnsi="Times New Roman Regular" w:cs="Times New Roman Regular"/>
          <w:sz w:val="16"/>
          <w:szCs w:val="16"/>
        </w:rPr>
      </w:pPr>
    </w:p>
    <w:p>
      <w:pPr>
        <w:spacing w:before="180" w:after="60"/>
        <w:ind w:left="289"/>
        <w:jc w:val="center"/>
        <w:rPr>
          <w:rFonts w:hint="default" w:ascii="Times New Roman Regular" w:hAnsi="Times New Roman Regular" w:cs="Times New Roman Regular"/>
          <w:smallCaps/>
          <w:sz w:val="20"/>
          <w:szCs w:val="20"/>
        </w:rPr>
      </w:pPr>
      <w:r>
        <w:rPr>
          <w:rFonts w:hint="default" w:ascii="Times New Roman Regular" w:hAnsi="Times New Roman Regular" w:cs="Times New Roman Regular"/>
          <w:smallCaps/>
          <w:sz w:val="20"/>
          <w:szCs w:val="20"/>
          <w:rtl w:val="0"/>
        </w:rPr>
        <w:t>Linkler</w:t>
      </w:r>
    </w:p>
    <w:p>
      <w:pPr>
        <w:ind w:left="432"/>
        <w:rPr>
          <w:rFonts w:hint="default" w:ascii="Times New Roman Regular" w:hAnsi="Times New Roman Regular" w:cs="Times New Roman Regular"/>
          <w:smallCaps/>
          <w:sz w:val="20"/>
          <w:szCs w:val="20"/>
        </w:rPr>
        <w:sectPr>
          <w:type w:val="continuous"/>
          <w:pgSz w:w="11906" w:h="16838"/>
          <w:pgMar w:top="1077" w:right="811" w:bottom="2438" w:left="811" w:header="709" w:footer="709" w:gutter="0"/>
          <w:cols w:equalWidth="0" w:num="2">
            <w:col w:w="5023" w:space="238"/>
            <w:col w:w="5023"/>
          </w:cols>
        </w:sectPr>
      </w:pPr>
      <w:r>
        <w:rPr>
          <w:rFonts w:hint="default" w:ascii="Times New Roman Regular" w:hAnsi="Times New Roman Regular" w:cs="Times New Roman Regular"/>
          <w:smallCaps/>
          <w:sz w:val="20"/>
          <w:szCs w:val="20"/>
          <w:rtl w:val="0"/>
        </w:rPr>
        <w:t>[link]</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"https://www.youtube.com/playlist?list=PLyY6UmEUDM_lwIt1uC0txRo5QHH-QqqaO"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16"/>
          <w:szCs w:val="16"/>
          <w:u w:val="single"/>
          <w:rtl w:val="0"/>
        </w:rPr>
        <w:t>https://www.youtube.com/playlist?list=PLyY6UmEUDM_lwIt1uC0txRo5QHH-Qqqa</w:t>
      </w:r>
      <w:r>
        <w:rPr>
          <w:rFonts w:hint="default" w:ascii="Times New Roman Regular" w:hAnsi="Times New Roman Regular" w:cs="Times New Roman Regular"/>
          <w:color w:val="1155CC"/>
          <w:sz w:val="16"/>
          <w:szCs w:val="16"/>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Regular" w:hAnsi="Times New Roman Regular" w:cs="Times New Roman Regular"/>
          <w:sz w:val="16"/>
          <w:szCs w:val="16"/>
        </w:rPr>
      </w:pPr>
    </w:p>
    <w:sectPr>
      <w:type w:val="continuous"/>
      <w:pgSz w:w="11906" w:h="16838"/>
      <w:pgMar w:top="1077" w:right="811" w:bottom="2438" w:left="811" w:header="709" w:footer="709" w:gutter="0"/>
      <w:cols w:equalWidth="0" w:num="2">
        <w:col w:w="5023" w:space="238"/>
        <w:col w:w="502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PingFang HK Regular">
    <w:panose1 w:val="020B0400000000000000"/>
    <w:charset w:val="86"/>
    <w:family w:val="auto"/>
    <w:pitch w:val="default"/>
    <w:sig w:usb0="00000000" w:usb1="00000000" w:usb2="00000000" w:usb3="00000000" w:csb0="00160000" w:csb1="00000000"/>
  </w:font>
  <w:font w:name="New Peninim MT Regular">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5E3580"/>
    <w:multiLevelType w:val="singleLevel"/>
    <w:tmpl w:val="BF5E3580"/>
    <w:lvl w:ilvl="0" w:tentative="0">
      <w:start w:val="1"/>
      <w:numFmt w:val="decimal"/>
      <w:suff w:val="space"/>
      <w:lvlText w:val="%1."/>
      <w:lvlJc w:val="left"/>
    </w:lvl>
  </w:abstractNum>
  <w:abstractNum w:abstractNumId="1">
    <w:nsid w:val="FE407318"/>
    <w:multiLevelType w:val="multilevel"/>
    <w:tmpl w:val="FE407318"/>
    <w:lvl w:ilvl="0" w:tentative="0">
      <w:start w:val="1"/>
      <w:numFmt w:val="upperRoman"/>
      <w:lvlText w:val="%1."/>
      <w:lvlJc w:val="left"/>
      <w:pPr>
        <w:ind w:left="288" w:hanging="288"/>
      </w:pPr>
      <w:rPr>
        <w:rFonts w:ascii="Times New Roman" w:hAnsi="Times New Roman" w:eastAsia="Times New Roman" w:cs="Times New Roman"/>
        <w:b w:val="0"/>
        <w:i w:val="0"/>
        <w:smallCaps/>
        <w:strike w:val="0"/>
        <w:color w:val="000000"/>
        <w:sz w:val="20"/>
        <w:szCs w:val="20"/>
        <w:u w:val="none"/>
        <w:vertAlign w:val="baseline"/>
      </w:rPr>
    </w:lvl>
    <w:lvl w:ilvl="1" w:tentative="0">
      <w:start w:val="1"/>
      <w:numFmt w:val="upperLetter"/>
      <w:lvlText w:val="%2."/>
      <w:lvlJc w:val="left"/>
      <w:pPr>
        <w:ind w:left="288" w:hanging="288"/>
      </w:pPr>
      <w:rPr>
        <w:rFonts w:ascii="Times New Roman" w:hAnsi="Times New Roman" w:eastAsia="Times New Roman" w:cs="Times New Roman"/>
        <w:b w:val="0"/>
        <w:i w:val="0"/>
        <w:sz w:val="20"/>
        <w:szCs w:val="20"/>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
    <w:nsid w:val="7FD21BB4"/>
    <w:multiLevelType w:val="multilevel"/>
    <w:tmpl w:val="7FD21BB4"/>
    <w:lvl w:ilvl="0" w:tentative="0">
      <w:start w:val="1"/>
      <w:numFmt w:val="decimal"/>
      <w:lvlText w:val="[%1]"/>
      <w:lvlJc w:val="left"/>
      <w:pPr>
        <w:ind w:left="432" w:hanging="432"/>
      </w:pPr>
      <w:rPr>
        <w:vertAlign w:val="baseline"/>
      </w:rPr>
    </w:lvl>
    <w:lvl w:ilvl="1" w:tentative="0">
      <w:start w:val="1"/>
      <w:numFmt w:val="decimal"/>
      <w:lvlText w:val="%1.%2)"/>
      <w:lvlJc w:val="left"/>
      <w:pPr>
        <w:ind w:left="936" w:hanging="720"/>
      </w:pPr>
      <w:rPr>
        <w:vertAlign w:val="baseline"/>
      </w:rPr>
    </w:lvl>
    <w:lvl w:ilvl="2" w:tentative="0">
      <w:start w:val="1"/>
      <w:numFmt w:val="decimal"/>
      <w:lvlText w:val="%3)"/>
      <w:lvlJc w:val="left"/>
      <w:pPr>
        <w:ind w:left="360" w:hanging="360"/>
      </w:pPr>
      <w:rPr>
        <w:vertAlign w:val="baseline"/>
      </w:rPr>
    </w:lvl>
    <w:lvl w:ilvl="3" w:tentative="0">
      <w:start w:val="1"/>
      <w:numFmt w:val="decimal"/>
      <w:lvlText w:val="%1.%2)%3.%4."/>
      <w:lvlJc w:val="left"/>
      <w:pPr>
        <w:ind w:left="1296" w:hanging="1080"/>
      </w:pPr>
      <w:rPr>
        <w:vertAlign w:val="baseline"/>
      </w:rPr>
    </w:lvl>
    <w:lvl w:ilvl="4" w:tentative="0">
      <w:start w:val="1"/>
      <w:numFmt w:val="decimal"/>
      <w:lvlText w:val="%1.%2)%3.%4.%5."/>
      <w:lvlJc w:val="left"/>
      <w:pPr>
        <w:ind w:left="1296" w:hanging="1080"/>
      </w:pPr>
      <w:rPr>
        <w:vertAlign w:val="baseline"/>
      </w:rPr>
    </w:lvl>
    <w:lvl w:ilvl="5" w:tentative="0">
      <w:start w:val="1"/>
      <w:numFmt w:val="decimal"/>
      <w:lvlText w:val="%1.%2)%3.%4.%5.%6."/>
      <w:lvlJc w:val="left"/>
      <w:pPr>
        <w:ind w:left="1656" w:hanging="1440"/>
      </w:pPr>
      <w:rPr>
        <w:vertAlign w:val="baseline"/>
      </w:rPr>
    </w:lvl>
    <w:lvl w:ilvl="6" w:tentative="0">
      <w:start w:val="1"/>
      <w:numFmt w:val="decimal"/>
      <w:lvlText w:val="%1.%2)%3.%4.%5.%6.%7."/>
      <w:lvlJc w:val="left"/>
      <w:pPr>
        <w:ind w:left="1656" w:hanging="1440"/>
      </w:pPr>
      <w:rPr>
        <w:vertAlign w:val="baseline"/>
      </w:rPr>
    </w:lvl>
    <w:lvl w:ilvl="7" w:tentative="0">
      <w:start w:val="1"/>
      <w:numFmt w:val="decimal"/>
      <w:lvlText w:val="%1.%2)%3.%4.%5.%6.%7.%8."/>
      <w:lvlJc w:val="left"/>
      <w:pPr>
        <w:ind w:left="2016" w:hanging="1800"/>
      </w:pPr>
      <w:rPr>
        <w:vertAlign w:val="baseline"/>
      </w:rPr>
    </w:lvl>
    <w:lvl w:ilvl="8" w:tentative="0">
      <w:start w:val="1"/>
      <w:numFmt w:val="decimal"/>
      <w:lvlText w:val="%1.%2)%3.%4.%5.%6.%7.%8.%9."/>
      <w:lvlJc w:val="left"/>
      <w:pPr>
        <w:ind w:left="2016" w:hanging="180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ABA57EB"/>
    <w:rsid w:val="7CFE530D"/>
    <w:rsid w:val="D4CE35AB"/>
    <w:rsid w:val="D57E65B9"/>
    <w:rsid w:val="EBBA8C27"/>
    <w:rsid w:val="FEBC23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sz w:val="24"/>
      <w:szCs w:val="24"/>
      <w:vertAlign w:val="baseline"/>
      <w:cs w:val="0"/>
      <w:lang w:val="en-AU" w:eastAsia="zh-CN" w:bidi="ar-SA"/>
    </w:rPr>
  </w:style>
  <w:style w:type="paragraph" w:styleId="2">
    <w:name w:val="heading 1"/>
    <w:basedOn w:val="1"/>
    <w:next w:val="1"/>
    <w:uiPriority w:val="0"/>
    <w:pPr>
      <w:keepNext/>
      <w:suppressAutoHyphens/>
      <w:spacing w:before="240" w:after="60" w:line="1" w:lineRule="atLeast"/>
      <w:ind w:leftChars="-1" w:rightChars="0" w:hangingChars="1"/>
      <w:textAlignment w:val="top"/>
      <w:outlineLvl w:val="0"/>
    </w:pPr>
    <w:rPr>
      <w:rFonts w:ascii="Arial" w:hAnsi="Arial" w:cs="Arial"/>
      <w:b/>
      <w:bCs/>
      <w:w w:val="100"/>
      <w:kern w:val="32"/>
      <w:position w:val="-1"/>
      <w:sz w:val="32"/>
      <w:szCs w:val="32"/>
      <w:vertAlign w:val="baseline"/>
      <w:cs w:val="0"/>
      <w:lang w:val="en-AU" w:eastAsia="zh-CN" w:bidi="ar-SA"/>
    </w:rPr>
  </w:style>
  <w:style w:type="paragraph" w:styleId="3">
    <w:name w:val="heading 2"/>
    <w:basedOn w:val="1"/>
    <w:next w:val="1"/>
    <w:uiPriority w:val="0"/>
    <w:pPr>
      <w:keepNext/>
      <w:suppressAutoHyphens/>
      <w:spacing w:before="240" w:after="60" w:line="1" w:lineRule="atLeast"/>
      <w:ind w:leftChars="-1" w:rightChars="0" w:hangingChars="1"/>
      <w:textAlignment w:val="top"/>
      <w:outlineLvl w:val="1"/>
    </w:pPr>
    <w:rPr>
      <w:rFonts w:ascii="Arial" w:hAnsi="Arial" w:cs="Arial"/>
      <w:b/>
      <w:bCs/>
      <w:i/>
      <w:iCs/>
      <w:w w:val="100"/>
      <w:position w:val="-1"/>
      <w:sz w:val="28"/>
      <w:szCs w:val="28"/>
      <w:vertAlign w:val="baseline"/>
      <w:cs w:val="0"/>
      <w:lang w:val="en-AU" w:eastAsia="zh-CN" w:bidi="ar-SA"/>
    </w:rPr>
  </w:style>
  <w:style w:type="paragraph" w:styleId="4">
    <w:name w:val="heading 3"/>
    <w:basedOn w:val="1"/>
    <w:next w:val="1"/>
    <w:uiPriority w:val="0"/>
    <w:pPr>
      <w:keepNext/>
      <w:suppressAutoHyphens/>
      <w:spacing w:before="240" w:after="60" w:line="1" w:lineRule="atLeast"/>
      <w:ind w:leftChars="-1" w:rightChars="0" w:hangingChars="1"/>
      <w:textAlignment w:val="top"/>
      <w:outlineLvl w:val="2"/>
    </w:pPr>
    <w:rPr>
      <w:rFonts w:ascii="Arial" w:hAnsi="Arial" w:cs="Arial"/>
      <w:b/>
      <w:bCs/>
      <w:w w:val="100"/>
      <w:position w:val="-1"/>
      <w:sz w:val="26"/>
      <w:szCs w:val="26"/>
      <w:vertAlign w:val="baseline"/>
      <w:cs w:val="0"/>
      <w:lang w:val="en-AU" w:eastAsia="zh-CN" w:bidi="ar-SA"/>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paragraph" w:styleId="10">
    <w:name w:val="caption"/>
    <w:basedOn w:val="1"/>
    <w:next w:val="1"/>
    <w:uiPriority w:val="0"/>
    <w:pPr>
      <w:suppressAutoHyphens/>
      <w:spacing w:before="120" w:after="120" w:line="1" w:lineRule="atLeast"/>
      <w:ind w:leftChars="-1" w:rightChars="0" w:hangingChars="1"/>
      <w:textAlignment w:val="top"/>
      <w:outlineLvl w:val="0"/>
    </w:pPr>
    <w:rPr>
      <w:b/>
      <w:bCs/>
      <w:w w:val="100"/>
      <w:position w:val="-1"/>
      <w:sz w:val="20"/>
      <w:szCs w:val="20"/>
      <w:vertAlign w:val="baseline"/>
      <w:cs w:val="0"/>
      <w:lang w:val="en-AU" w:eastAsia="zh-CN" w:bidi="ar-SA"/>
    </w:rPr>
  </w:style>
  <w:style w:type="character" w:styleId="11">
    <w:name w:val="Hyperlink"/>
    <w:basedOn w:val="8"/>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0"/>
    <w:pPr>
      <w:suppressAutoHyphens/>
      <w:spacing w:line="1" w:lineRule="atLeast"/>
      <w:ind w:leftChars="-1" w:rightChars="0" w:hangingChars="1"/>
      <w:textAlignment w:val="top"/>
      <w:outlineLvl w:val="0"/>
    </w:pPr>
    <w:rPr>
      <w:w w:val="100"/>
      <w:position w:val="-1"/>
      <w:vertAlign w:val="baseline"/>
      <w: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uiPriority w:val="0"/>
  </w:style>
  <w:style w:type="paragraph" w:styleId="16">
    <w:name w:val="Title"/>
    <w:basedOn w:val="1"/>
    <w:next w:val="1"/>
    <w:uiPriority w:val="0"/>
    <w:pPr>
      <w:keepNext/>
      <w:keepLines/>
      <w:pageBreakBefore w:val="0"/>
      <w:spacing w:before="480" w:after="120"/>
    </w:pPr>
    <w:rPr>
      <w:b/>
      <w:sz w:val="72"/>
      <w:szCs w:val="72"/>
    </w:rPr>
  </w:style>
  <w:style w:type="table" w:customStyle="1" w:styleId="17">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18">
    <w:name w:val="IEEE Author Name"/>
    <w:basedOn w:val="1"/>
    <w:next w:val="1"/>
    <w:uiPriority w:val="0"/>
    <w:pPr>
      <w:suppressAutoHyphens/>
      <w:adjustRightInd w:val="0"/>
      <w:spacing w:before="120" w:after="120" w:line="1" w:lineRule="atLeast"/>
      <w:ind w:leftChars="-1" w:rightChars="0" w:hangingChars="1"/>
      <w:jc w:val="center"/>
      <w:textAlignment w:val="top"/>
      <w:outlineLvl w:val="0"/>
    </w:pPr>
    <w:rPr>
      <w:w w:val="100"/>
      <w:position w:val="-1"/>
      <w:sz w:val="22"/>
      <w:szCs w:val="24"/>
      <w:vertAlign w:val="baseline"/>
      <w:cs w:val="0"/>
      <w:lang w:val="en-GB" w:eastAsia="zh-CN" w:bidi="ar-SA"/>
    </w:rPr>
  </w:style>
  <w:style w:type="paragraph" w:customStyle="1" w:styleId="19">
    <w:name w:val="IEEE Author Affiliation"/>
    <w:basedOn w:val="1"/>
    <w:next w:val="1"/>
    <w:uiPriority w:val="0"/>
    <w:pPr>
      <w:suppressAutoHyphens/>
      <w:spacing w:after="60" w:line="1" w:lineRule="atLeast"/>
      <w:ind w:leftChars="-1" w:rightChars="0" w:hangingChars="1"/>
      <w:jc w:val="center"/>
      <w:textAlignment w:val="top"/>
      <w:outlineLvl w:val="0"/>
    </w:pPr>
    <w:rPr>
      <w:i/>
      <w:w w:val="100"/>
      <w:position w:val="-1"/>
      <w:sz w:val="20"/>
      <w:szCs w:val="24"/>
      <w:vertAlign w:val="baseline"/>
      <w:cs w:val="0"/>
      <w:lang w:val="en-GB" w:eastAsia="zh-CN" w:bidi="ar-SA"/>
    </w:rPr>
  </w:style>
  <w:style w:type="paragraph" w:customStyle="1" w:styleId="20">
    <w:name w:val="IEEE Heading 2"/>
    <w:basedOn w:val="1"/>
    <w:next w:val="21"/>
    <w:uiPriority w:val="0"/>
    <w:pPr>
      <w:suppressAutoHyphens/>
      <w:adjustRightInd w:val="0"/>
      <w:spacing w:before="150" w:after="60" w:line="1" w:lineRule="atLeast"/>
      <w:ind w:left="289" w:leftChars="-1" w:rightChars="0" w:hanging="289" w:hangingChars="1"/>
      <w:textAlignment w:val="top"/>
      <w:outlineLvl w:val="0"/>
    </w:pPr>
    <w:rPr>
      <w:i/>
      <w:w w:val="100"/>
      <w:position w:val="-1"/>
      <w:sz w:val="20"/>
      <w:szCs w:val="24"/>
      <w:vertAlign w:val="baseline"/>
      <w:cs w:val="0"/>
      <w:lang w:val="en-AU" w:eastAsia="zh-CN" w:bidi="ar-SA"/>
    </w:rPr>
  </w:style>
  <w:style w:type="paragraph" w:customStyle="1" w:styleId="21">
    <w:name w:val="IEEE Paragraph"/>
    <w:basedOn w:val="1"/>
    <w:uiPriority w:val="0"/>
    <w:pPr>
      <w:suppressAutoHyphens/>
      <w:adjustRightInd w:val="0"/>
      <w:spacing w:line="1" w:lineRule="atLeast"/>
      <w:ind w:leftChars="-1" w:rightChars="0" w:hangingChars="1" w:firstLine="216"/>
      <w:jc w:val="both"/>
      <w:textAlignment w:val="top"/>
      <w:outlineLvl w:val="0"/>
    </w:pPr>
    <w:rPr>
      <w:w w:val="100"/>
      <w:position w:val="-1"/>
      <w:sz w:val="20"/>
      <w:szCs w:val="24"/>
      <w:vertAlign w:val="baseline"/>
      <w:cs w:val="0"/>
      <w:lang w:val="en-AU" w:eastAsia="zh-CN" w:bidi="ar-SA"/>
    </w:rPr>
  </w:style>
  <w:style w:type="paragraph" w:customStyle="1" w:styleId="22">
    <w:name w:val="IEEE Author Email"/>
    <w:next w:val="19"/>
    <w:uiPriority w:val="0"/>
    <w:pPr>
      <w:suppressAutoHyphens/>
      <w:spacing w:after="60" w:line="1" w:lineRule="atLeast"/>
      <w:ind w:leftChars="-1" w:rightChars="0" w:hangingChars="1"/>
      <w:jc w:val="center"/>
      <w:textAlignment w:val="top"/>
      <w:outlineLvl w:val="0"/>
    </w:pPr>
    <w:rPr>
      <w:rFonts w:ascii="Courier" w:hAnsi="Courier" w:eastAsia="Times New Roman" w:cstheme="minorBidi"/>
      <w:w w:val="100"/>
      <w:position w:val="-1"/>
      <w:sz w:val="18"/>
      <w:szCs w:val="24"/>
      <w:vertAlign w:val="baseline"/>
      <w:cs w:val="0"/>
      <w:lang w:val="en-GB" w:eastAsia="en-GB" w:bidi="ar-SA"/>
    </w:rPr>
  </w:style>
  <w:style w:type="paragraph" w:customStyle="1" w:styleId="23">
    <w:name w:val="IEEE Abstract Heading"/>
    <w:basedOn w:val="24"/>
    <w:next w:val="24"/>
    <w:uiPriority w:val="0"/>
    <w:pPr>
      <w:suppressAutoHyphens/>
      <w:adjustRightInd w:val="0"/>
      <w:spacing w:line="1" w:lineRule="atLeast"/>
      <w:ind w:leftChars="-1" w:rightChars="0" w:hangingChars="1"/>
      <w:jc w:val="both"/>
      <w:textAlignment w:val="top"/>
      <w:outlineLvl w:val="0"/>
    </w:pPr>
    <w:rPr>
      <w:i/>
      <w:w w:val="100"/>
      <w:position w:val="-1"/>
      <w:sz w:val="18"/>
      <w:szCs w:val="24"/>
      <w:vertAlign w:val="baseline"/>
      <w:cs w:val="0"/>
      <w:lang w:val="en-GB" w:eastAsia="zh-CN" w:bidi="ar-SA"/>
    </w:rPr>
  </w:style>
  <w:style w:type="paragraph" w:customStyle="1" w:styleId="24">
    <w:name w:val="IEEE Abtract"/>
    <w:basedOn w:val="1"/>
    <w:next w:val="1"/>
    <w:uiPriority w:val="0"/>
    <w:pPr>
      <w:suppressAutoHyphens/>
      <w:adjustRightInd w:val="0"/>
      <w:spacing w:line="1" w:lineRule="atLeast"/>
      <w:ind w:leftChars="-1" w:rightChars="0" w:hangingChars="1"/>
      <w:jc w:val="both"/>
      <w:textAlignment w:val="top"/>
      <w:outlineLvl w:val="0"/>
    </w:pPr>
    <w:rPr>
      <w:b/>
      <w:w w:val="100"/>
      <w:position w:val="-1"/>
      <w:sz w:val="18"/>
      <w:szCs w:val="24"/>
      <w:vertAlign w:val="baseline"/>
      <w:cs w:val="0"/>
      <w:lang w:val="en-GB" w:eastAsia="zh-CN" w:bidi="ar-SA"/>
    </w:rPr>
  </w:style>
  <w:style w:type="character" w:customStyle="1" w:styleId="25">
    <w:name w:val="IEEE Abstract Heading Char"/>
    <w:basedOn w:val="8"/>
    <w:uiPriority w:val="0"/>
    <w:rPr>
      <w:b/>
      <w:i/>
      <w:w w:val="100"/>
      <w:position w:val="-1"/>
      <w:sz w:val="18"/>
      <w:szCs w:val="24"/>
      <w:vertAlign w:val="baseline"/>
      <w:cs w:val="0"/>
      <w:lang w:val="en-GB" w:eastAsia="en-GB" w:bidi="ar-SA"/>
    </w:rPr>
  </w:style>
  <w:style w:type="character" w:customStyle="1" w:styleId="26">
    <w:name w:val="IEEE Abtract Char"/>
    <w:basedOn w:val="8"/>
    <w:uiPriority w:val="0"/>
    <w:rPr>
      <w:b/>
      <w:w w:val="100"/>
      <w:position w:val="-1"/>
      <w:sz w:val="18"/>
      <w:szCs w:val="24"/>
      <w:vertAlign w:val="baseline"/>
      <w:cs w:val="0"/>
      <w:lang w:val="en-GB" w:eastAsia="en-GB" w:bidi="ar-SA"/>
    </w:rPr>
  </w:style>
  <w:style w:type="paragraph" w:customStyle="1" w:styleId="27">
    <w:name w:val="IEEE Heading 1"/>
    <w:basedOn w:val="1"/>
    <w:next w:val="21"/>
    <w:uiPriority w:val="0"/>
    <w:pPr>
      <w:suppressAutoHyphens/>
      <w:adjustRightInd w:val="0"/>
      <w:spacing w:before="180" w:after="60" w:line="1" w:lineRule="atLeast"/>
      <w:ind w:left="289" w:leftChars="-1" w:rightChars="0" w:hanging="289" w:hangingChars="1"/>
      <w:jc w:val="center"/>
      <w:textAlignment w:val="top"/>
      <w:outlineLvl w:val="0"/>
    </w:pPr>
    <w:rPr>
      <w:rFonts w:ascii="Times New Roman" w:hAnsi="Times New Roman"/>
      <w:smallCaps/>
      <w:w w:val="100"/>
      <w:position w:val="-1"/>
      <w:sz w:val="20"/>
      <w:szCs w:val="24"/>
      <w:vertAlign w:val="baseline"/>
      <w:cs w:val="0"/>
      <w:lang w:val="en-AU" w:eastAsia="zh-CN" w:bidi="ar-SA"/>
    </w:rPr>
  </w:style>
  <w:style w:type="paragraph" w:customStyle="1" w:styleId="28">
    <w:name w:val="IEEE Table Cell"/>
    <w:basedOn w:val="21"/>
    <w:uiPriority w:val="0"/>
    <w:pPr>
      <w:suppressAutoHyphens/>
      <w:adjustRightInd w:val="0"/>
      <w:spacing w:line="1" w:lineRule="atLeast"/>
      <w:ind w:leftChars="-1" w:rightChars="0" w:hangingChars="1" w:firstLine="0"/>
      <w:jc w:val="left"/>
      <w:textAlignment w:val="top"/>
      <w:outlineLvl w:val="0"/>
    </w:pPr>
    <w:rPr>
      <w:w w:val="100"/>
      <w:position w:val="-1"/>
      <w:sz w:val="18"/>
      <w:szCs w:val="24"/>
      <w:vertAlign w:val="baseline"/>
      <w:cs w:val="0"/>
      <w:lang w:val="en-AU" w:eastAsia="zh-CN" w:bidi="ar-SA"/>
    </w:rPr>
  </w:style>
  <w:style w:type="paragraph" w:customStyle="1" w:styleId="29">
    <w:name w:val="IEEE Title"/>
    <w:basedOn w:val="1"/>
    <w:next w:val="18"/>
    <w:uiPriority w:val="0"/>
    <w:pPr>
      <w:suppressAutoHyphens/>
      <w:adjustRightInd w:val="0"/>
      <w:spacing w:line="1" w:lineRule="atLeast"/>
      <w:ind w:leftChars="-1" w:rightChars="0" w:hangingChars="1"/>
      <w:jc w:val="center"/>
      <w:textAlignment w:val="top"/>
      <w:outlineLvl w:val="0"/>
    </w:pPr>
    <w:rPr>
      <w:w w:val="100"/>
      <w:position w:val="-1"/>
      <w:sz w:val="48"/>
      <w:szCs w:val="24"/>
      <w:vertAlign w:val="baseline"/>
      <w:cs w:val="0"/>
      <w:lang w:val="en-AU" w:eastAsia="zh-CN" w:bidi="ar-SA"/>
    </w:rPr>
  </w:style>
  <w:style w:type="paragraph" w:customStyle="1" w:styleId="30">
    <w:name w:val="IEEE Heading 3"/>
    <w:basedOn w:val="1"/>
    <w:next w:val="21"/>
    <w:uiPriority w:val="0"/>
    <w:pPr>
      <w:suppressAutoHyphens/>
      <w:adjustRightInd w:val="0"/>
      <w:spacing w:before="120" w:after="60" w:line="1" w:lineRule="atLeast"/>
      <w:ind w:leftChars="-1" w:rightChars="0" w:hangingChars="1" w:firstLine="216"/>
      <w:jc w:val="both"/>
      <w:textAlignment w:val="top"/>
      <w:outlineLvl w:val="0"/>
    </w:pPr>
    <w:rPr>
      <w:i/>
      <w:w w:val="100"/>
      <w:position w:val="-1"/>
      <w:sz w:val="20"/>
      <w:szCs w:val="24"/>
      <w:vertAlign w:val="baseline"/>
      <w:cs w:val="0"/>
      <w:lang w:val="en-AU" w:eastAsia="zh-CN" w:bidi="ar-SA"/>
    </w:rPr>
  </w:style>
  <w:style w:type="paragraph" w:customStyle="1" w:styleId="31">
    <w:name w:val="IEEE Table Caption"/>
    <w:basedOn w:val="1"/>
    <w:next w:val="21"/>
    <w:uiPriority w:val="0"/>
    <w:pPr>
      <w:suppressAutoHyphens/>
      <w:spacing w:before="120" w:after="120" w:line="1" w:lineRule="atLeast"/>
      <w:ind w:leftChars="-1" w:rightChars="0" w:hangingChars="1"/>
      <w:jc w:val="center"/>
      <w:textAlignment w:val="top"/>
      <w:outlineLvl w:val="0"/>
    </w:pPr>
    <w:rPr>
      <w:smallCaps/>
      <w:w w:val="100"/>
      <w:position w:val="-1"/>
      <w:sz w:val="16"/>
      <w:szCs w:val="24"/>
      <w:vertAlign w:val="baseline"/>
      <w:cs w:val="0"/>
      <w:lang w:val="en-AU" w:eastAsia="zh-CN" w:bidi="ar-SA"/>
    </w:rPr>
  </w:style>
  <w:style w:type="character" w:customStyle="1" w:styleId="32">
    <w:name w:val="IEEE Paragraph Char"/>
    <w:basedOn w:val="8"/>
    <w:uiPriority w:val="0"/>
    <w:rPr>
      <w:w w:val="100"/>
      <w:position w:val="-1"/>
      <w:sz w:val="24"/>
      <w:szCs w:val="24"/>
      <w:vertAlign w:val="baseline"/>
      <w:cs w:val="0"/>
      <w:lang w:val="en-AU" w:eastAsia="zh-CN" w:bidi="ar-SA"/>
    </w:rPr>
  </w:style>
  <w:style w:type="paragraph" w:customStyle="1" w:styleId="33">
    <w:name w:val="IEEE Figure Caption Single-Line"/>
    <w:basedOn w:val="31"/>
    <w:next w:val="21"/>
    <w:uiPriority w:val="0"/>
    <w:pPr>
      <w:suppressAutoHyphens/>
      <w:spacing w:before="120" w:after="120" w:line="1" w:lineRule="atLeast"/>
      <w:ind w:leftChars="-1" w:rightChars="0" w:hangingChars="1"/>
      <w:jc w:val="center"/>
      <w:textAlignment w:val="top"/>
      <w:outlineLvl w:val="0"/>
    </w:pPr>
    <w:rPr>
      <w:smallCaps w:val="0"/>
      <w:w w:val="100"/>
      <w:position w:val="-1"/>
      <w:sz w:val="16"/>
      <w:szCs w:val="24"/>
      <w:vertAlign w:val="baseline"/>
      <w:cs w:val="0"/>
      <w:lang w:val="en-AU" w:eastAsia="zh-CN" w:bidi="ar-SA"/>
    </w:rPr>
  </w:style>
  <w:style w:type="character" w:customStyle="1" w:styleId="34">
    <w:name w:val="IEEE Heading 3 Char"/>
    <w:basedOn w:val="8"/>
    <w:uiPriority w:val="0"/>
    <w:rPr>
      <w:i/>
      <w:w w:val="100"/>
      <w:position w:val="-1"/>
      <w:szCs w:val="24"/>
      <w:vertAlign w:val="baseline"/>
      <w:cs w:val="0"/>
      <w:lang w:val="en-AU" w:eastAsia="zh-CN" w:bidi="ar-SA"/>
    </w:rPr>
  </w:style>
  <w:style w:type="paragraph" w:customStyle="1" w:styleId="35">
    <w:name w:val="IEEE Figure"/>
    <w:basedOn w:val="1"/>
    <w:next w:val="33"/>
    <w:uiPriority w:val="0"/>
    <w:pPr>
      <w:suppressAutoHyphens/>
      <w:spacing w:line="1" w:lineRule="atLeast"/>
      <w:ind w:leftChars="-1" w:rightChars="0" w:hangingChars="1"/>
      <w:jc w:val="center"/>
      <w:textAlignment w:val="top"/>
      <w:outlineLvl w:val="0"/>
    </w:pPr>
    <w:rPr>
      <w:w w:val="100"/>
      <w:position w:val="-1"/>
      <w:sz w:val="24"/>
      <w:szCs w:val="24"/>
      <w:vertAlign w:val="baseline"/>
      <w:cs w:val="0"/>
      <w:lang w:val="en-AU" w:eastAsia="zh-CN" w:bidi="ar-SA"/>
    </w:rPr>
  </w:style>
  <w:style w:type="paragraph" w:customStyle="1" w:styleId="36">
    <w:name w:val="IEEE Reference Item"/>
    <w:basedOn w:val="1"/>
    <w:uiPriority w:val="0"/>
    <w:pPr>
      <w:suppressAutoHyphens/>
      <w:adjustRightInd w:val="0"/>
      <w:spacing w:line="1" w:lineRule="atLeast"/>
      <w:ind w:leftChars="-1" w:rightChars="0" w:hangingChars="1"/>
      <w:jc w:val="both"/>
      <w:textAlignment w:val="top"/>
      <w:outlineLvl w:val="0"/>
    </w:pPr>
    <w:rPr>
      <w:w w:val="100"/>
      <w:position w:val="-1"/>
      <w:sz w:val="16"/>
      <w:szCs w:val="24"/>
      <w:vertAlign w:val="baseline"/>
      <w:cs w:val="0"/>
      <w:lang w:val="en-US" w:eastAsia="zh-CN" w:bidi="ar-SA"/>
    </w:rPr>
  </w:style>
  <w:style w:type="paragraph" w:customStyle="1" w:styleId="37">
    <w:name w:val="IEEE Figure Caption Multi-Lines"/>
    <w:basedOn w:val="33"/>
    <w:next w:val="21"/>
    <w:uiPriority w:val="0"/>
    <w:pPr>
      <w:suppressAutoHyphens/>
      <w:spacing w:before="120" w:after="120" w:line="1" w:lineRule="atLeast"/>
      <w:ind w:leftChars="-1" w:rightChars="0" w:hangingChars="1"/>
      <w:jc w:val="both"/>
      <w:textAlignment w:val="top"/>
      <w:outlineLvl w:val="0"/>
    </w:pPr>
    <w:rPr>
      <w:w w:val="100"/>
      <w:position w:val="-1"/>
      <w:sz w:val="16"/>
      <w:szCs w:val="24"/>
      <w:vertAlign w:val="baseline"/>
      <w:cs w:val="0"/>
      <w:lang w:val="en-AU" w:eastAsia="zh-CN" w:bidi="ar-SA"/>
    </w:rPr>
  </w:style>
  <w:style w:type="paragraph" w:customStyle="1" w:styleId="38">
    <w:name w:val="IEEE Table Header Centered"/>
    <w:basedOn w:val="28"/>
    <w:uiPriority w:val="0"/>
    <w:pPr>
      <w:suppressAutoHyphens/>
      <w:adjustRightInd w:val="0"/>
      <w:spacing w:line="1" w:lineRule="atLeast"/>
      <w:ind w:leftChars="-1" w:rightChars="0" w:hangingChars="1" w:firstLine="0"/>
      <w:jc w:val="center"/>
      <w:textAlignment w:val="top"/>
      <w:outlineLvl w:val="0"/>
    </w:pPr>
    <w:rPr>
      <w:b/>
      <w:bCs/>
      <w:w w:val="100"/>
      <w:position w:val="-1"/>
      <w:sz w:val="18"/>
      <w:szCs w:val="24"/>
      <w:vertAlign w:val="baseline"/>
      <w:cs w:val="0"/>
      <w:lang w:val="en-AU" w:eastAsia="zh-CN" w:bidi="ar-SA"/>
    </w:rPr>
  </w:style>
  <w:style w:type="paragraph" w:customStyle="1" w:styleId="39">
    <w:name w:val="IEEE Table Header Left-Justified"/>
    <w:basedOn w:val="28"/>
    <w:uiPriority w:val="0"/>
    <w:pPr>
      <w:suppressAutoHyphens/>
      <w:adjustRightInd w:val="0"/>
      <w:spacing w:line="1" w:lineRule="atLeast"/>
      <w:ind w:leftChars="-1" w:rightChars="0" w:hangingChars="1" w:firstLine="0"/>
      <w:jc w:val="left"/>
      <w:textAlignment w:val="top"/>
      <w:outlineLvl w:val="0"/>
    </w:pPr>
    <w:rPr>
      <w:b/>
      <w:bCs/>
      <w:w w:val="100"/>
      <w:position w:val="-1"/>
      <w:sz w:val="18"/>
      <w:szCs w:val="24"/>
      <w:vertAlign w:val="baseline"/>
      <w:cs w:val="0"/>
      <w:lang w:val="en-AU" w:eastAsia="zh-CN" w:bidi="ar-SA"/>
    </w:rPr>
  </w:style>
  <w:style w:type="table" w:customStyle="1" w:styleId="40">
    <w:name w:val="_Style 40"/>
    <w:basedOn w:val="15"/>
    <w:uiPriority w:val="0"/>
    <w:tblPr>
      <w:tblCellMar>
        <w:top w:w="100" w:type="dxa"/>
        <w:left w:w="100" w:type="dxa"/>
        <w:bottom w:w="100" w:type="dxa"/>
        <w:right w:w="100" w:type="dxa"/>
      </w:tblCellMar>
    </w:tblPr>
  </w:style>
  <w:style w:type="table" w:customStyle="1" w:styleId="41">
    <w:name w:val="_Style 41"/>
    <w:basedOn w:val="15"/>
    <w:uiPriority w:val="0"/>
    <w:tblPr>
      <w:tblCellMar>
        <w:top w:w="100" w:type="dxa"/>
        <w:left w:w="100" w:type="dxa"/>
        <w:bottom w:w="100" w:type="dxa"/>
        <w:right w:w="100" w:type="dxa"/>
      </w:tblCellMar>
    </w:tblPr>
  </w:style>
  <w:style w:type="table" w:customStyle="1" w:styleId="42">
    <w:name w:val="_Style 42"/>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Office_4.0.0.7421_F1E327BC-269C-435d-A152-05C5408002CA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2011-08-24T14:13:00Z</dcterms:created>
  <dc:creator>Causal Productions</dc:creator>
  <cp:lastModifiedBy>yasinşahin</cp:lastModifiedBy>
  <dcterms:modified xsi:type="dcterms:W3CDTF">2022-05-31T12:30:05Z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1033-4.0.0.7421</vt:lpwstr>
  </property>
</Properties>
</file>