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4F52"/>
          <w:sz w:val="40"/>
          <w:szCs w:val="40"/>
        </w:rPr>
        <w:t xml:space="preserve">Week 4 — Your data model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7302E"/>
          <w:sz w:val="20"/>
          <w:szCs w:val="20"/>
        </w:rPr>
        <w:t xml:space="preserve">Group 4b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20"/>
          <w:szCs w:val="20"/>
        </w:rPr>
        <w:t xml:space="preserve">  ·  Ride-hailing trips  ·  your week 4 deliverable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Group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>group4b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Phase lead this week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built the model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D7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 visuals this week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 .pbix with a working model and nothing on the canvas. A chart built on a broken model looks fine and is wrong — you would not find out until week 6.</w:t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1. Your grain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The single most important sentence in your model. Everything else follows from it.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18"/>
          <w:szCs w:val="18"/>
        </w:rPr>
        <w:t xml:space="preserve">Complete it: one row of our fact table is one …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One row of trips_clean is one: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rows does it have after cleaning, and does that match your week 3 notes?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2. Tables you loaded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Only the _clean tables from your own schema. If anything from raw_rides is in here, say so and explain why.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Fact table (name and row count):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Dimension tables (name and row count each):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Anything you loaded and then removed, and why: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3. Your date table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Date range it covers (start and end):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Does that fully cover the minimum and maximum date in your fact table? How did you check?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Columns you added beyond Date: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18"/>
          <w:szCs w:val="18"/>
        </w:rPr>
        <w:t xml:space="preserve">Marked as a date table? This is the step everyone skips, and skipping it gives wrong answers with no error.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Marked as date table — yes or no, and who did it: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Auto date/time switched off — yes or no: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4. Your relationships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One row per relationship. Every one should read: one row in the dimension, many in the fact table, filtering one way.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500"/>
        <w:gridCol w:w="1500"/>
        <w:gridCol w:w="1826"/>
      </w:tblGrid>
      <w:tr>
        <w:trPr>
          <w:tblHeader/>
        </w:trPr>
        <w:tc>
          <w:tcPr>
            <w:tcW w:type="dxa" w:w="2100"/>
            <w:shd w:fill="0B4F52" w:color="auto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From (dimension)</w:t>
            </w:r>
          </w:p>
        </w:tc>
        <w:tc>
          <w:tcPr>
            <w:tcW w:type="dxa" w:w="2100"/>
            <w:shd w:fill="0B4F52" w:color="auto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 (fact)</w:t>
            </w:r>
          </w:p>
        </w:tc>
        <w:tc>
          <w:tcPr>
            <w:tcW w:type="dxa" w:w="1500"/>
            <w:shd w:fill="0B4F52" w:color="auto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On column</w:t>
            </w:r>
          </w:p>
        </w:tc>
        <w:tc>
          <w:tcPr>
            <w:tcW w:type="dxa" w:w="1500"/>
            <w:shd w:fill="0B4F52" w:color="auto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Cardinality</w:t>
            </w:r>
          </w:p>
        </w:tc>
        <w:tc>
          <w:tcPr>
            <w:tcW w:type="dxa" w:w="1826"/>
            <w:shd w:fill="0B4F52" w:color="auto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Direction</w:t>
            </w:r>
          </w:p>
        </w:tc>
      </w:tr>
      <w:tr>
        <w:tc>
          <w:tcPr>
            <w:tcW w:type="dxa" w:w="2100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shd w:fill="F2F7F7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shd w:fill="FFFFFF" w:color="auto" w:val="clear"/>
            <w:tcMar>
              <w:top w:type="dxa" w:w="130"/>
              <w:left w:type="dxa" w:w="110"/>
              <w:bottom w:type="dxa" w:w="13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8"/>
                <w:szCs w:val="18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Did Power BI offer many-to-many on any of them? If so, which, and what did you do about it?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Any inactive (dashed) relationships? Why do they exist?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5. Making it readable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Your stakeholder is not an analyst. They should never see a column called fare.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Columns you renamed — original name and new name (the important ones):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Columns you hid, and why: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Data types you corrected: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Month sorting fixed with MonthNumber — yes or no: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6. Proving the model works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You have no visuals, so you cannot eyeball it. Check the numbers directly instead: drop a field into a table visual temporarily, read the total, then delete the visual.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Total fare from Power BI: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The same total from a SQL query against your clean table: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Do they match? If not, what is different and why?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18"/>
          <w:szCs w:val="18"/>
        </w:rPr>
        <w:t xml:space="preserve">Now the same by a dimension attribute — this proves the relationship actually works.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Total by zone_name — does the breakdown add up to the grand total?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7. What your Model view looks like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Take a screenshot of Model view and paste it below, or describe the shape.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Is it a star — fact in the middle, every dimension joined only to it? If anything is joined dimension-to-dimension, say which: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8. Ready for week 5?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Next week is measures and your first dashboard. It goes fast if the model is right.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Which measures do you already know you will need?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Anything still not working that you need help with: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9. Questions for the weekly call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B4F5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Before you submit this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.pbix committed to dashboard/. Date table marked. Every relationship one-to-many, single direction, solid. Columns renamed, IDs hidden. No visuals.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Modelling approaches can be discussed openly with group4a. Your model and your measures stay yours.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data model — group4b</dc:title>
  <dc:creator>Data Science &amp; Analytics Internship</dc:creator>
  <cp:lastModifiedBy>Un-named</cp:lastModifiedBy>
  <cp:revision>1</cp:revision>
  <dcterms:created xsi:type="dcterms:W3CDTF">2026-09-26T00:22:46.071Z</dcterms:created>
  <dcterms:modified xsi:type="dcterms:W3CDTF">2026-09-26T00:22:46.071Z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