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3 — Cleaning decisions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Ride-hailing trips  ·  your week 3 deliverable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group4b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Phase lead this week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worked on the notebook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 are producing this week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Clean tables in your group4b schema, a notebook that rebuilds them from scratch, and this record of every decision you made and why.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Why the decisions matter more than the code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Your notebook already has the code. What it cannot have is your judgement. Every problem you found in week 2 has two or three defensible fixes, and choosing between them is the actual analyst work.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You will be asked to defend these choices in week 8. "It seemed fine" is not a defence. "We dropped 60 rows because a negative quantity cannot be a real sale, and 60 out of 30,000 was too few to change any conclusion" is.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There is no single right answer to most of this.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There is a wrong one: doing it silently, so that nobody including you can say later what happened to the data.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1. Your six decisions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One row per problem from week 2. What you did, and the reason. Numbers in the middle column — how many rows were affected.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many rows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did, and why</w:t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Inconsistent categories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Date formats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Impossible values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Orphan keys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2. The ambiguous dates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A date written 03/04/2025 could be 3 April or 4 March. Nothing in the data proves which. Your notebook uses dayfirst=True, which reads it as 3 April.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Did you keep dayfirst=True, or change it? What made you decide?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many rows would be affected if you had it backwards?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3. Before and after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From section 10 of your notebook. Every number that changed needs an explanation that adds up.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Row count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 / difference: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Account for every row you lost — how many were duplicates, how many impossible, how many orphans. The numbers must add up: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Categories in status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Missing values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Before / after, and what accounts for the change: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Date range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the range is now, and how it compares with the nonsense you got in week 2: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4. Tables you wrote back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Everything now in your group4b schema, with row counts. Power BI reads these next week, so they need to be right.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Table name / rows / what it is: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5. Reproducibility check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A notebook that only works on one laptop, in the order that person happened to click, is not finished. Test it properly before answering this.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Runtime → Restart runtime, then Run all. Then have somebody else do the same on their machine.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Who else ran it, on what machine, and did they get the same tables?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If it failed the first time, what was wrong and how did you fix it?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6. Is it ready for week 4?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Next week you build a star schema on these tables. Think ahead.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table will be your fact table, and what does one row represent?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will be your dimensions?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Do any columns still need work before the model will hold together?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Anything you deliberately left alone,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7. Questions for the weekly call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B4F5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you submit this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Notebook committed to notebooks/ and runs from a fresh runtime. Clean tables visible in your schema. Every decision above has a reason attached. No password anywhere in the notebook.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Cleaning approaches can be discussed openly with group4a. Your decisions and your reasoning stay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cleaning decisions — group4b</dc:title>
  <dc:creator>Data Science &amp; Analytics Internship</dc:creator>
  <cp:lastModifiedBy>Un-named</cp:lastModifiedBy>
  <cp:revision>1</cp:revision>
  <dcterms:created xsi:type="dcterms:W3CDTF">2026-09-19T10:18:35.090Z</dcterms:created>
  <dcterms:modified xsi:type="dcterms:W3CDTF">2026-09-19T10:18:35.090Z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