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heading=h.hjzps6svhgop" w:id="0"/>
      <w:bookmarkEnd w:id="0"/>
      <w:r w:rsidDel="00000000" w:rsidR="00000000" w:rsidRPr="00000000">
        <w:rPr>
          <w:rtl w:val="0"/>
        </w:rPr>
        <w:t xml:space="preserve">Azure Managing RBAC</w:t>
      </w:r>
    </w:p>
    <w:p w:rsidR="00000000" w:rsidDel="00000000" w:rsidP="00000000" w:rsidRDefault="00000000" w:rsidRPr="00000000" w14:paraId="00000002">
      <w:pPr>
        <w:pStyle w:val="Heading1"/>
        <w:rPr/>
      </w:pPr>
      <w:bookmarkStart w:colFirst="0" w:colLast="0" w:name="_heading=h.imh3t7visqt0" w:id="1"/>
      <w:bookmarkEnd w:id="1"/>
      <w:r w:rsidDel="00000000" w:rsidR="00000000" w:rsidRPr="00000000">
        <w:rPr>
          <w:rtl w:val="0"/>
        </w:rPr>
      </w:r>
    </w:p>
    <w:p w:rsidR="00000000" w:rsidDel="00000000" w:rsidP="00000000" w:rsidRDefault="00000000" w:rsidRPr="00000000" w14:paraId="00000003">
      <w:pPr>
        <w:pStyle w:val="Heading2"/>
        <w:keepNext w:val="0"/>
        <w:keepLines w:val="0"/>
        <w:spacing w:after="80" w:before="360" w:lineRule="auto"/>
        <w:rPr>
          <w:b w:val="1"/>
          <w:color w:val="000000"/>
          <w:sz w:val="34"/>
          <w:szCs w:val="34"/>
        </w:rPr>
      </w:pPr>
      <w:bookmarkStart w:colFirst="0" w:colLast="0" w:name="_heading=h.b3vensm12jy5" w:id="2"/>
      <w:bookmarkEnd w:id="2"/>
      <w:r w:rsidDel="00000000" w:rsidR="00000000" w:rsidRPr="00000000">
        <w:rPr>
          <w:b w:val="1"/>
          <w:color w:val="000000"/>
          <w:sz w:val="34"/>
          <w:szCs w:val="34"/>
          <w:rtl w:val="0"/>
        </w:rPr>
        <w:t xml:space="preserve">Tutorial</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spacing w:after="240" w:before="240" w:lineRule="auto"/>
        <w:rPr/>
      </w:pPr>
      <w:r w:rsidDel="00000000" w:rsidR="00000000" w:rsidRPr="00000000">
        <w:rPr>
          <w:rtl w:val="0"/>
        </w:rPr>
        <w:t xml:space="preserve">In this tutorial, we are going to:</w:t>
      </w:r>
    </w:p>
    <w:p w:rsidR="00000000" w:rsidDel="00000000" w:rsidP="00000000" w:rsidRDefault="00000000" w:rsidRPr="00000000" w14:paraId="00000006">
      <w:pPr>
        <w:numPr>
          <w:ilvl w:val="0"/>
          <w:numId w:val="4"/>
        </w:numPr>
        <w:spacing w:after="0" w:afterAutospacing="0" w:before="240" w:lineRule="auto"/>
        <w:ind w:left="720" w:hanging="360"/>
        <w:rPr>
          <w:u w:val="none"/>
        </w:rPr>
      </w:pPr>
      <w:r w:rsidDel="00000000" w:rsidR="00000000" w:rsidRPr="00000000">
        <w:rPr>
          <w:rtl w:val="0"/>
        </w:rPr>
        <w:t xml:space="preserve">Create a custom role called </w:t>
      </w:r>
      <w:r w:rsidDel="00000000" w:rsidR="00000000" w:rsidRPr="00000000">
        <w:rPr>
          <w:i w:val="1"/>
          <w:rtl w:val="0"/>
        </w:rPr>
        <w:t xml:space="preserve">VM Operator</w:t>
      </w:r>
      <w:r w:rsidDel="00000000" w:rsidR="00000000" w:rsidRPr="00000000">
        <w:rPr>
          <w:rtl w:val="0"/>
        </w:rPr>
        <w:t xml:space="preserve">, which allows the user to monitor and restart virtual machines inside our subscription.</w:t>
      </w:r>
    </w:p>
    <w:p w:rsidR="00000000" w:rsidDel="00000000" w:rsidP="00000000" w:rsidRDefault="00000000" w:rsidRPr="00000000" w14:paraId="00000007">
      <w:pPr>
        <w:numPr>
          <w:ilvl w:val="0"/>
          <w:numId w:val="4"/>
        </w:numPr>
        <w:spacing w:after="0" w:afterAutospacing="0" w:before="0" w:beforeAutospacing="0" w:lineRule="auto"/>
        <w:ind w:left="720" w:hanging="360"/>
        <w:rPr>
          <w:u w:val="none"/>
        </w:rPr>
      </w:pPr>
      <w:r w:rsidDel="00000000" w:rsidR="00000000" w:rsidRPr="00000000">
        <w:rPr>
          <w:rtl w:val="0"/>
        </w:rPr>
        <w:t xml:space="preserve">Change the scope of the role to one resource group in the subscription</w:t>
      </w:r>
    </w:p>
    <w:p w:rsidR="00000000" w:rsidDel="00000000" w:rsidP="00000000" w:rsidRDefault="00000000" w:rsidRPr="00000000" w14:paraId="00000008">
      <w:pPr>
        <w:numPr>
          <w:ilvl w:val="0"/>
          <w:numId w:val="4"/>
        </w:numPr>
        <w:spacing w:after="0" w:afterAutospacing="0" w:before="0" w:beforeAutospacing="0" w:lineRule="auto"/>
        <w:ind w:left="720" w:hanging="360"/>
        <w:rPr>
          <w:u w:val="none"/>
        </w:rPr>
      </w:pPr>
      <w:r w:rsidDel="00000000" w:rsidR="00000000" w:rsidRPr="00000000">
        <w:rPr>
          <w:rtl w:val="0"/>
        </w:rPr>
        <w:t xml:space="preserve">Delete the custom role</w:t>
      </w:r>
    </w:p>
    <w:p w:rsidR="00000000" w:rsidDel="00000000" w:rsidP="00000000" w:rsidRDefault="00000000" w:rsidRPr="00000000" w14:paraId="00000009">
      <w:pPr>
        <w:numPr>
          <w:ilvl w:val="0"/>
          <w:numId w:val="4"/>
        </w:numPr>
        <w:spacing w:after="240" w:before="0" w:beforeAutospacing="0" w:lineRule="auto"/>
        <w:ind w:left="720" w:hanging="360"/>
        <w:rPr>
          <w:u w:val="none"/>
        </w:rPr>
      </w:pPr>
      <w:r w:rsidDel="00000000" w:rsidR="00000000" w:rsidRPr="00000000">
        <w:rPr>
          <w:rtl w:val="0"/>
        </w:rPr>
        <w:t xml:space="preserve">Create a new json file called </w:t>
      </w:r>
      <w:r w:rsidDel="00000000" w:rsidR="00000000" w:rsidRPr="00000000">
        <w:rPr>
          <w:i w:val="1"/>
          <w:rtl w:val="0"/>
        </w:rPr>
        <w:t xml:space="preserve">vm-operator.json</w:t>
      </w:r>
      <w:r w:rsidDel="00000000" w:rsidR="00000000" w:rsidRPr="00000000">
        <w:rPr>
          <w:rtl w:val="0"/>
        </w:rPr>
        <w:t xml:space="preserve">:</w:t>
      </w:r>
    </w:p>
    <w:p w:rsidR="00000000" w:rsidDel="00000000" w:rsidP="00000000" w:rsidRDefault="00000000" w:rsidRPr="00000000" w14:paraId="0000000A">
      <w:pPr>
        <w:rPr>
          <w:b w:val="1"/>
        </w:rPr>
      </w:pPr>
      <w:r w:rsidDel="00000000" w:rsidR="00000000" w:rsidRPr="00000000">
        <w:rPr>
          <w:b w:val="1"/>
          <w:rtl w:val="0"/>
        </w:rPr>
        <w:t xml:space="preserve">$ cd</w:t>
      </w:r>
    </w:p>
    <w:p w:rsidR="00000000" w:rsidDel="00000000" w:rsidP="00000000" w:rsidRDefault="00000000" w:rsidRPr="00000000" w14:paraId="0000000B">
      <w:pPr>
        <w:rPr>
          <w:b w:val="1"/>
        </w:rPr>
      </w:pPr>
      <w:r w:rsidDel="00000000" w:rsidR="00000000" w:rsidRPr="00000000">
        <w:rPr>
          <w:b w:val="1"/>
          <w:rtl w:val="0"/>
        </w:rPr>
        <w:t xml:space="preserve">$ touch vm-operator.json</w:t>
      </w:r>
    </w:p>
    <w:p w:rsidR="00000000" w:rsidDel="00000000" w:rsidP="00000000" w:rsidRDefault="00000000" w:rsidRPr="00000000" w14:paraId="0000000C">
      <w:pPr>
        <w:numPr>
          <w:ilvl w:val="0"/>
          <w:numId w:val="1"/>
        </w:numPr>
        <w:spacing w:after="240" w:before="240" w:lineRule="auto"/>
        <w:ind w:left="720" w:hanging="360"/>
      </w:pPr>
      <w:r w:rsidDel="00000000" w:rsidR="00000000" w:rsidRPr="00000000">
        <w:rPr>
          <w:rtl w:val="0"/>
        </w:rPr>
        <w:t xml:space="preserve">Use a text editor, such as vim or nano, to enter the following into this file:</w:t>
      </w:r>
    </w:p>
    <w:p w:rsidR="00000000" w:rsidDel="00000000" w:rsidP="00000000" w:rsidRDefault="00000000" w:rsidRPr="00000000" w14:paraId="0000000D">
      <w:pPr>
        <w:rPr/>
      </w:pPr>
      <w:r w:rsidDel="00000000" w:rsidR="00000000" w:rsidRPr="00000000">
        <w:rPr>
          <w:rtl w:val="0"/>
        </w:rPr>
        <w:t xml:space="preserve">{</w:t>
      </w:r>
    </w:p>
    <w:p w:rsidR="00000000" w:rsidDel="00000000" w:rsidP="00000000" w:rsidRDefault="00000000" w:rsidRPr="00000000" w14:paraId="0000000E">
      <w:pPr>
        <w:rPr/>
      </w:pPr>
      <w:r w:rsidDel="00000000" w:rsidR="00000000" w:rsidRPr="00000000">
        <w:rPr>
          <w:rtl w:val="0"/>
        </w:rPr>
        <w:t xml:space="preserve">  "Name": "",</w:t>
      </w:r>
    </w:p>
    <w:p w:rsidR="00000000" w:rsidDel="00000000" w:rsidP="00000000" w:rsidRDefault="00000000" w:rsidRPr="00000000" w14:paraId="0000000F">
      <w:pPr>
        <w:rPr/>
      </w:pPr>
      <w:r w:rsidDel="00000000" w:rsidR="00000000" w:rsidRPr="00000000">
        <w:rPr>
          <w:rtl w:val="0"/>
        </w:rPr>
        <w:t xml:space="preserve">  "IsCustom": true,</w:t>
      </w:r>
    </w:p>
    <w:p w:rsidR="00000000" w:rsidDel="00000000" w:rsidP="00000000" w:rsidRDefault="00000000" w:rsidRPr="00000000" w14:paraId="00000010">
      <w:pPr>
        <w:rPr/>
      </w:pPr>
      <w:r w:rsidDel="00000000" w:rsidR="00000000" w:rsidRPr="00000000">
        <w:rPr>
          <w:rtl w:val="0"/>
        </w:rPr>
        <w:t xml:space="preserve">  "Description": "",</w:t>
      </w:r>
    </w:p>
    <w:p w:rsidR="00000000" w:rsidDel="00000000" w:rsidP="00000000" w:rsidRDefault="00000000" w:rsidRPr="00000000" w14:paraId="00000011">
      <w:pPr>
        <w:rPr/>
      </w:pPr>
      <w:r w:rsidDel="00000000" w:rsidR="00000000" w:rsidRPr="00000000">
        <w:rPr>
          <w:rtl w:val="0"/>
        </w:rPr>
        <w:t xml:space="preserve">  "Actions": [],</w:t>
      </w:r>
    </w:p>
    <w:p w:rsidR="00000000" w:rsidDel="00000000" w:rsidP="00000000" w:rsidRDefault="00000000" w:rsidRPr="00000000" w14:paraId="00000012">
      <w:pPr>
        <w:rPr/>
      </w:pPr>
      <w:r w:rsidDel="00000000" w:rsidR="00000000" w:rsidRPr="00000000">
        <w:rPr>
          <w:rtl w:val="0"/>
        </w:rPr>
        <w:t xml:space="preserve">  "NotActions": [],</w:t>
      </w:r>
    </w:p>
    <w:p w:rsidR="00000000" w:rsidDel="00000000" w:rsidP="00000000" w:rsidRDefault="00000000" w:rsidRPr="00000000" w14:paraId="00000013">
      <w:pPr>
        <w:rPr/>
      </w:pPr>
      <w:r w:rsidDel="00000000" w:rsidR="00000000" w:rsidRPr="00000000">
        <w:rPr>
          <w:rtl w:val="0"/>
        </w:rPr>
        <w:t xml:space="preserve">  "DataActions": [],</w:t>
      </w:r>
    </w:p>
    <w:p w:rsidR="00000000" w:rsidDel="00000000" w:rsidP="00000000" w:rsidRDefault="00000000" w:rsidRPr="00000000" w14:paraId="00000014">
      <w:pPr>
        <w:rPr/>
      </w:pPr>
      <w:r w:rsidDel="00000000" w:rsidR="00000000" w:rsidRPr="00000000">
        <w:rPr>
          <w:rtl w:val="0"/>
        </w:rPr>
        <w:t xml:space="preserve">  "NotDataActions": [],</w:t>
      </w:r>
    </w:p>
    <w:p w:rsidR="00000000" w:rsidDel="00000000" w:rsidP="00000000" w:rsidRDefault="00000000" w:rsidRPr="00000000" w14:paraId="00000015">
      <w:pPr>
        <w:rPr/>
      </w:pPr>
      <w:r w:rsidDel="00000000" w:rsidR="00000000" w:rsidRPr="00000000">
        <w:rPr>
          <w:rtl w:val="0"/>
        </w:rPr>
        <w:t xml:space="preserve">  "AssignableScopes": [</w:t>
      </w:r>
    </w:p>
    <w:p w:rsidR="00000000" w:rsidDel="00000000" w:rsidP="00000000" w:rsidRDefault="00000000" w:rsidRPr="00000000" w14:paraId="00000016">
      <w:pPr>
        <w:rPr/>
      </w:pPr>
      <w:r w:rsidDel="00000000" w:rsidR="00000000" w:rsidRPr="00000000">
        <w:rPr>
          <w:rtl w:val="0"/>
        </w:rPr>
        <w:t xml:space="preserve">    "/subscriptions/{subscriptionId}"</w:t>
      </w:r>
    </w:p>
    <w:p w:rsidR="00000000" w:rsidDel="00000000" w:rsidP="00000000" w:rsidRDefault="00000000" w:rsidRPr="00000000" w14:paraId="00000017">
      <w:pPr>
        <w:rPr/>
      </w:pPr>
      <w:r w:rsidDel="00000000" w:rsidR="00000000" w:rsidRPr="00000000">
        <w:rPr>
          <w:rtl w:val="0"/>
        </w:rPr>
        <w:t xml:space="preserve">  ]</w:t>
      </w:r>
    </w:p>
    <w:p w:rsidR="00000000" w:rsidDel="00000000" w:rsidP="00000000" w:rsidRDefault="00000000" w:rsidRPr="00000000" w14:paraId="00000018">
      <w:pPr>
        <w:rPr/>
      </w:pPr>
      <w:r w:rsidDel="00000000" w:rsidR="00000000" w:rsidRPr="00000000">
        <w:rPr>
          <w:rtl w:val="0"/>
        </w:rPr>
        <w:t xml:space="preserve">}</w:t>
      </w:r>
    </w:p>
    <w:p w:rsidR="00000000" w:rsidDel="00000000" w:rsidP="00000000" w:rsidRDefault="00000000" w:rsidRPr="00000000" w14:paraId="00000019">
      <w:pPr>
        <w:rPr/>
      </w:pPr>
      <w:r w:rsidDel="00000000" w:rsidR="00000000" w:rsidRPr="00000000">
        <w:rPr/>
        <w:drawing>
          <wp:inline distB="114300" distT="114300" distL="114300" distR="114300">
            <wp:extent cx="5734050" cy="1625600"/>
            <wp:effectExtent b="0" l="0" r="0" t="0"/>
            <wp:docPr id="76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405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11"/>
        </w:numPr>
        <w:spacing w:after="240" w:before="240" w:lineRule="auto"/>
        <w:ind w:left="720" w:hanging="360"/>
      </w:pPr>
      <w:r w:rsidDel="00000000" w:rsidR="00000000" w:rsidRPr="00000000">
        <w:rPr>
          <w:rtl w:val="0"/>
        </w:rPr>
        <w:t xml:space="preserve">In the Actions property, add:</w:t>
      </w:r>
    </w:p>
    <w:p w:rsidR="00000000" w:rsidDel="00000000" w:rsidP="00000000" w:rsidRDefault="00000000" w:rsidRPr="00000000" w14:paraId="0000001B">
      <w:pPr>
        <w:rPr/>
      </w:pPr>
      <w:r w:rsidDel="00000000" w:rsidR="00000000" w:rsidRPr="00000000">
        <w:rPr>
          <w:rtl w:val="0"/>
        </w:rPr>
        <w:t xml:space="preserve">"Microsoft.Storage/*/read",</w:t>
      </w:r>
    </w:p>
    <w:p w:rsidR="00000000" w:rsidDel="00000000" w:rsidP="00000000" w:rsidRDefault="00000000" w:rsidRPr="00000000" w14:paraId="0000001C">
      <w:pPr>
        <w:rPr/>
      </w:pPr>
      <w:r w:rsidDel="00000000" w:rsidR="00000000" w:rsidRPr="00000000">
        <w:rPr>
          <w:rtl w:val="0"/>
        </w:rPr>
        <w:t xml:space="preserve">"Microsoft.Network/*/read",</w:t>
      </w:r>
    </w:p>
    <w:p w:rsidR="00000000" w:rsidDel="00000000" w:rsidP="00000000" w:rsidRDefault="00000000" w:rsidRPr="00000000" w14:paraId="0000001D">
      <w:pPr>
        <w:rPr/>
      </w:pPr>
      <w:r w:rsidDel="00000000" w:rsidR="00000000" w:rsidRPr="00000000">
        <w:rPr>
          <w:rtl w:val="0"/>
        </w:rPr>
        <w:t xml:space="preserve">"Microsoft.Compute/*/read",</w:t>
      </w:r>
    </w:p>
    <w:p w:rsidR="00000000" w:rsidDel="00000000" w:rsidP="00000000" w:rsidRDefault="00000000" w:rsidRPr="00000000" w14:paraId="0000001E">
      <w:pPr>
        <w:rPr/>
      </w:pPr>
      <w:r w:rsidDel="00000000" w:rsidR="00000000" w:rsidRPr="00000000">
        <w:rPr>
          <w:rtl w:val="0"/>
        </w:rPr>
        <w:t xml:space="preserve">"Microsoft.Compute/virtualMachines/start/action",</w:t>
      </w:r>
    </w:p>
    <w:p w:rsidR="00000000" w:rsidDel="00000000" w:rsidP="00000000" w:rsidRDefault="00000000" w:rsidRPr="00000000" w14:paraId="0000001F">
      <w:pPr>
        <w:rPr/>
      </w:pPr>
      <w:r w:rsidDel="00000000" w:rsidR="00000000" w:rsidRPr="00000000">
        <w:rPr>
          <w:rtl w:val="0"/>
        </w:rPr>
        <w:t xml:space="preserve">"Microsoft.Compute/virtualMachines/restart/action",</w:t>
      </w:r>
    </w:p>
    <w:p w:rsidR="00000000" w:rsidDel="00000000" w:rsidP="00000000" w:rsidRDefault="00000000" w:rsidRPr="00000000" w14:paraId="00000020">
      <w:pPr>
        <w:rPr/>
      </w:pPr>
      <w:r w:rsidDel="00000000" w:rsidR="00000000" w:rsidRPr="00000000">
        <w:rPr>
          <w:rtl w:val="0"/>
        </w:rPr>
        <w:t xml:space="preserve">"Microsoft.Authorization/*/read",</w:t>
      </w:r>
    </w:p>
    <w:p w:rsidR="00000000" w:rsidDel="00000000" w:rsidP="00000000" w:rsidRDefault="00000000" w:rsidRPr="00000000" w14:paraId="00000021">
      <w:pPr>
        <w:rPr/>
      </w:pPr>
      <w:r w:rsidDel="00000000" w:rsidR="00000000" w:rsidRPr="00000000">
        <w:rPr>
          <w:rtl w:val="0"/>
        </w:rPr>
        <w:t xml:space="preserve">"Microsoft.ResourceHealth/availabilityStatuses/read",</w:t>
      </w:r>
    </w:p>
    <w:p w:rsidR="00000000" w:rsidDel="00000000" w:rsidP="00000000" w:rsidRDefault="00000000" w:rsidRPr="00000000" w14:paraId="00000022">
      <w:pPr>
        <w:rPr/>
      </w:pPr>
      <w:r w:rsidDel="00000000" w:rsidR="00000000" w:rsidRPr="00000000">
        <w:rPr>
          <w:rtl w:val="0"/>
        </w:rPr>
        <w:t xml:space="preserve">"Microsoft.Resources/subscriptions/resourceGroups/read",</w:t>
      </w:r>
    </w:p>
    <w:p w:rsidR="00000000" w:rsidDel="00000000" w:rsidP="00000000" w:rsidRDefault="00000000" w:rsidRPr="00000000" w14:paraId="00000023">
      <w:pPr>
        <w:rPr/>
      </w:pPr>
      <w:r w:rsidDel="00000000" w:rsidR="00000000" w:rsidRPr="00000000">
        <w:rPr>
          <w:rtl w:val="0"/>
        </w:rPr>
        <w:t xml:space="preserve">"Microsoft.Insights/alertRules/*",</w:t>
      </w:r>
    </w:p>
    <w:p w:rsidR="00000000" w:rsidDel="00000000" w:rsidP="00000000" w:rsidRDefault="00000000" w:rsidRPr="00000000" w14:paraId="00000024">
      <w:pPr>
        <w:rPr/>
      </w:pPr>
      <w:r w:rsidDel="00000000" w:rsidR="00000000" w:rsidRPr="00000000">
        <w:rPr>
          <w:rtl w:val="0"/>
        </w:rPr>
        <w:t xml:space="preserve">"Microsoft.Insights/diagnosticSettings/*",</w:t>
      </w:r>
    </w:p>
    <w:p w:rsidR="00000000" w:rsidDel="00000000" w:rsidP="00000000" w:rsidRDefault="00000000" w:rsidRPr="00000000" w14:paraId="00000025">
      <w:pPr>
        <w:rPr/>
      </w:pPr>
      <w:r w:rsidDel="00000000" w:rsidR="00000000" w:rsidRPr="00000000">
        <w:rPr>
          <w:rtl w:val="0"/>
        </w:rPr>
        <w:t xml:space="preserve">"Microsoft.Support/*"</w:t>
      </w:r>
    </w:p>
    <w:p w:rsidR="00000000" w:rsidDel="00000000" w:rsidP="00000000" w:rsidRDefault="00000000" w:rsidRPr="00000000" w14:paraId="00000026">
      <w:pPr>
        <w:rPr/>
      </w:pPr>
      <w:r w:rsidDel="00000000" w:rsidR="00000000" w:rsidRPr="00000000">
        <w:rPr/>
        <w:drawing>
          <wp:inline distB="114300" distT="114300" distL="114300" distR="114300">
            <wp:extent cx="5734050" cy="2311400"/>
            <wp:effectExtent b="0" l="0" r="0" t="0"/>
            <wp:docPr id="77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405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14"/>
        </w:numPr>
        <w:spacing w:after="240" w:before="240" w:lineRule="auto"/>
        <w:ind w:left="720" w:hanging="360"/>
      </w:pPr>
      <w:r w:rsidDel="00000000" w:rsidR="00000000" w:rsidRPr="00000000">
        <w:rPr>
          <w:rtl w:val="0"/>
        </w:rPr>
        <w:t xml:space="preserve">In AssignableScopes, replace {subscriptionID} with your subscription id. You can find this using:</w:t>
      </w:r>
    </w:p>
    <w:p w:rsidR="00000000" w:rsidDel="00000000" w:rsidP="00000000" w:rsidRDefault="00000000" w:rsidRPr="00000000" w14:paraId="00000028">
      <w:pPr>
        <w:rPr>
          <w:b w:val="1"/>
        </w:rPr>
      </w:pPr>
      <w:r w:rsidDel="00000000" w:rsidR="00000000" w:rsidRPr="00000000">
        <w:rPr>
          <w:b w:val="1"/>
          <w:rtl w:val="0"/>
        </w:rPr>
        <w:t xml:space="preserve">$ az account list -o table</w:t>
      </w:r>
    </w:p>
    <w:p w:rsidR="00000000" w:rsidDel="00000000" w:rsidP="00000000" w:rsidRDefault="00000000" w:rsidRPr="00000000" w14:paraId="00000029">
      <w:pPr>
        <w:rPr>
          <w:b w:val="1"/>
        </w:rPr>
      </w:pPr>
      <w:r w:rsidDel="00000000" w:rsidR="00000000" w:rsidRPr="00000000">
        <w:rPr>
          <w:b w:val="1"/>
        </w:rPr>
        <w:drawing>
          <wp:inline distB="114300" distT="114300" distL="114300" distR="114300">
            <wp:extent cx="5734050" cy="3276600"/>
            <wp:effectExtent b="0" l="0" r="0" t="0"/>
            <wp:docPr id="769"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40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numPr>
          <w:ilvl w:val="0"/>
          <w:numId w:val="5"/>
        </w:numPr>
        <w:spacing w:after="0" w:afterAutospacing="0" w:before="240" w:lineRule="auto"/>
        <w:ind w:left="720" w:hanging="360"/>
      </w:pPr>
      <w:r w:rsidDel="00000000" w:rsidR="00000000" w:rsidRPr="00000000">
        <w:rPr>
          <w:rtl w:val="0"/>
        </w:rPr>
        <w:t xml:space="preserve">Change the Name property to “Virtual Machine Operator” and the Description property to “Can monitor and restart virtual machines”.</w:t>
        <w:br w:type="textWrapping"/>
      </w:r>
    </w:p>
    <w:p w:rsidR="00000000" w:rsidDel="00000000" w:rsidP="00000000" w:rsidRDefault="00000000" w:rsidRPr="00000000" w14:paraId="0000002C">
      <w:pPr>
        <w:numPr>
          <w:ilvl w:val="0"/>
          <w:numId w:val="5"/>
        </w:numPr>
        <w:spacing w:after="240" w:before="0" w:beforeAutospacing="0" w:lineRule="auto"/>
        <w:ind w:left="720" w:hanging="360"/>
      </w:pPr>
      <w:r w:rsidDel="00000000" w:rsidR="00000000" w:rsidRPr="00000000">
        <w:rPr>
          <w:rtl w:val="0"/>
        </w:rPr>
        <w:t xml:space="preserve">Your json should look like this:</w:t>
        <w:br w:type="textWrapping"/>
      </w:r>
    </w:p>
    <w:p w:rsidR="00000000" w:rsidDel="00000000" w:rsidP="00000000" w:rsidRDefault="00000000" w:rsidRPr="00000000" w14:paraId="0000002D">
      <w:pPr>
        <w:rPr/>
      </w:pPr>
      <w:r w:rsidDel="00000000" w:rsidR="00000000" w:rsidRPr="00000000">
        <w:rPr>
          <w:rtl w:val="0"/>
        </w:rPr>
        <w:t xml:space="preserve">{</w:t>
      </w:r>
    </w:p>
    <w:p w:rsidR="00000000" w:rsidDel="00000000" w:rsidP="00000000" w:rsidRDefault="00000000" w:rsidRPr="00000000" w14:paraId="0000002E">
      <w:pPr>
        <w:rPr/>
      </w:pPr>
      <w:r w:rsidDel="00000000" w:rsidR="00000000" w:rsidRPr="00000000">
        <w:rPr>
          <w:rtl w:val="0"/>
        </w:rPr>
        <w:t xml:space="preserve">"Name": "Virtual Machine Operator",</w:t>
      </w:r>
    </w:p>
    <w:p w:rsidR="00000000" w:rsidDel="00000000" w:rsidP="00000000" w:rsidRDefault="00000000" w:rsidRPr="00000000" w14:paraId="0000002F">
      <w:pPr>
        <w:rPr/>
      </w:pPr>
      <w:r w:rsidDel="00000000" w:rsidR="00000000" w:rsidRPr="00000000">
        <w:rPr>
          <w:rtl w:val="0"/>
        </w:rPr>
        <w:t xml:space="preserve">"IsCustom": true,</w:t>
      </w:r>
    </w:p>
    <w:p w:rsidR="00000000" w:rsidDel="00000000" w:rsidP="00000000" w:rsidRDefault="00000000" w:rsidRPr="00000000" w14:paraId="00000030">
      <w:pPr>
        <w:rPr/>
      </w:pPr>
      <w:r w:rsidDel="00000000" w:rsidR="00000000" w:rsidRPr="00000000">
        <w:rPr>
          <w:rtl w:val="0"/>
        </w:rPr>
        <w:t xml:space="preserve">"Description": "Can monitor and restart virtual machines",</w:t>
      </w:r>
    </w:p>
    <w:p w:rsidR="00000000" w:rsidDel="00000000" w:rsidP="00000000" w:rsidRDefault="00000000" w:rsidRPr="00000000" w14:paraId="00000031">
      <w:pPr>
        <w:rPr/>
      </w:pPr>
      <w:r w:rsidDel="00000000" w:rsidR="00000000" w:rsidRPr="00000000">
        <w:rPr>
          <w:rtl w:val="0"/>
        </w:rPr>
        <w:t xml:space="preserve">"Actions": [</w:t>
      </w:r>
    </w:p>
    <w:p w:rsidR="00000000" w:rsidDel="00000000" w:rsidP="00000000" w:rsidRDefault="00000000" w:rsidRPr="00000000" w14:paraId="00000032">
      <w:pPr>
        <w:rPr/>
      </w:pPr>
      <w:r w:rsidDel="00000000" w:rsidR="00000000" w:rsidRPr="00000000">
        <w:rPr>
          <w:rtl w:val="0"/>
        </w:rPr>
        <w:t xml:space="preserve">    "Microsoft.Storage/*/read",</w:t>
      </w:r>
    </w:p>
    <w:p w:rsidR="00000000" w:rsidDel="00000000" w:rsidP="00000000" w:rsidRDefault="00000000" w:rsidRPr="00000000" w14:paraId="00000033">
      <w:pPr>
        <w:rPr/>
      </w:pPr>
      <w:r w:rsidDel="00000000" w:rsidR="00000000" w:rsidRPr="00000000">
        <w:rPr>
          <w:rtl w:val="0"/>
        </w:rPr>
        <w:t xml:space="preserve">    "Microsoft.Network/*/read",</w:t>
      </w:r>
    </w:p>
    <w:p w:rsidR="00000000" w:rsidDel="00000000" w:rsidP="00000000" w:rsidRDefault="00000000" w:rsidRPr="00000000" w14:paraId="00000034">
      <w:pPr>
        <w:rPr/>
      </w:pPr>
      <w:r w:rsidDel="00000000" w:rsidR="00000000" w:rsidRPr="00000000">
        <w:rPr>
          <w:rtl w:val="0"/>
        </w:rPr>
        <w:t xml:space="preserve">    "Microsoft.Compute/*/read",</w:t>
      </w:r>
    </w:p>
    <w:p w:rsidR="00000000" w:rsidDel="00000000" w:rsidP="00000000" w:rsidRDefault="00000000" w:rsidRPr="00000000" w14:paraId="00000035">
      <w:pPr>
        <w:rPr/>
      </w:pPr>
      <w:r w:rsidDel="00000000" w:rsidR="00000000" w:rsidRPr="00000000">
        <w:rPr>
          <w:rtl w:val="0"/>
        </w:rPr>
        <w:t xml:space="preserve">    "Microsoft.Compute/virtualMachines/start/action",</w:t>
      </w:r>
    </w:p>
    <w:p w:rsidR="00000000" w:rsidDel="00000000" w:rsidP="00000000" w:rsidRDefault="00000000" w:rsidRPr="00000000" w14:paraId="00000036">
      <w:pPr>
        <w:rPr/>
      </w:pPr>
      <w:r w:rsidDel="00000000" w:rsidR="00000000" w:rsidRPr="00000000">
        <w:rPr>
          <w:rtl w:val="0"/>
        </w:rPr>
        <w:t xml:space="preserve">    "Microsoft.Compute/virtualMachines/restart/action",</w:t>
      </w:r>
    </w:p>
    <w:p w:rsidR="00000000" w:rsidDel="00000000" w:rsidP="00000000" w:rsidRDefault="00000000" w:rsidRPr="00000000" w14:paraId="00000037">
      <w:pPr>
        <w:rPr/>
      </w:pPr>
      <w:r w:rsidDel="00000000" w:rsidR="00000000" w:rsidRPr="00000000">
        <w:rPr>
          <w:rtl w:val="0"/>
        </w:rPr>
        <w:t xml:space="preserve">    "Microsoft.Authorization/*/read",</w:t>
      </w:r>
    </w:p>
    <w:p w:rsidR="00000000" w:rsidDel="00000000" w:rsidP="00000000" w:rsidRDefault="00000000" w:rsidRPr="00000000" w14:paraId="00000038">
      <w:pPr>
        <w:rPr/>
      </w:pPr>
      <w:r w:rsidDel="00000000" w:rsidR="00000000" w:rsidRPr="00000000">
        <w:rPr>
          <w:rtl w:val="0"/>
        </w:rPr>
        <w:t xml:space="preserve">    "Microsoft.ResourceHealth/availabilityStatuses/read",</w:t>
      </w:r>
    </w:p>
    <w:p w:rsidR="00000000" w:rsidDel="00000000" w:rsidP="00000000" w:rsidRDefault="00000000" w:rsidRPr="00000000" w14:paraId="00000039">
      <w:pPr>
        <w:rPr/>
      </w:pPr>
      <w:r w:rsidDel="00000000" w:rsidR="00000000" w:rsidRPr="00000000">
        <w:rPr>
          <w:rtl w:val="0"/>
        </w:rPr>
        <w:t xml:space="preserve">    "Microsoft.Resources/subscriptions/resourceGroups/read",</w:t>
      </w:r>
    </w:p>
    <w:p w:rsidR="00000000" w:rsidDel="00000000" w:rsidP="00000000" w:rsidRDefault="00000000" w:rsidRPr="00000000" w14:paraId="0000003A">
      <w:pPr>
        <w:rPr/>
      </w:pPr>
      <w:r w:rsidDel="00000000" w:rsidR="00000000" w:rsidRPr="00000000">
        <w:rPr>
          <w:rtl w:val="0"/>
        </w:rPr>
        <w:t xml:space="preserve">    "Microsoft.Insights/alertRules/*",</w:t>
      </w:r>
    </w:p>
    <w:p w:rsidR="00000000" w:rsidDel="00000000" w:rsidP="00000000" w:rsidRDefault="00000000" w:rsidRPr="00000000" w14:paraId="0000003B">
      <w:pPr>
        <w:rPr/>
      </w:pPr>
      <w:r w:rsidDel="00000000" w:rsidR="00000000" w:rsidRPr="00000000">
        <w:rPr>
          <w:rtl w:val="0"/>
        </w:rPr>
        <w:t xml:space="preserve">    "Microsoft.Insights/diagnosticSettings/*",</w:t>
      </w:r>
    </w:p>
    <w:p w:rsidR="00000000" w:rsidDel="00000000" w:rsidP="00000000" w:rsidRDefault="00000000" w:rsidRPr="00000000" w14:paraId="0000003C">
      <w:pPr>
        <w:rPr/>
      </w:pPr>
      <w:r w:rsidDel="00000000" w:rsidR="00000000" w:rsidRPr="00000000">
        <w:rPr>
          <w:rtl w:val="0"/>
        </w:rPr>
        <w:t xml:space="preserve">    "Microsoft.Support/*"</w:t>
      </w:r>
    </w:p>
    <w:p w:rsidR="00000000" w:rsidDel="00000000" w:rsidP="00000000" w:rsidRDefault="00000000" w:rsidRPr="00000000" w14:paraId="0000003D">
      <w:pPr>
        <w:rPr/>
      </w:pPr>
      <w:r w:rsidDel="00000000" w:rsidR="00000000" w:rsidRPr="00000000">
        <w:rPr>
          <w:rtl w:val="0"/>
        </w:rPr>
        <w:t xml:space="preserve">  ],</w:t>
      </w:r>
    </w:p>
    <w:p w:rsidR="00000000" w:rsidDel="00000000" w:rsidP="00000000" w:rsidRDefault="00000000" w:rsidRPr="00000000" w14:paraId="0000003E">
      <w:pPr>
        <w:rPr/>
      </w:pPr>
      <w:r w:rsidDel="00000000" w:rsidR="00000000" w:rsidRPr="00000000">
        <w:rPr>
          <w:rtl w:val="0"/>
        </w:rPr>
        <w:t xml:space="preserve">"NotActions": [],</w:t>
      </w:r>
    </w:p>
    <w:p w:rsidR="00000000" w:rsidDel="00000000" w:rsidP="00000000" w:rsidRDefault="00000000" w:rsidRPr="00000000" w14:paraId="0000003F">
      <w:pPr>
        <w:rPr/>
      </w:pPr>
      <w:r w:rsidDel="00000000" w:rsidR="00000000" w:rsidRPr="00000000">
        <w:rPr>
          <w:rtl w:val="0"/>
        </w:rPr>
        <w:t xml:space="preserve">"DataActions": [],</w:t>
      </w:r>
    </w:p>
    <w:p w:rsidR="00000000" w:rsidDel="00000000" w:rsidP="00000000" w:rsidRDefault="00000000" w:rsidRPr="00000000" w14:paraId="00000040">
      <w:pPr>
        <w:rPr/>
      </w:pPr>
      <w:r w:rsidDel="00000000" w:rsidR="00000000" w:rsidRPr="00000000">
        <w:rPr>
          <w:rtl w:val="0"/>
        </w:rPr>
        <w:t xml:space="preserve">"NotDataActions": [],</w:t>
      </w:r>
    </w:p>
    <w:p w:rsidR="00000000" w:rsidDel="00000000" w:rsidP="00000000" w:rsidRDefault="00000000" w:rsidRPr="00000000" w14:paraId="00000041">
      <w:pPr>
        <w:rPr/>
      </w:pPr>
      <w:r w:rsidDel="00000000" w:rsidR="00000000" w:rsidRPr="00000000">
        <w:rPr>
          <w:rtl w:val="0"/>
        </w:rPr>
        <w:t xml:space="preserve">"AssignableScopes": [</w:t>
      </w:r>
    </w:p>
    <w:p w:rsidR="00000000" w:rsidDel="00000000" w:rsidP="00000000" w:rsidRDefault="00000000" w:rsidRPr="00000000" w14:paraId="00000042">
      <w:pPr>
        <w:rPr/>
      </w:pPr>
      <w:r w:rsidDel="00000000" w:rsidR="00000000" w:rsidRPr="00000000">
        <w:rPr>
          <w:rtl w:val="0"/>
        </w:rPr>
        <w:t xml:space="preserve">    "/subscriptions/00000000-0000-0000-0000-000000000000"</w:t>
      </w:r>
    </w:p>
    <w:p w:rsidR="00000000" w:rsidDel="00000000" w:rsidP="00000000" w:rsidRDefault="00000000" w:rsidRPr="00000000" w14:paraId="00000043">
      <w:pPr>
        <w:rPr/>
      </w:pPr>
      <w:r w:rsidDel="00000000" w:rsidR="00000000" w:rsidRPr="00000000">
        <w:rPr>
          <w:rtl w:val="0"/>
        </w:rPr>
        <w:t xml:space="preserve">  ]</w:t>
      </w:r>
    </w:p>
    <w:p w:rsidR="00000000" w:rsidDel="00000000" w:rsidP="00000000" w:rsidRDefault="00000000" w:rsidRPr="00000000" w14:paraId="00000044">
      <w:pPr>
        <w:rPr/>
      </w:pPr>
      <w:r w:rsidDel="00000000" w:rsidR="00000000" w:rsidRPr="00000000">
        <w:rPr>
          <w:rtl w:val="0"/>
        </w:rPr>
        <w:t xml:space="preserve">}</w:t>
      </w:r>
    </w:p>
    <w:p w:rsidR="00000000" w:rsidDel="00000000" w:rsidP="00000000" w:rsidRDefault="00000000" w:rsidRPr="00000000" w14:paraId="00000045">
      <w:pPr>
        <w:rPr/>
      </w:pPr>
      <w:r w:rsidDel="00000000" w:rsidR="00000000" w:rsidRPr="00000000">
        <w:rPr/>
        <w:drawing>
          <wp:inline distB="114300" distT="114300" distL="114300" distR="114300">
            <wp:extent cx="5734050" cy="2311400"/>
            <wp:effectExtent b="0" l="0" r="0" t="0"/>
            <wp:docPr id="77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405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12"/>
        </w:numPr>
        <w:spacing w:after="240" w:before="240" w:lineRule="auto"/>
        <w:ind w:left="720" w:hanging="360"/>
      </w:pPr>
      <w:r w:rsidDel="00000000" w:rsidR="00000000" w:rsidRPr="00000000">
        <w:rPr>
          <w:rtl w:val="0"/>
        </w:rPr>
        <w:t xml:space="preserve">Create the custom role on Azure:</w:t>
      </w:r>
    </w:p>
    <w:p w:rsidR="00000000" w:rsidDel="00000000" w:rsidP="00000000" w:rsidRDefault="00000000" w:rsidRPr="00000000" w14:paraId="00000047">
      <w:pPr>
        <w:rPr>
          <w:b w:val="1"/>
        </w:rPr>
      </w:pPr>
      <w:r w:rsidDel="00000000" w:rsidR="00000000" w:rsidRPr="00000000">
        <w:rPr>
          <w:b w:val="1"/>
          <w:rtl w:val="0"/>
        </w:rPr>
        <w:t xml:space="preserve">az role definition create --role-definition "vm-operator.json"</w:t>
      </w:r>
    </w:p>
    <w:p w:rsidR="00000000" w:rsidDel="00000000" w:rsidP="00000000" w:rsidRDefault="00000000" w:rsidRPr="00000000" w14:paraId="00000048">
      <w:pPr>
        <w:spacing w:after="240" w:before="240" w:lineRule="auto"/>
        <w:rPr>
          <w:b w:val="1"/>
        </w:rPr>
      </w:pPr>
      <w:r w:rsidDel="00000000" w:rsidR="00000000" w:rsidRPr="00000000">
        <w:rPr>
          <w:b w:val="1"/>
          <w:rtl w:val="0"/>
        </w:rPr>
        <w:t xml:space="preserve">The role is now available and can be assigned!</w:t>
      </w:r>
    </w:p>
    <w:p w:rsidR="00000000" w:rsidDel="00000000" w:rsidP="00000000" w:rsidRDefault="00000000" w:rsidRPr="00000000" w14:paraId="00000049">
      <w:pPr>
        <w:spacing w:after="240" w:before="240" w:lineRule="auto"/>
        <w:rPr>
          <w:b w:val="1"/>
        </w:rPr>
      </w:pPr>
      <w:r w:rsidDel="00000000" w:rsidR="00000000" w:rsidRPr="00000000">
        <w:rPr>
          <w:b w:val="1"/>
        </w:rPr>
        <w:drawing>
          <wp:inline distB="114300" distT="114300" distL="114300" distR="114300">
            <wp:extent cx="5734050" cy="3073400"/>
            <wp:effectExtent b="0" l="0" r="0" t="0"/>
            <wp:docPr id="76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405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13"/>
        </w:numPr>
        <w:spacing w:after="240" w:before="240" w:lineRule="auto"/>
        <w:ind w:left="720" w:hanging="360"/>
      </w:pPr>
      <w:r w:rsidDel="00000000" w:rsidR="00000000" w:rsidRPr="00000000">
        <w:rPr>
          <w:rtl w:val="0"/>
        </w:rPr>
        <w:t xml:space="preserve">You can list all of your custom roles using:</w:t>
      </w:r>
    </w:p>
    <w:p w:rsidR="00000000" w:rsidDel="00000000" w:rsidP="00000000" w:rsidRDefault="00000000" w:rsidRPr="00000000" w14:paraId="0000004B">
      <w:pPr>
        <w:rPr>
          <w:b w:val="1"/>
        </w:rPr>
      </w:pPr>
      <w:r w:rsidDel="00000000" w:rsidR="00000000" w:rsidRPr="00000000">
        <w:rPr>
          <w:b w:val="1"/>
          <w:rtl w:val="0"/>
        </w:rPr>
        <w:t xml:space="preserve">az role definition list --custom-role-only true</w:t>
      </w:r>
    </w:p>
    <w:p w:rsidR="00000000" w:rsidDel="00000000" w:rsidP="00000000" w:rsidRDefault="00000000" w:rsidRPr="00000000" w14:paraId="0000004C">
      <w:pPr>
        <w:numPr>
          <w:ilvl w:val="0"/>
          <w:numId w:val="10"/>
        </w:numPr>
        <w:spacing w:after="240" w:before="240" w:lineRule="auto"/>
        <w:ind w:left="720" w:hanging="360"/>
      </w:pPr>
      <w:r w:rsidDel="00000000" w:rsidR="00000000" w:rsidRPr="00000000">
        <w:rPr>
          <w:rtl w:val="0"/>
        </w:rPr>
        <w:t xml:space="preserve">Create a resource group:</w:t>
      </w:r>
    </w:p>
    <w:p w:rsidR="00000000" w:rsidDel="00000000" w:rsidP="00000000" w:rsidRDefault="00000000" w:rsidRPr="00000000" w14:paraId="0000004D">
      <w:pPr>
        <w:rPr>
          <w:b w:val="1"/>
        </w:rPr>
      </w:pPr>
      <w:r w:rsidDel="00000000" w:rsidR="00000000" w:rsidRPr="00000000">
        <w:rPr>
          <w:b w:val="1"/>
          <w:rtl w:val="0"/>
        </w:rPr>
        <w:t xml:space="preserve">az group create -n vmMonitor -l uksouth</w:t>
      </w:r>
    </w:p>
    <w:p w:rsidR="00000000" w:rsidDel="00000000" w:rsidP="00000000" w:rsidRDefault="00000000" w:rsidRPr="00000000" w14:paraId="0000004E">
      <w:pPr>
        <w:rPr>
          <w:b w:val="1"/>
        </w:rPr>
      </w:pPr>
      <w:r w:rsidDel="00000000" w:rsidR="00000000" w:rsidRPr="00000000">
        <w:rPr>
          <w:b w:val="1"/>
        </w:rPr>
        <w:drawing>
          <wp:inline distB="114300" distT="114300" distL="114300" distR="114300">
            <wp:extent cx="5734050" cy="1879600"/>
            <wp:effectExtent b="0" l="0" r="0" t="0"/>
            <wp:docPr id="77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405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3"/>
        </w:numPr>
        <w:spacing w:after="240" w:before="240" w:lineRule="auto"/>
        <w:ind w:left="720" w:hanging="360"/>
      </w:pPr>
      <w:r w:rsidDel="00000000" w:rsidR="00000000" w:rsidRPr="00000000">
        <w:rPr>
          <w:rtl w:val="0"/>
        </w:rPr>
        <w:t xml:space="preserve">We now want to change the custom role so that the scope is the resource group we just created, rather than the whole subscription. Change the AssingableScopes property in your json file to:</w:t>
      </w:r>
    </w:p>
    <w:p w:rsidR="00000000" w:rsidDel="00000000" w:rsidP="00000000" w:rsidRDefault="00000000" w:rsidRPr="00000000" w14:paraId="00000050">
      <w:pPr>
        <w:rPr/>
      </w:pPr>
      <w:r w:rsidDel="00000000" w:rsidR="00000000" w:rsidRPr="00000000">
        <w:rPr>
          <w:rtl w:val="0"/>
        </w:rPr>
        <w:t xml:space="preserve">"/subscriptions/00000000-0000-0000-0000-000000000000/resourceGroups/vmMonitor"</w:t>
      </w:r>
    </w:p>
    <w:p w:rsidR="00000000" w:rsidDel="00000000" w:rsidP="00000000" w:rsidRDefault="00000000" w:rsidRPr="00000000" w14:paraId="00000051">
      <w:pPr>
        <w:rPr/>
      </w:pPr>
      <w:r w:rsidDel="00000000" w:rsidR="00000000" w:rsidRPr="00000000">
        <w:rPr/>
        <w:drawing>
          <wp:inline distB="114300" distT="114300" distL="114300" distR="114300">
            <wp:extent cx="5734050" cy="2476500"/>
            <wp:effectExtent b="0" l="0" r="0" t="0"/>
            <wp:docPr id="77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40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0"/>
          <w:numId w:val="9"/>
        </w:numPr>
        <w:spacing w:after="240" w:before="240" w:lineRule="auto"/>
        <w:ind w:left="720" w:hanging="360"/>
      </w:pPr>
      <w:r w:rsidDel="00000000" w:rsidR="00000000" w:rsidRPr="00000000">
        <w:rPr>
          <w:rtl w:val="0"/>
        </w:rPr>
        <w:t xml:space="preserve">Update the role with:</w:t>
      </w:r>
    </w:p>
    <w:p w:rsidR="00000000" w:rsidDel="00000000" w:rsidP="00000000" w:rsidRDefault="00000000" w:rsidRPr="00000000" w14:paraId="00000053">
      <w:pPr>
        <w:rPr>
          <w:b w:val="1"/>
        </w:rPr>
      </w:pPr>
      <w:r w:rsidDel="00000000" w:rsidR="00000000" w:rsidRPr="00000000">
        <w:rPr>
          <w:b w:val="1"/>
          <w:rtl w:val="0"/>
        </w:rPr>
        <w:t xml:space="preserve">az role definition update --role-definition "vm-operator.json"</w:t>
      </w:r>
    </w:p>
    <w:p w:rsidR="00000000" w:rsidDel="00000000" w:rsidP="00000000" w:rsidRDefault="00000000" w:rsidRPr="00000000" w14:paraId="00000054">
      <w:pPr>
        <w:rPr>
          <w:b w:val="1"/>
        </w:rPr>
      </w:pPr>
      <w:r w:rsidDel="00000000" w:rsidR="00000000" w:rsidRPr="00000000">
        <w:rPr>
          <w:b w:val="1"/>
        </w:rPr>
        <w:drawing>
          <wp:inline distB="114300" distT="114300" distL="114300" distR="114300">
            <wp:extent cx="5734050" cy="3073400"/>
            <wp:effectExtent b="0" l="0" r="0" t="0"/>
            <wp:docPr id="77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405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0"/>
          <w:numId w:val="2"/>
        </w:numPr>
        <w:spacing w:after="0" w:afterAutospacing="0" w:before="240" w:lineRule="auto"/>
        <w:ind w:left="720" w:hanging="360"/>
      </w:pPr>
      <w:r w:rsidDel="00000000" w:rsidR="00000000" w:rsidRPr="00000000">
        <w:rPr>
          <w:rtl w:val="0"/>
        </w:rPr>
        <w:t xml:space="preserve">Go to the Azure Portal:</w:t>
        <w:br w:type="textWrapping"/>
      </w:r>
    </w:p>
    <w:p w:rsidR="00000000" w:rsidDel="00000000" w:rsidP="00000000" w:rsidRDefault="00000000" w:rsidRPr="00000000" w14:paraId="00000056">
      <w:pPr>
        <w:numPr>
          <w:ilvl w:val="1"/>
          <w:numId w:val="2"/>
        </w:numPr>
        <w:spacing w:after="0" w:afterAutospacing="0" w:before="0" w:beforeAutospacing="0" w:lineRule="auto"/>
        <w:ind w:left="1440" w:hanging="360"/>
      </w:pPr>
      <w:r w:rsidDel="00000000" w:rsidR="00000000" w:rsidRPr="00000000">
        <w:rPr>
          <w:rtl w:val="0"/>
        </w:rPr>
        <w:t xml:space="preserve">Search Resource groups and click on it when it appears</w:t>
      </w:r>
    </w:p>
    <w:p w:rsidR="00000000" w:rsidDel="00000000" w:rsidP="00000000" w:rsidRDefault="00000000" w:rsidRPr="00000000" w14:paraId="00000057">
      <w:pPr>
        <w:numPr>
          <w:ilvl w:val="1"/>
          <w:numId w:val="2"/>
        </w:numPr>
        <w:spacing w:after="0" w:afterAutospacing="0" w:before="0" w:beforeAutospacing="0" w:lineRule="auto"/>
        <w:ind w:left="1440" w:hanging="360"/>
      </w:pPr>
      <w:r w:rsidDel="00000000" w:rsidR="00000000" w:rsidRPr="00000000">
        <w:rPr>
          <w:rtl w:val="0"/>
        </w:rPr>
        <w:t xml:space="preserve">Click on the vmMonitor resource group and then Access control (IAM) on the left hand side</w:t>
      </w:r>
    </w:p>
    <w:p w:rsidR="00000000" w:rsidDel="00000000" w:rsidP="00000000" w:rsidRDefault="00000000" w:rsidRPr="00000000" w14:paraId="00000058">
      <w:pPr>
        <w:numPr>
          <w:ilvl w:val="1"/>
          <w:numId w:val="2"/>
        </w:numPr>
        <w:spacing w:after="240" w:before="0" w:beforeAutospacing="0" w:lineRule="auto"/>
        <w:ind w:left="1440" w:hanging="360"/>
      </w:pPr>
      <w:r w:rsidDel="00000000" w:rsidR="00000000" w:rsidRPr="00000000">
        <w:rPr>
          <w:rtl w:val="0"/>
        </w:rPr>
        <w:t xml:space="preserve">Click on Roles and in this list, you should see Virtual Machine Operator:</w:t>
      </w:r>
    </w:p>
    <w:p w:rsidR="00000000" w:rsidDel="00000000" w:rsidP="00000000" w:rsidRDefault="00000000" w:rsidRPr="00000000" w14:paraId="00000059">
      <w:pPr>
        <w:spacing w:after="240" w:before="240" w:lineRule="auto"/>
        <w:rPr/>
      </w:pPr>
      <w:r w:rsidDel="00000000" w:rsidR="00000000" w:rsidRPr="00000000">
        <w:rPr/>
        <w:drawing>
          <wp:inline distB="114300" distT="114300" distL="114300" distR="114300">
            <wp:extent cx="5734050" cy="3276600"/>
            <wp:effectExtent b="0" l="0" r="0" t="0"/>
            <wp:docPr id="77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40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Rule="auto"/>
        <w:rPr>
          <w:b w:val="1"/>
        </w:rPr>
      </w:pPr>
      <w:r w:rsidDel="00000000" w:rsidR="00000000" w:rsidRPr="00000000">
        <w:rPr>
          <w:b w:val="1"/>
          <w:rtl w:val="0"/>
        </w:rPr>
        <w:t xml:space="preserve">The scope has successfully been changed to this resource group!</w:t>
      </w:r>
    </w:p>
    <w:p w:rsidR="00000000" w:rsidDel="00000000" w:rsidP="00000000" w:rsidRDefault="00000000" w:rsidRPr="00000000" w14:paraId="0000005B">
      <w:pPr>
        <w:numPr>
          <w:ilvl w:val="0"/>
          <w:numId w:val="6"/>
        </w:numPr>
        <w:spacing w:after="240" w:before="240" w:lineRule="auto"/>
        <w:ind w:left="720" w:hanging="360"/>
      </w:pPr>
      <w:r w:rsidDel="00000000" w:rsidR="00000000" w:rsidRPr="00000000">
        <w:rPr>
          <w:rtl w:val="0"/>
        </w:rPr>
        <w:t xml:space="preserve">Delete the role with:</w:t>
      </w:r>
    </w:p>
    <w:p w:rsidR="00000000" w:rsidDel="00000000" w:rsidP="00000000" w:rsidRDefault="00000000" w:rsidRPr="00000000" w14:paraId="0000005C">
      <w:pPr>
        <w:rPr>
          <w:b w:val="1"/>
        </w:rPr>
      </w:pPr>
      <w:r w:rsidDel="00000000" w:rsidR="00000000" w:rsidRPr="00000000">
        <w:rPr>
          <w:b w:val="1"/>
          <w:rtl w:val="0"/>
        </w:rPr>
        <w:t xml:space="preserve">az role definition delete -n "Virtual Machine Operator"</w:t>
      </w:r>
    </w:p>
    <w:p w:rsidR="00000000" w:rsidDel="00000000" w:rsidP="00000000" w:rsidRDefault="00000000" w:rsidRPr="00000000" w14:paraId="0000005D">
      <w:pPr>
        <w:numPr>
          <w:ilvl w:val="0"/>
          <w:numId w:val="7"/>
        </w:numPr>
        <w:spacing w:after="240" w:before="240" w:lineRule="auto"/>
        <w:ind w:left="720" w:hanging="360"/>
      </w:pPr>
      <w:r w:rsidDel="00000000" w:rsidR="00000000" w:rsidRPr="00000000">
        <w:rPr>
          <w:rtl w:val="0"/>
        </w:rPr>
        <w:t xml:space="preserve">Delete the resource group:</w:t>
      </w:r>
    </w:p>
    <w:p w:rsidR="00000000" w:rsidDel="00000000" w:rsidP="00000000" w:rsidRDefault="00000000" w:rsidRPr="00000000" w14:paraId="0000005E">
      <w:pPr>
        <w:rPr>
          <w:b w:val="1"/>
        </w:rPr>
      </w:pPr>
      <w:r w:rsidDel="00000000" w:rsidR="00000000" w:rsidRPr="00000000">
        <w:rPr>
          <w:b w:val="1"/>
          <w:rtl w:val="0"/>
        </w:rPr>
        <w:t xml:space="preserve">az group delete -n vmMonitor -y --no-wait</w:t>
      </w:r>
    </w:p>
    <w:p w:rsidR="00000000" w:rsidDel="00000000" w:rsidP="00000000" w:rsidRDefault="00000000" w:rsidRPr="00000000" w14:paraId="0000005F">
      <w:pPr>
        <w:rPr>
          <w:b w:val="1"/>
        </w:rPr>
      </w:pPr>
      <w:r w:rsidDel="00000000" w:rsidR="00000000" w:rsidRPr="00000000">
        <w:rPr>
          <w:b w:val="1"/>
        </w:rPr>
        <w:drawing>
          <wp:inline distB="114300" distT="114300" distL="114300" distR="114300">
            <wp:extent cx="5734050" cy="3276600"/>
            <wp:effectExtent b="0" l="0" r="0" t="0"/>
            <wp:docPr id="77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40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0"/>
          <w:numId w:val="8"/>
        </w:numPr>
        <w:spacing w:after="240" w:before="240" w:lineRule="auto"/>
        <w:ind w:left="720" w:hanging="360"/>
      </w:pPr>
      <w:r w:rsidDel="00000000" w:rsidR="00000000" w:rsidRPr="00000000">
        <w:rPr>
          <w:rtl w:val="0"/>
        </w:rPr>
        <w:t xml:space="preserve">Delete json file:</w:t>
      </w:r>
    </w:p>
    <w:p w:rsidR="00000000" w:rsidDel="00000000" w:rsidP="00000000" w:rsidRDefault="00000000" w:rsidRPr="00000000" w14:paraId="00000061">
      <w:pPr>
        <w:rPr/>
      </w:pPr>
      <w:r w:rsidDel="00000000" w:rsidR="00000000" w:rsidRPr="00000000">
        <w:rPr>
          <w:rtl w:val="0"/>
        </w:rPr>
        <w:t xml:space="preserve">cd</w:t>
      </w:r>
    </w:p>
    <w:p w:rsidR="00000000" w:rsidDel="00000000" w:rsidP="00000000" w:rsidRDefault="00000000" w:rsidRPr="00000000" w14:paraId="00000062">
      <w:pPr>
        <w:rPr/>
      </w:pPr>
      <w:r w:rsidDel="00000000" w:rsidR="00000000" w:rsidRPr="00000000">
        <w:rPr>
          <w:rtl w:val="0"/>
        </w:rPr>
        <w:t xml:space="preserve">rm vm-operator.json</w:t>
      </w:r>
    </w:p>
    <w:p w:rsidR="00000000" w:rsidDel="00000000" w:rsidP="00000000" w:rsidRDefault="00000000" w:rsidRPr="00000000" w14:paraId="00000063">
      <w:pPr>
        <w:rPr/>
      </w:pPr>
      <w:r w:rsidDel="00000000" w:rsidR="00000000" w:rsidRPr="00000000">
        <w:rPr/>
        <w:drawing>
          <wp:inline distB="114300" distT="114300" distL="114300" distR="114300">
            <wp:extent cx="5734050" cy="685800"/>
            <wp:effectExtent b="0" l="0" r="0" t="0"/>
            <wp:docPr id="77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405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sectPr>
      <w:pgSz w:h="16838" w:w="11906"/>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02230F"/>
  </w:style>
  <w:style w:type="paragraph" w:styleId="Heading1">
    <w:name w:val="heading 1"/>
    <w:basedOn w:val="Normal"/>
    <w:next w:val="Normal"/>
    <w:link w:val="Heading1Char"/>
    <w:uiPriority w:val="9"/>
    <w:qFormat w:val="1"/>
    <w:rsid w:val="0002230F"/>
    <w:pPr>
      <w:keepNext w:val="1"/>
      <w:keepLines w:val="1"/>
      <w:spacing w:after="0" w:before="240"/>
      <w:outlineLvl w:val="0"/>
    </w:pPr>
    <w:rPr>
      <w:color w:val="2e75b5"/>
      <w:sz w:val="32"/>
      <w:szCs w:val="32"/>
    </w:rPr>
  </w:style>
  <w:style w:type="paragraph" w:styleId="Heading2">
    <w:name w:val="heading 2"/>
    <w:basedOn w:val="Normal"/>
    <w:next w:val="Normal"/>
    <w:link w:val="Heading2Char"/>
    <w:uiPriority w:val="9"/>
    <w:unhideWhenUsed w:val="1"/>
    <w:qFormat w:val="1"/>
    <w:rsid w:val="008C6D72"/>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8C6D72"/>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link w:val="Heading4Char"/>
    <w:uiPriority w:val="9"/>
    <w:unhideWhenUsed w:val="1"/>
    <w:qFormat w:val="1"/>
    <w:rsid w:val="0093606C"/>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paragraph" w:styleId="Heading5">
    <w:name w:val="heading 5"/>
    <w:basedOn w:val="Normal"/>
    <w:next w:val="Normal"/>
    <w:uiPriority w:val="9"/>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1Char" w:customStyle="1">
    <w:name w:val="Heading 1 Char"/>
    <w:basedOn w:val="DefaultParagraphFont"/>
    <w:link w:val="Heading1"/>
    <w:uiPriority w:val="9"/>
    <w:rsid w:val="0002230F"/>
    <w:rPr>
      <w:rFonts w:ascii="Calibri" w:cs="Calibri" w:eastAsia="Calibri" w:hAnsi="Calibri"/>
      <w:color w:val="2e75b5"/>
      <w:sz w:val="32"/>
      <w:szCs w:val="32"/>
      <w:lang w:eastAsia="en-GB"/>
    </w:rPr>
  </w:style>
  <w:style w:type="character" w:styleId="Heading2Char" w:customStyle="1">
    <w:name w:val="Heading 2 Char"/>
    <w:basedOn w:val="DefaultParagraphFont"/>
    <w:link w:val="Heading2"/>
    <w:uiPriority w:val="9"/>
    <w:rsid w:val="008C6D72"/>
    <w:rPr>
      <w:rFonts w:asciiTheme="majorHAnsi" w:cstheme="majorBidi" w:eastAsiaTheme="majorEastAsia" w:hAnsiTheme="majorHAnsi"/>
      <w:color w:val="2f5496" w:themeColor="accent1" w:themeShade="0000BF"/>
      <w:sz w:val="26"/>
      <w:szCs w:val="26"/>
      <w:lang w:eastAsia="en-GB"/>
    </w:rPr>
  </w:style>
  <w:style w:type="character" w:styleId="Heading3Char" w:customStyle="1">
    <w:name w:val="Heading 3 Char"/>
    <w:basedOn w:val="DefaultParagraphFont"/>
    <w:link w:val="Heading3"/>
    <w:uiPriority w:val="9"/>
    <w:rsid w:val="008C6D72"/>
    <w:rPr>
      <w:rFonts w:asciiTheme="majorHAnsi" w:cstheme="majorBidi" w:eastAsiaTheme="majorEastAsia" w:hAnsiTheme="majorHAnsi"/>
      <w:color w:val="1f3763" w:themeColor="accent1" w:themeShade="00007F"/>
      <w:sz w:val="24"/>
      <w:szCs w:val="24"/>
      <w:lang w:eastAsia="en-GB"/>
    </w:rPr>
  </w:style>
  <w:style w:type="paragraph" w:styleId="NormalWeb">
    <w:name w:val="Normal (Web)"/>
    <w:basedOn w:val="Normal"/>
    <w:uiPriority w:val="99"/>
    <w:semiHidden w:val="1"/>
    <w:unhideWhenUsed w:val="1"/>
    <w:rsid w:val="008C6D72"/>
    <w:pPr>
      <w:spacing w:after="100" w:afterAutospacing="1" w:before="100" w:beforeAutospacing="1" w:line="240" w:lineRule="auto"/>
    </w:pPr>
    <w:rPr>
      <w:rFonts w:ascii="Times New Roman" w:cs="Times New Roman" w:eastAsia="Times New Roman" w:hAnsi="Times New Roman"/>
      <w:sz w:val="24"/>
      <w:szCs w:val="24"/>
    </w:rPr>
  </w:style>
  <w:style w:type="character" w:styleId="HTMLCode">
    <w:name w:val="HTML Code"/>
    <w:basedOn w:val="DefaultParagraphFont"/>
    <w:uiPriority w:val="99"/>
    <w:semiHidden w:val="1"/>
    <w:unhideWhenUsed w:val="1"/>
    <w:rsid w:val="008C6D72"/>
    <w:rPr>
      <w:rFonts w:ascii="Courier New" w:cs="Courier New" w:eastAsia="Times New Roman" w:hAnsi="Courier New"/>
      <w:sz w:val="20"/>
      <w:szCs w:val="20"/>
    </w:rPr>
  </w:style>
  <w:style w:type="paragraph" w:styleId="HTMLPreformatted">
    <w:name w:val="HTML Preformatted"/>
    <w:basedOn w:val="Normal"/>
    <w:link w:val="HTMLPreformattedChar"/>
    <w:uiPriority w:val="99"/>
    <w:unhideWhenUsed w:val="1"/>
    <w:rsid w:val="008C6D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rsid w:val="008C6D72"/>
    <w:rPr>
      <w:rFonts w:ascii="Courier New" w:cs="Courier New" w:eastAsia="Times New Roman" w:hAnsi="Courier New"/>
      <w:sz w:val="20"/>
      <w:szCs w:val="20"/>
      <w:lang w:eastAsia="en-GB"/>
    </w:rPr>
  </w:style>
  <w:style w:type="character" w:styleId="hljs-number" w:customStyle="1">
    <w:name w:val="hljs-number"/>
    <w:basedOn w:val="DefaultParagraphFont"/>
    <w:rsid w:val="008C6D72"/>
  </w:style>
  <w:style w:type="character" w:styleId="hljs-comment" w:customStyle="1">
    <w:name w:val="hljs-comment"/>
    <w:basedOn w:val="DefaultParagraphFont"/>
    <w:rsid w:val="008C6D72"/>
  </w:style>
  <w:style w:type="character" w:styleId="hljs-variable" w:customStyle="1">
    <w:name w:val="hljs-variable"/>
    <w:basedOn w:val="DefaultParagraphFont"/>
    <w:rsid w:val="008C6D72"/>
  </w:style>
  <w:style w:type="character" w:styleId="hljs-keyword" w:customStyle="1">
    <w:name w:val="hljs-keyword"/>
    <w:basedOn w:val="DefaultParagraphFont"/>
    <w:rsid w:val="008C6D72"/>
  </w:style>
  <w:style w:type="paragraph" w:styleId="ListParagraph">
    <w:name w:val="List Paragraph"/>
    <w:basedOn w:val="Normal"/>
    <w:uiPriority w:val="34"/>
    <w:qFormat w:val="1"/>
    <w:rsid w:val="00186192"/>
    <w:pPr>
      <w:ind w:left="720"/>
      <w:contextualSpacing w:val="1"/>
    </w:pPr>
  </w:style>
  <w:style w:type="character" w:styleId="Strong">
    <w:name w:val="Strong"/>
    <w:basedOn w:val="DefaultParagraphFont"/>
    <w:uiPriority w:val="22"/>
    <w:qFormat w:val="1"/>
    <w:rsid w:val="002926E2"/>
    <w:rPr>
      <w:b w:val="1"/>
      <w:bCs w:val="1"/>
    </w:rPr>
  </w:style>
  <w:style w:type="character" w:styleId="hljs-selector-tag" w:customStyle="1">
    <w:name w:val="hljs-selector-tag"/>
    <w:basedOn w:val="DefaultParagraphFont"/>
    <w:rsid w:val="002926E2"/>
  </w:style>
  <w:style w:type="character" w:styleId="hljs-selector-class" w:customStyle="1">
    <w:name w:val="hljs-selector-class"/>
    <w:basedOn w:val="DefaultParagraphFont"/>
    <w:rsid w:val="002926E2"/>
  </w:style>
  <w:style w:type="character" w:styleId="hljs-meta" w:customStyle="1">
    <w:name w:val="hljs-meta"/>
    <w:basedOn w:val="DefaultParagraphFont"/>
    <w:rsid w:val="002926E2"/>
  </w:style>
  <w:style w:type="character" w:styleId="hljs-string" w:customStyle="1">
    <w:name w:val="hljs-string"/>
    <w:basedOn w:val="DefaultParagraphFont"/>
    <w:rsid w:val="002926E2"/>
  </w:style>
  <w:style w:type="character" w:styleId="hljs-builtin-name" w:customStyle="1">
    <w:name w:val="hljs-builtin-name"/>
    <w:basedOn w:val="DefaultParagraphFont"/>
    <w:rsid w:val="002926E2"/>
  </w:style>
  <w:style w:type="character" w:styleId="hljs-attribute" w:customStyle="1">
    <w:name w:val="hljs-attribute"/>
    <w:basedOn w:val="DefaultParagraphFont"/>
    <w:rsid w:val="002926E2"/>
  </w:style>
  <w:style w:type="character" w:styleId="hljs-builtin" w:customStyle="1">
    <w:name w:val="hljs-built_in"/>
    <w:basedOn w:val="DefaultParagraphFont"/>
    <w:rsid w:val="002926E2"/>
  </w:style>
  <w:style w:type="character" w:styleId="hljs-literal" w:customStyle="1">
    <w:name w:val="hljs-literal"/>
    <w:basedOn w:val="DefaultParagraphFont"/>
    <w:rsid w:val="002926E2"/>
  </w:style>
  <w:style w:type="character" w:styleId="Hyperlink">
    <w:name w:val="Hyperlink"/>
    <w:basedOn w:val="DefaultParagraphFont"/>
    <w:uiPriority w:val="99"/>
    <w:unhideWhenUsed w:val="1"/>
    <w:rsid w:val="00DB79CF"/>
    <w:rPr>
      <w:color w:val="0563c1" w:themeColor="hyperlink"/>
      <w:u w:val="single"/>
    </w:rPr>
  </w:style>
  <w:style w:type="character" w:styleId="UnresolvedMention">
    <w:name w:val="Unresolved Mention"/>
    <w:basedOn w:val="DefaultParagraphFont"/>
    <w:uiPriority w:val="99"/>
    <w:semiHidden w:val="1"/>
    <w:unhideWhenUsed w:val="1"/>
    <w:rsid w:val="00DB79CF"/>
    <w:rPr>
      <w:color w:val="605e5c"/>
      <w:shd w:color="auto" w:fill="e1dfdd" w:val="clear"/>
    </w:rPr>
  </w:style>
  <w:style w:type="character" w:styleId="Heading4Char" w:customStyle="1">
    <w:name w:val="Heading 4 Char"/>
    <w:basedOn w:val="DefaultParagraphFont"/>
    <w:link w:val="Heading4"/>
    <w:uiPriority w:val="9"/>
    <w:semiHidden w:val="1"/>
    <w:rsid w:val="0093606C"/>
    <w:rPr>
      <w:rFonts w:asciiTheme="majorHAnsi" w:cstheme="majorBidi" w:eastAsiaTheme="majorEastAsia" w:hAnsiTheme="majorHAnsi"/>
      <w:i w:val="1"/>
      <w:iCs w:val="1"/>
      <w:color w:val="2f5496" w:themeColor="accent1" w:themeShade="0000BF"/>
      <w:lang w:eastAsia="en-GB"/>
    </w:rPr>
  </w:style>
  <w:style w:type="character" w:styleId="hljs-regexp" w:customStyle="1">
    <w:name w:val="hljs-regexp"/>
    <w:basedOn w:val="DefaultParagraphFont"/>
    <w:rsid w:val="0093606C"/>
  </w:style>
  <w:style w:type="character" w:styleId="hljs-attr" w:customStyle="1">
    <w:name w:val="hljs-attr"/>
    <w:basedOn w:val="DefaultParagraphFont"/>
    <w:rsid w:val="0093606C"/>
  </w:style>
  <w:style w:type="character" w:styleId="hljs-type" w:customStyle="1">
    <w:name w:val="hljs-type"/>
    <w:basedOn w:val="DefaultParagraphFont"/>
    <w:rsid w:val="00FE129D"/>
  </w:style>
  <w:style w:type="character" w:styleId="Emphasis">
    <w:name w:val="Emphasis"/>
    <w:basedOn w:val="DefaultParagraphFont"/>
    <w:uiPriority w:val="20"/>
    <w:qFormat w:val="1"/>
    <w:rsid w:val="00FE129D"/>
    <w:rPr>
      <w:i w:val="1"/>
      <w:iCs w:val="1"/>
    </w:rPr>
  </w:style>
  <w:style w:type="character" w:styleId="hljs-symbol" w:customStyle="1">
    <w:name w:val="hljs-symbol"/>
    <w:basedOn w:val="DefaultParagraphFont"/>
    <w:rsid w:val="00FE129D"/>
  </w:style>
  <w:style w:type="character" w:styleId="hljs-selector-attr" w:customStyle="1">
    <w:name w:val="hljs-selector-attr"/>
    <w:basedOn w:val="DefaultParagraphFont"/>
    <w:rsid w:val="00FE5970"/>
  </w:style>
  <w:style w:type="character" w:styleId="hljs-selector-pseudo" w:customStyle="1">
    <w:name w:val="hljs-selector-pseudo"/>
    <w:basedOn w:val="DefaultParagraphFont"/>
    <w:rsid w:val="00FE5970"/>
  </w:style>
  <w:style w:type="character" w:styleId="hljs-title" w:customStyle="1">
    <w:name w:val="hljs-title"/>
    <w:basedOn w:val="DefaultParagraphFont"/>
    <w:rsid w:val="00FE5970"/>
  </w:style>
  <w:style w:type="character" w:styleId="bash" w:customStyle="1">
    <w:name w:val="bash"/>
    <w:basedOn w:val="DefaultParagraphFont"/>
    <w:rsid w:val="00E454A1"/>
  </w:style>
  <w:style w:type="character" w:styleId="hljs-constructor" w:customStyle="1">
    <w:name w:val="hljs-constructor"/>
    <w:basedOn w:val="DefaultParagraphFont"/>
    <w:rsid w:val="00E454A1"/>
  </w:style>
  <w:style w:type="character" w:styleId="hljs-params" w:customStyle="1">
    <w:name w:val="hljs-params"/>
    <w:basedOn w:val="DefaultParagraphFont"/>
    <w:rsid w:val="00E454A1"/>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TOCHeading">
    <w:name w:val="TOC Heading"/>
    <w:basedOn w:val="Heading1"/>
    <w:next w:val="Normal"/>
    <w:uiPriority w:val="39"/>
    <w:unhideWhenUsed w:val="1"/>
    <w:qFormat w:val="1"/>
    <w:rsid w:val="0074533E"/>
    <w:pPr>
      <w:outlineLvl w:val="9"/>
    </w:pPr>
    <w:rPr>
      <w:rFonts w:asciiTheme="majorHAnsi" w:cstheme="majorBidi" w:eastAsiaTheme="majorEastAsia" w:hAnsiTheme="majorHAnsi"/>
      <w:color w:val="2f5496" w:themeColor="accent1" w:themeShade="0000BF"/>
      <w:lang w:eastAsia="en-US" w:val="en-US"/>
    </w:rPr>
  </w:style>
  <w:style w:type="paragraph" w:styleId="TOC1">
    <w:name w:val="toc 1"/>
    <w:basedOn w:val="Normal"/>
    <w:next w:val="Normal"/>
    <w:autoRedefine w:val="1"/>
    <w:uiPriority w:val="39"/>
    <w:unhideWhenUsed w:val="1"/>
    <w:rsid w:val="0074533E"/>
    <w:pPr>
      <w:spacing w:after="100"/>
    </w:pPr>
  </w:style>
  <w:style w:type="paragraph" w:styleId="TOC2">
    <w:name w:val="toc 2"/>
    <w:basedOn w:val="Normal"/>
    <w:next w:val="Normal"/>
    <w:autoRedefine w:val="1"/>
    <w:uiPriority w:val="39"/>
    <w:unhideWhenUsed w:val="1"/>
    <w:rsid w:val="0074533E"/>
    <w:pPr>
      <w:spacing w:after="100"/>
      <w:ind w:left="220"/>
    </w:pPr>
  </w:style>
  <w:style w:type="paragraph" w:styleId="TOC3">
    <w:name w:val="toc 3"/>
    <w:basedOn w:val="Normal"/>
    <w:next w:val="Normal"/>
    <w:autoRedefine w:val="1"/>
    <w:uiPriority w:val="39"/>
    <w:unhideWhenUsed w:val="1"/>
    <w:rsid w:val="0074533E"/>
    <w:pPr>
      <w:spacing w:after="100"/>
      <w:ind w:left="440"/>
    </w:pPr>
  </w:style>
  <w:style w:type="paragraph" w:styleId="TOC4">
    <w:name w:val="toc 4"/>
    <w:basedOn w:val="Normal"/>
    <w:next w:val="Normal"/>
    <w:autoRedefine w:val="1"/>
    <w:uiPriority w:val="39"/>
    <w:unhideWhenUsed w:val="1"/>
    <w:rsid w:val="0074533E"/>
    <w:pPr>
      <w:spacing w:after="100"/>
      <w:ind w:left="660"/>
    </w:pPr>
    <w:rPr>
      <w:rFonts w:asciiTheme="minorHAnsi" w:cstheme="minorBidi" w:eastAsiaTheme="minorEastAsia" w:hAnsiTheme="minorHAnsi"/>
    </w:rPr>
  </w:style>
  <w:style w:type="paragraph" w:styleId="TOC5">
    <w:name w:val="toc 5"/>
    <w:basedOn w:val="Normal"/>
    <w:next w:val="Normal"/>
    <w:autoRedefine w:val="1"/>
    <w:uiPriority w:val="39"/>
    <w:unhideWhenUsed w:val="1"/>
    <w:rsid w:val="0074533E"/>
    <w:pPr>
      <w:spacing w:after="100"/>
      <w:ind w:left="880"/>
    </w:pPr>
    <w:rPr>
      <w:rFonts w:asciiTheme="minorHAnsi" w:cstheme="minorBidi" w:eastAsiaTheme="minorEastAsia" w:hAnsiTheme="minorHAnsi"/>
    </w:rPr>
  </w:style>
  <w:style w:type="paragraph" w:styleId="TOC6">
    <w:name w:val="toc 6"/>
    <w:basedOn w:val="Normal"/>
    <w:next w:val="Normal"/>
    <w:autoRedefine w:val="1"/>
    <w:uiPriority w:val="39"/>
    <w:unhideWhenUsed w:val="1"/>
    <w:rsid w:val="0074533E"/>
    <w:pPr>
      <w:spacing w:after="100"/>
      <w:ind w:left="1100"/>
    </w:pPr>
    <w:rPr>
      <w:rFonts w:asciiTheme="minorHAnsi" w:cstheme="minorBidi" w:eastAsiaTheme="minorEastAsia" w:hAnsiTheme="minorHAnsi"/>
    </w:rPr>
  </w:style>
  <w:style w:type="paragraph" w:styleId="TOC7">
    <w:name w:val="toc 7"/>
    <w:basedOn w:val="Normal"/>
    <w:next w:val="Normal"/>
    <w:autoRedefine w:val="1"/>
    <w:uiPriority w:val="39"/>
    <w:unhideWhenUsed w:val="1"/>
    <w:rsid w:val="0074533E"/>
    <w:pPr>
      <w:spacing w:after="100"/>
      <w:ind w:left="1320"/>
    </w:pPr>
    <w:rPr>
      <w:rFonts w:asciiTheme="minorHAnsi" w:cstheme="minorBidi" w:eastAsiaTheme="minorEastAsia" w:hAnsiTheme="minorHAnsi"/>
    </w:rPr>
  </w:style>
  <w:style w:type="paragraph" w:styleId="TOC8">
    <w:name w:val="toc 8"/>
    <w:basedOn w:val="Normal"/>
    <w:next w:val="Normal"/>
    <w:autoRedefine w:val="1"/>
    <w:uiPriority w:val="39"/>
    <w:unhideWhenUsed w:val="1"/>
    <w:rsid w:val="0074533E"/>
    <w:pPr>
      <w:spacing w:after="100"/>
      <w:ind w:left="1540"/>
    </w:pPr>
    <w:rPr>
      <w:rFonts w:asciiTheme="minorHAnsi" w:cstheme="minorBidi" w:eastAsiaTheme="minorEastAsia" w:hAnsiTheme="minorHAnsi"/>
    </w:rPr>
  </w:style>
  <w:style w:type="paragraph" w:styleId="TOC9">
    <w:name w:val="toc 9"/>
    <w:basedOn w:val="Normal"/>
    <w:next w:val="Normal"/>
    <w:autoRedefine w:val="1"/>
    <w:uiPriority w:val="39"/>
    <w:unhideWhenUsed w:val="1"/>
    <w:rsid w:val="0074533E"/>
    <w:pPr>
      <w:spacing w:after="100"/>
      <w:ind w:left="1760"/>
    </w:pPr>
    <w:rPr>
      <w:rFonts w:asciiTheme="minorHAnsi" w:cstheme="minorBidi" w:eastAsiaTheme="minorEastAsia" w:hAnsiTheme="minorHAnsi"/>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8.png"/><Relationship Id="rId14" Type="http://schemas.openxmlformats.org/officeDocument/2006/relationships/image" Target="media/image10.png"/><Relationship Id="rId17" Type="http://schemas.openxmlformats.org/officeDocument/2006/relationships/image" Target="media/image7.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YsVQoYtFJCREgxh0DP27SByqMg==">AMUW2mUlq9dUoZUzaKpmhFxlCaCuJSunYvVCb9wL7Ms1E8kDOrFkocTkbfw79TlbYOYATIEmSZImmQF6jCdY90oFTqL9v0S2jU5HELIQV3WFziZc3kh8M/eVsg27/BnrNsvhTIzrac5gqL8n3Gt1wLuVbItj9nCQbKtNtL3/kAyjwE8gIuGOSaw=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2020-03-25T11:26:00Z</dcterms:created>
  <dc:creator>Yassir Satti</dc:creator>
</cp:coreProperties>
</file>