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trike/>
          <w:color w:val="FF0000"/>
          <w:sz w:val="40"/>
          <w:szCs w:val="40"/>
        </w:rPr>
        <w:t xml:space="preserve">Authorization</w:t>
      </w:r>
      <w:r>
        <w:rPr>
          <w:rFonts w:ascii="Times New Roman" w:cs="Times New Roman" w:eastAsia="Times New Roman" w:hAnsi="Times New Roman"/>
          <w:b/>
          <w:bCs/>
          <w:color w:val="FF0000"/>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color w:val="FF0000"/>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trike/>
          <w:color w:val="FF0000"/>
          <w:sz w:val="22"/>
          <w:szCs w:val="22"/>
        </w:rPr>
        <w:t xml:space="preserve">Identity (DID)</w:t>
      </w:r>
      <w:r>
        <w:rPr>
          <w:rFonts w:ascii="Times New Roman" w:cs="Times New Roman" w:eastAsia="Times New Roman" w:hAnsi="Times New Roman"/>
          <w:color w:val="FF0000"/>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w:t>
      </w:r>
      <w:r>
        <w:rPr>
          <w:rFonts w:ascii="Times New Roman" w:cs="Times New Roman" w:eastAsia="Times New Roman" w:hAnsi="Times New Roman"/>
          <w:strike/>
          <w:color w:val="FF0000"/>
          <w:sz w:val="22"/>
          <w:szCs w:val="22"/>
        </w:rPr>
        <w:t xml:space="preserve">screened, coded, and assessed every record,</w:t>
      </w:r>
      <w:r>
        <w:rPr>
          <w:rFonts w:ascii="Times New Roman" w:cs="Times New Roman" w:eastAsia="Times New Roman" w:hAnsi="Times New Roman"/>
          <w:color w:val="FF0000"/>
          <w:sz w:val="22"/>
          <w:szCs w:val="22"/>
        </w:rPr>
        <w:t xml:space="preserve">carried out all screening, coding, and quality assessment up to the reporting checkpoint,</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strike/>
          <w:color w:val="FF0000"/>
          <w:sz w:val="22"/>
          <w:szCs w:val="22"/>
        </w:rPr>
        <w:t xml:space="preserve">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color w:val="FF0000"/>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w:t>
      </w:r>
      <w:r>
        <w:rPr>
          <w:rFonts w:ascii="Times New Roman" w:cs="Times New Roman" w:eastAsia="Times New Roman" w:hAnsi="Times New Roman"/>
          <w:strike/>
          <w:color w:val="FF0000"/>
          <w:sz w:val="22"/>
          <w:szCs w:val="22"/>
        </w:rPr>
        <w:t xml:space="preserve">Li et al. [49] enforce time on a credential rather than on the consent.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[21, 28, 29],</w:t>
      </w:r>
      <w:r>
        <w:rPr>
          <w:rFonts w:ascii="Times New Roman" w:cs="Times New Roman" w:eastAsia="Times New Roman" w:hAnsi="Times New Roman"/>
          <w:sz w:val="22"/>
          <w:szCs w:val="22"/>
        </w:rPr>
        <w:t xml:space="preserve"> and the </w:t>
      </w:r>
      <w:r>
        <w:rPr>
          <w:rFonts w:ascii="Times New Roman" w:cs="Times New Roman" w:eastAsia="Times New Roman" w:hAnsi="Times New Roman"/>
          <w:strike/>
          <w:color w:val="FF0000"/>
          <w:sz w:val="22"/>
          <w:szCs w:val="22"/>
        </w:rPr>
        <w:t xml:space="preserve">three</w:t>
      </w:r>
      <w:r>
        <w:rPr>
          <w:rFonts w:ascii="Times New Roman" w:cs="Times New Roman" w:eastAsia="Times New Roman" w:hAnsi="Times New Roman"/>
          <w:color w:val="FF0000"/>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color w:val="FF0000"/>
          <w:sz w:val="22"/>
          <w:szCs w:val="22"/>
        </w:rPr>
        <w:t xml:space="preserve">, with [49]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r>
        <w:rPr>
          <w:rFonts w:ascii="Times New Roman" w:cs="Times New Roman" w:eastAsia="Times New Roman" w:hAnsi="Times New Roman"/>
          <w:strike/>
          <w:color w:val="FF0000"/>
          <w:sz w:val="22"/>
          <w:szCs w:val="22"/>
        </w:rPr>
        <w:t xml:space="preserve">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These proportions match</w:t>
      </w:r>
      <w:r>
        <w:rPr>
          <w:rFonts w:ascii="Times New Roman" w:cs="Times New Roman" w:eastAsia="Times New Roman" w:hAnsi="Times New Roman"/>
          <w:color w:val="FF0000"/>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2.</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[66],</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trike/>
          <w:color w:val="FF0000"/>
          <w:sz w:val="22"/>
          <w:szCs w:val="22"/>
        </w:rPr>
        <w:t xml:space="preserve">in the remaining sections</w:t>
      </w:r>
      <w:r>
        <w:rPr>
          <w:rFonts w:ascii="Times New Roman" w:cs="Times New Roman" w:eastAsia="Times New Roman" w:hAnsi="Times New Roman"/>
          <w:color w:val="FF0000"/>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color w:val="FF0000"/>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trike/>
          <w:color w:val="FF0000"/>
          <w:sz w:val="22"/>
          <w:szCs w:val="22"/>
        </w:rPr>
        <w:t xml:space="preserve">their</w:t>
      </w:r>
      <w:r>
        <w:rPr>
          <w:rFonts w:ascii="Times New Roman" w:cs="Times New Roman" w:eastAsia="Times New Roman" w:hAnsi="Times New Roman"/>
          <w:color w:val="FF0000"/>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trike/>
          <w:color w:val="FF0000"/>
          <w:sz w:val="22"/>
          <w:szCs w:val="22"/>
        </w:rPr>
        <w:t xml:space="preserve">successfully verified approvals</w:t>
      </w:r>
      <w:r>
        <w:rPr>
          <w:rFonts w:ascii="Times New Roman" w:cs="Times New Roman" w:eastAsia="Times New Roman" w:hAnsi="Times New Roman"/>
          <w:color w:val="FF0000"/>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trike/>
          <w:color w:val="FF0000"/>
          <w:sz w:val="22"/>
          <w:szCs w:val="22"/>
        </w:rPr>
        <w:t xml:space="preserve">authorisation evidence set</w:t>
      </w:r>
      <w:r>
        <w:rPr>
          <w:rFonts w:ascii="Times New Roman" w:cs="Times New Roman" w:eastAsia="Times New Roman" w:hAnsi="Times New Roman"/>
          <w:color w:val="FF0000"/>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trike/>
          <w:color w:val="FF0000"/>
          <w:sz w:val="18"/>
          <w:szCs w:val="18"/>
        </w:rPr>
        <w:t xml:space="preserve">a</w:t>
      </w:r>
      <w:r>
        <w:rPr>
          <w:rFonts w:ascii="Cambria Math" w:cs="Cambria Math" w:eastAsia="Cambria Math" w:hAnsi="Cambria Math"/>
          <w:i w:val="false"/>
          <w:iCs w:val="false"/>
          <w:strike/>
          <w:color w:val="FF0000"/>
          <w:sz w:val="18"/>
          <w:szCs w:val="18"/>
          <w:vertAlign w:val="subscript"/>
        </w:rPr>
        <w:t xml:space="preserve">i</w:t>
      </w:r>
      <w:r>
        <w:rPr>
          <w:rFonts w:ascii="Cambria Math" w:cs="Cambria Math" w:eastAsia="Cambria Math" w:hAnsi="Cambria Math"/>
          <w:i w:val="false"/>
          <w:iCs w:val="false"/>
          <w:color w:val="FF0000"/>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trike/>
          <w:color w:val="FF0000"/>
          <w:sz w:val="22"/>
          <w:szCs w:val="22"/>
        </w:rPr>
        <w:t xml:space="preserve">The flow continues</w:t>
      </w:r>
      <w:r>
        <w:rPr>
          <w:rFonts w:ascii="Times New Roman" w:cs="Times New Roman" w:eastAsia="Times New Roman" w:hAnsi="Times New Roman"/>
          <w:color w:val="FF0000"/>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and V</w:t>
      </w:r>
      <w:r>
        <w:rPr>
          <w:rFonts w:ascii="Times New Roman" w:cs="Times New Roman" w:eastAsia="Times New Roman" w:hAnsi="Times New Roman"/>
          <w:strike/>
          <w:color w:val="FF0000"/>
          <w:sz w:val="22"/>
          <w:szCs w:val="22"/>
          <w:vertAlign w:val="subscript"/>
        </w:rPr>
        <w:t xml:space="preserve">L</w:t>
      </w:r>
      <w:r>
        <w:rPr>
          <w:rFonts w:ascii="Times New Roman" w:cs="Times New Roman" w:eastAsia="Times New Roman" w:hAnsi="Times New Roman"/>
          <w:strike/>
          <w:color w:val="FF0000"/>
          <w:sz w:val="22"/>
          <w:szCs w:val="22"/>
        </w:rPr>
        <w:t xml:space="preserve"> are</w:t>
      </w:r>
      <w:r>
        <w:rPr>
          <w:rFonts w:ascii="Times New Roman" w:cs="Times New Roman" w:eastAsia="Times New Roman" w:hAnsi="Times New Roman"/>
          <w:color w:val="FF0000"/>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color w:val="FF0000"/>
          <w:sz w:val="22"/>
          <w:szCs w:val="22"/>
        </w:rPr>
        <w:t xml:space="preserve">, and the jurisdiction condition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trike/>
                <w:color w:val="FF0000"/>
                <w:sz w:val="17"/>
                <w:szCs w:val="17"/>
              </w:rPr>
              <w:t xml:space="preserve">evaluates</w:t>
            </w:r>
            <w:r>
              <w:rPr>
                <w:rFonts w:ascii="Times New Roman" w:cs="Times New Roman" w:eastAsia="Times New Roman" w:hAnsi="Times New Roman"/>
                <w:b w:val="false"/>
                <w:bCs w:val="false"/>
                <w:color w:val="FF0000"/>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67].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 existing</w:t>
      </w:r>
      <w:r>
        <w:rPr>
          <w:rFonts w:ascii="Times New Roman" w:cs="Times New Roman" w:eastAsia="Times New Roman" w:hAnsi="Times New Roman"/>
          <w:color w:val="FF0000"/>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trike/>
          <w:color w:val="FF0000"/>
          <w:sz w:val="22"/>
          <w:szCs w:val="22"/>
        </w:rPr>
        <w:t xml:space="preserve">contain at least one guardian with a well-formed DID</w:t>
      </w:r>
      <w:r>
        <w:rPr>
          <w:rFonts w:ascii="Times New Roman" w:cs="Times New Roman" w:eastAsia="Times New Roman" w:hAnsi="Times New Roman"/>
          <w:color w:val="FF0000"/>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trike/>
          <w:color w:val="FF0000"/>
          <w:sz w:val="22"/>
          <w:szCs w:val="22"/>
        </w:rPr>
        <w:t xml:space="preserve">requested</w:t>
      </w:r>
      <w:r>
        <w:rPr>
          <w:rFonts w:ascii="Times New Roman" w:cs="Times New Roman" w:eastAsia="Times New Roman" w:hAnsi="Times New Roman"/>
          <w:color w:val="FF0000"/>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trike/>
          <w:color w:val="FF0000"/>
          <w:sz w:val="22"/>
          <w:szCs w:val="22"/>
        </w:rPr>
        <w:t xml:space="preserve">authorisation participants</w:t>
      </w:r>
      <w:r>
        <w:rPr>
          <w:rFonts w:ascii="Times New Roman" w:cs="Times New Roman" w:eastAsia="Times New Roman" w:hAnsi="Times New Roman"/>
          <w:color w:val="FF0000"/>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trike/>
          <w:color w:val="FF0000"/>
          <w:sz w:val="22"/>
          <w:szCs w:val="22"/>
        </w:rPr>
        <w:t xml:space="preserve">included in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according to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strike/>
          <w:color w:val="FF0000"/>
          <w:sz w:val="22"/>
          <w:szCs w:val="22"/>
          <w:vertAlign w:val="subscript"/>
        </w:rPr>
        <w:t xml:space="preserve">v</w:t>
      </w:r>
      <w:r>
        <w:rPr>
          <w:rFonts w:ascii="Times New Roman" w:cs="Times New Roman" w:eastAsia="Times New Roman" w:hAnsi="Times New Roman"/>
          <w:strike/>
          <w:color w:val="FF0000"/>
          <w:sz w:val="22"/>
          <w:szCs w:val="22"/>
        </w:rPr>
        <w:t xml:space="preserve"> ∪ {a}.</w:t>
      </w:r>
      <w:r>
        <w:rPr>
          <w:rFonts w:ascii="Times New Roman" w:cs="Times New Roman" w:eastAsia="Times New Roman" w:hAnsi="Times New Roman"/>
          <w:color w:val="FF0000"/>
          <w:sz w:val="22"/>
          <w:szCs w:val="22"/>
        </w:rPr>
        <w:t xml:space="preserve">counted, and their guardian g is added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according to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A</w:t>
      </w:r>
      <w:r>
        <w:rPr>
          <w:rFonts w:ascii="Times New Roman" w:cs="Times New Roman" w:eastAsia="Times New Roman" w:hAnsi="Times New Roman"/>
          <w:color w:val="FF0000"/>
          <w:sz w:val="22"/>
          <w:szCs w:val="22"/>
          <w:vertAlign w:val="subscript"/>
        </w:rPr>
        <w:t xml:space="preserve">v</w:t>
      </w:r>
      <w:r>
        <w:rPr>
          <w:rFonts w:ascii="Times New Roman" w:cs="Times New Roman" w:eastAsia="Times New Roman" w:hAnsi="Times New Roman"/>
          <w:color w:val="FF0000"/>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trike/>
          <w:color w:val="FF0000"/>
          <w:sz w:val="19"/>
          <w:szCs w:val="19"/>
        </w:rPr>
        <w:t xml:space="preserve">approval</w:t>
      </w:r>
      <w:r>
        <w:rPr>
          <w:rFonts w:ascii="Times New Roman" w:cs="Times New Roman" w:eastAsia="Times New Roman" w:hAnsi="Times New Roman"/>
          <w:color w:val="FF0000"/>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color w:val="FF0000"/>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color w:val="FF0000"/>
          <w:sz w:val="22"/>
          <w:szCs w:val="22"/>
        </w:rPr>
        <w:t xml:space="preserve">, where the jurisdiction predicate V</w:t>
      </w:r>
      <w:r>
        <w:rPr>
          <w:rFonts w:ascii="Times New Roman" w:cs="Times New Roman" w:eastAsia="Times New Roman" w:hAnsi="Times New Roman"/>
          <w:color w:val="FF0000"/>
          <w:sz w:val="22"/>
          <w:szCs w:val="22"/>
          <w:vertAlign w:val="subscript"/>
        </w:rPr>
        <w:t xml:space="preserve">L</w:t>
      </w:r>
      <w:r>
        <w:rPr>
          <w:rFonts w:ascii="Times New Roman" w:cs="Times New Roman" w:eastAsia="Times New Roman" w:hAnsi="Times New Roman"/>
          <w:color w:val="FF0000"/>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trike/>
          <w:color w:val="FF0000"/>
          <w:sz w:val="21"/>
          <w:szCs w:val="21"/>
        </w:rPr>
        <w:t xml:space="preserve">,</w:t>
      </w:r>
      <w:r>
        <w:rPr>
          <w:rFonts w:ascii="Cambria Math" w:cs="Cambria Math" w:eastAsia="Cambria Math" w:hAnsi="Cambria Math"/>
          <w:i w:val="false"/>
          <w:iCs w:val="false"/>
          <w:color w:val="FF0000"/>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trike/>
          <w:color w:val="FF0000"/>
          <w:sz w:val="22"/>
          <w:szCs w:val="22"/>
        </w:rPr>
        <w:t xml:space="preserve">The exception is a consent that is not ACTIVE, whose refusal is reported only in the doctor interface in the prototype.</w:t>
      </w:r>
      <w:r>
        <w:rPr>
          <w:rFonts w:ascii="Times New Roman" w:cs="Times New Roman" w:eastAsia="Times New Roman" w:hAnsi="Times New Roman"/>
          <w:color w:val="FF000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trike/>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color w:val="FF0000"/>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color w:val="FF0000"/>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trike/>
          <w:color w:val="FF0000"/>
          <w:sz w:val="19"/>
          <w:szCs w:val="19"/>
        </w:rPr>
        <w:t xml:space="preserve">, and record proof_mode = groth16</w:t>
      </w:r>
      <w:r>
        <w:rPr>
          <w:rFonts w:ascii="Times New Roman" w:cs="Times New Roman" w:eastAsia="Times New Roman" w:hAnsi="Times New Roman"/>
          <w:color w:val="FF0000"/>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color w:val="FF0000"/>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trike/>
          <w:color w:val="FF0000"/>
          <w:sz w:val="22"/>
          <w:szCs w:val="22"/>
        </w:rPr>
        <w:t xml:space="preserve">generates and verifies</w:t>
      </w:r>
      <w:r>
        <w:rPr>
          <w:rFonts w:ascii="Times New Roman" w:cs="Times New Roman" w:eastAsia="Times New Roman" w:hAnsi="Times New Roman"/>
          <w:color w:val="FF0000"/>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trike/>
          <w:color w:val="FF0000"/>
          <w:sz w:val="22"/>
          <w:szCs w:val="22"/>
        </w:rPr>
        <w:t xml:space="preserve"> as</w:t>
      </w:r>
      <w:r>
        <w:rPr>
          <w:rFonts w:ascii="Times New Roman" w:cs="Times New Roman" w:eastAsia="Times New Roman" w:hAnsi="Times New Roman"/>
          <w:color w:val="FF0000"/>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color w:val="FF0000"/>
          <w:sz w:val="22"/>
          <w:szCs w:val="22"/>
        </w:rPr>
        <w:t xml:space="preserve"> that has verified</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trike/>
          <w:color w:val="FF0000"/>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trike/>
          <w:color w:val="FF0000"/>
          <w:sz w:val="26"/>
          <w:szCs w:val="26"/>
        </w:rPr>
        <w:t xml:space="preserve">and Jurisdictional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color w:val="FF0000"/>
          <w:sz w:val="22"/>
          <w:szCs w:val="22"/>
        </w:rPr>
        <w:t xml:space="preserve"> PENDING_TOKEN is the brief state between the last verified approval and the recording of the local token identifier</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In particular,</w:t>
      </w:r>
      <w:r>
        <w:rPr>
          <w:rFonts w:ascii="Times New Roman" w:cs="Times New Roman" w:eastAsia="Times New Roman" w:hAnsi="Times New Roman"/>
          <w:color w:val="FF0000"/>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trike/>
          <w:color w:val="FF0000"/>
          <w:sz w:val="22"/>
          <w:szCs w:val="22"/>
        </w:rPr>
        <w:t xml:space="preserve">records</w:t>
      </w:r>
      <w:r>
        <w:rPr>
          <w:rFonts w:ascii="Times New Roman" w:cs="Times New Roman" w:eastAsia="Times New Roman" w:hAnsi="Times New Roman"/>
          <w:color w:val="FF0000"/>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trike/>
          <w:color w:val="FF0000"/>
          <w:sz w:val="22"/>
          <w:szCs w:val="22"/>
        </w:rPr>
        <w:t xml:space="preserve">returns</w:t>
      </w:r>
      <w:r>
        <w:rPr>
          <w:rFonts w:ascii="Times New Roman" w:cs="Times New Roman" w:eastAsia="Times New Roman" w:hAnsi="Times New Roman"/>
          <w:color w:val="FF0000"/>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trike/>
          <w:color w:val="FF0000"/>
          <w:sz w:val="22"/>
          <w:szCs w:val="22"/>
        </w:rPr>
        <w:t xml:space="preserve">is the only step not yet implemented.</w:t>
      </w:r>
      <w:r>
        <w:rPr>
          <w:rFonts w:ascii="Times New Roman" w:cs="Times New Roman" w:eastAsia="Times New Roman" w:hAnsi="Times New Roman"/>
          <w:color w:val="FF0000"/>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trike/>
          <w:color w:val="FF0000"/>
          <w:sz w:val="22"/>
          <w:szCs w:val="22"/>
        </w:rPr>
        <w:t xml:space="preserve">It therefore ensures</w:t>
      </w:r>
      <w:r>
        <w:rPr>
          <w:rFonts w:ascii="Times New Roman" w:cs="Times New Roman" w:eastAsia="Times New Roman" w:hAnsi="Times New Roman"/>
          <w:color w:val="FF0000"/>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trike/>
          <w:color w:val="FF0000"/>
          <w:sz w:val="22"/>
          <w:szCs w:val="22"/>
        </w:rPr>
        <w:t xml:space="preserve">predicate of Section 10</w:t>
      </w:r>
      <w:r>
        <w:rPr>
          <w:rFonts w:ascii="Times New Roman" w:cs="Times New Roman" w:eastAsia="Times New Roman" w:hAnsi="Times New Roman"/>
          <w:color w:val="FF0000"/>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FF0000"/>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trike/>
          <w:color w:val="FF0000"/>
          <w:sz w:val="22"/>
          <w:szCs w:val="22"/>
        </w:rPr>
        <w:t xml:space="preserve">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trike/>
          <w:color w:val="FF0000"/>
          <w:sz w:val="22"/>
          <w:szCs w:val="22"/>
        </w:rPr>
        <w:t xml:space="preserve">fails at V</w:t>
      </w:r>
      <w:r>
        <w:rPr>
          <w:rFonts w:ascii="Times New Roman" w:cs="Times New Roman" w:eastAsia="Times New Roman" w:hAnsi="Times New Roman"/>
          <w:strike/>
          <w:color w:val="FF0000"/>
          <w:sz w:val="22"/>
          <w:szCs w:val="22"/>
          <w:vertAlign w:val="subscript"/>
        </w:rPr>
        <w:t xml:space="preserve">A</w:t>
      </w:r>
      <w:r>
        <w:rPr>
          <w:rFonts w:ascii="Times New Roman" w:cs="Times New Roman" w:eastAsia="Times New Roman" w:hAnsi="Times New Roman"/>
          <w:strike/>
          <w:color w:val="FF0000"/>
          <w:sz w:val="22"/>
          <w:szCs w:val="22"/>
        </w:rPr>
        <w:t xml:space="preserve">, because the system verifies that the consent has not been revoked or otherwise transitioned into an inactive state.</w:t>
      </w:r>
      <w:r>
        <w:rPr>
          <w:rFonts w:ascii="Times New Roman" w:cs="Times New Roman" w:eastAsia="Times New Roman" w:hAnsi="Times New Roman"/>
          <w:color w:val="FF0000"/>
          <w:sz w:val="22"/>
          <w:szCs w:val="22"/>
        </w:rPr>
        <w:t xml:space="preserve">is refused by the doctor subsystem at the consent-state check, because the consent is no longer ACTIVE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V</w:t>
      </w:r>
      <w:r>
        <w:rPr>
          <w:rFonts w:ascii="Times New Roman" w:cs="Times New Roman" w:eastAsia="Times New Roman" w:hAnsi="Times New Roman"/>
          <w:color w:val="FF0000"/>
          <w:sz w:val="22"/>
          <w:szCs w:val="22"/>
          <w:vertAlign w:val="subscript"/>
        </w:rPr>
        <w:t xml:space="preserve">A</w:t>
      </w:r>
      <w:r>
        <w:rPr>
          <w:rFonts w:ascii="Times New Roman" w:cs="Times New Roman" w:eastAsia="Times New Roman" w:hAnsi="Times New Roman"/>
          <w:color w:val="FF0000"/>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color w:val="FF0000"/>
          <w:sz w:val="22"/>
          <w:szCs w:val="22"/>
        </w:rPr>
        <w:t xml:space="preserve">;</w:t>
      </w:r>
      <w:r>
        <w:rPr>
          <w:rFonts w:ascii="Times New Roman" w:cs="Times New Roman" w:eastAsia="Times New Roman" w:hAnsi="Times New Roman"/>
          <w:color w:val="FF0000"/>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trike/>
          <w:color w:val="FF0000"/>
          <w:sz w:val="22"/>
          <w:szCs w:val="22"/>
        </w:rPr>
        <w:t xml:space="preserve">the security properties that it is intended to evaluate</w:t>
      </w:r>
      <w:r>
        <w:rPr>
          <w:rFonts w:ascii="Times New Roman" w:cs="Times New Roman" w:eastAsia="Times New Roman" w:hAnsi="Times New Roman"/>
          <w:color w:val="FF0000"/>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color w:val="FF0000"/>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trike/>
                <w:color w:val="FF0000"/>
                <w:sz w:val="17"/>
                <w:szCs w:val="17"/>
              </w:rPr>
              <w:t xml:space="preserve">Jul 2026</w:t>
            </w:r>
            <w:r>
              <w:rPr>
                <w:rFonts w:ascii="Times New Roman" w:cs="Times New Roman" w:eastAsia="Times New Roman" w:hAnsi="Times New Roman"/>
                <w:b w:val="false"/>
                <w:bCs w:val="false"/>
                <w:color w:val="FF0000"/>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w:t>
      </w:r>
      <w:r>
        <w:rPr>
          <w:rFonts w:ascii="Times New Roman" w:cs="Times New Roman" w:eastAsia="Times New Roman" w:hAnsi="Times New Roman"/>
          <w:color w:val="FF0000"/>
          <w:sz w:val="22"/>
          <w:szCs w:val="22"/>
        </w:rPr>
        <w:t xml:space="preserve">the </w:t>
      </w:r>
      <w:r>
        <w:rPr>
          <w:rFonts w:ascii="Times New Roman" w:cs="Times New Roman" w:eastAsia="Times New Roman" w:hAnsi="Times New Roman"/>
          <w:sz w:val="22"/>
          <w:szCs w:val="22"/>
        </w:rPr>
        <w:t xml:space="preserve">current stage and extend the research towards dynamic consent governance, formal security assurance, and comprehensive empirical validation. </w:t>
      </w:r>
      <w:r>
        <w:rPr>
          <w:rFonts w:ascii="Times New Roman" w:cs="Times New Roman" w:eastAsia="Times New Roman" w:hAnsi="Times New Roman"/>
          <w:color w:val="FF0000"/>
          <w:sz w:val="22"/>
          <w:szCs w:val="22"/>
        </w:rPr>
        <w:t xml:space="preserve">The lifecycle transition check, the formal lifecycle model, and c</w:t>
      </w:r>
      <w:r>
        <w:rPr>
          <w:rFonts w:ascii="Times New Roman" w:cs="Times New Roman" w:eastAsia="Times New Roman" w:hAnsi="Times New Roman"/>
          <w:strike/>
          <w:color w:val="FF0000"/>
          <w:sz w:val="22"/>
          <w:szCs w:val="22"/>
        </w:rPr>
        <w:t xml:space="preserve">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color w:val="FF0000"/>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color w:val="FF0000"/>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color w:val="FF0000"/>
          <w:sz w:val="18"/>
          <w:szCs w:val="18"/>
        </w:rPr>
        <w:t xml:space="preserve">:491</w:t>
      </w:r>
      <w:r>
        <w:rPr>
          <w:rFonts w:ascii="Times New Roman" w:cs="Times New Roman" w:eastAsia="Times New Roman" w:hAnsi="Times New Roman"/>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2026-10-06T09:05:12.862Z</dcterms:created>
  <dcterms:modified xsi:type="dcterms:W3CDTF">2026-10-06T09:05:12.862Z</dcterms:modified>
</cp:coreProperties>
</file>

<file path=docProps/custom.xml><?xml version="1.0" encoding="utf-8"?>
<Properties xmlns="http://schemas.openxmlformats.org/officeDocument/2006/custom-properties" xmlns:vt="http://schemas.openxmlformats.org/officeDocument/2006/docPropsVTypes"/>
</file>