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trike/>
          <w:color w:val="FF0000"/>
          <w:sz w:val="22"/>
          <w:szCs w:val="22"/>
        </w:rPr>
        <w:t xml:space="preserve">screened, coded, and assessed every record,</w:t>
      </w:r>
      <w:r>
        <w:rPr>
          <w:rFonts w:ascii="Times New Roman" w:cs="Times New Roman" w:eastAsia="Times New Roman" w:hAnsi="Times New Roman"/>
          <w:color w:val="FF0000"/>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w:t>
      </w:r>
      <w:r>
        <w:rPr>
          <w:rFonts w:ascii="Times New Roman" w:cs="Times New Roman" w:eastAsia="Times New Roman" w:hAnsi="Times New Roman"/>
          <w:color w:val="FF0000"/>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565ce8f785f06ceab5330ae7f258bb86738f6482.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b448f93524a4a532be2db1c766d2e48892487b60.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2026-10-06T06:19:44.849Z</dcterms:created>
  <dcterms:modified xsi:type="dcterms:W3CDTF">2026-10-06T06:19:44.850Z</dcterms:modified>
</cp:coreProperties>
</file>

<file path=docProps/custom.xml><?xml version="1.0" encoding="utf-8"?>
<Properties xmlns="http://schemas.openxmlformats.org/officeDocument/2006/custom-properties" xmlns:vt="http://schemas.openxmlformats.org/officeDocument/2006/docPropsVTypes"/>
</file>