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able 1⟦/r⟧" title="Synthesis of the review: the conjunction gap and the assurance gap addressed by the proposed framework, with the number of the 25 analysed studies ⟦r⟧graded Yes for each requirement in Table 1⟦/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1</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2026-10-03T11:28:06.629Z</dcterms:created>
  <dcterms:modified xsi:type="dcterms:W3CDTF">2026-10-03T11:28:06.629Z</dcterms:modified>
</cp:coreProperties>
</file>

<file path=docProps/custom.xml><?xml version="1.0" encoding="utf-8"?>
<Properties xmlns="http://schemas.openxmlformats.org/officeDocument/2006/custom-properties" xmlns:vt="http://schemas.openxmlformats.org/officeDocument/2006/docPropsVTypes"/>
</file>