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We </w:t>
      </w:r>
      <w:r>
        <w:rPr>
          <w:rFonts w:ascii="Times New Roman" w:cs="Times New Roman" w:eastAsia="Times New Roman" w:hAnsi="Times New Roman"/>
          <w:color w:val="00B0F0"/>
          <w:sz w:val="22"/>
          <w:szCs w:val="22"/>
        </w:rPr>
        <w:t xml:space="preserve">carried out all screening, coding, and quality assessment up to the reporting checkpoint,</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00B0F0"/>
          <w:sz w:val="18"/>
          <w:szCs w:val="18"/>
        </w:rPr>
        <w:t xml:space="preserve">:491</w:t>
      </w:r>
      <w:r>
        <w:rPr>
          <w:rFonts w:ascii="Times New Roman" w:cs="Times New Roman" w:eastAsia="Times New Roman" w:hAnsi="Times New Roman"/>
          <w:color w:val="00B0F0"/>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67ee233e77e289d65d6f60aee7b8c4e8871b1a41.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2026-10-06T07:07:21.650Z</dcterms:created>
  <dcterms:modified xsi:type="dcterms:W3CDTF">2026-10-06T07:07:21.650Z</dcterms:modified>
</cp:coreProperties>
</file>

<file path=docProps/custom.xml><?xml version="1.0" encoding="utf-8"?>
<Properties xmlns="http://schemas.openxmlformats.org/officeDocument/2006/custom-properties" xmlns:vt="http://schemas.openxmlformats.org/officeDocument/2006/docPropsVTypes"/>
</file>