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footerReference w:type="default" r:id="rId34"/>
          <w:headerReference w:type="default" r:id="rId38"/>
          <w:headerReference w:type="even" r:id="rId39"/>
          <w:footerReference w:type="even" r:id="rId40"/>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ns0:marker="TOC">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viii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21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22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23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24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26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39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4 Research Methodology and Solution Overview</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 Introduction</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Key Definitions</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4.3 Selected Research Methodology</w:t>
        <w:tab/>
        <w:t>42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4.4 Solution Overview</w:t>
        <w:tab/>
        <w:t>43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4.5 Overview of Solution for RQ1</w:t>
        <w:tab/>
        <w:t>45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4.6 Overview of Solution for RQ2</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4.7 Overview of Solution for RQ3</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4.8 Overview of Solution for RQ4</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4.9 Overview of Solution for RQ5</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4.10 Overview of Solution for RQ6</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4.10.1 Testing and Verification of the Solution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4.11 Conclusion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ns1:marker="LOF">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29</w:t>
      </w:r>
    </w:p>
    <w:p xmlns:ns1="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42</w:t>
      </w:r>
    </w:p>
    <w:p xmlns:ns1="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End-to-end workflow of the trust-oriented consent authorisation framework.</w:t>
        <w:tab/>
        <w:t>44</w:t>
      </w:r>
    </w:p>
    <w:p xmlns:ns1="http://halah">
      <w:pPr>
        <w:tabs>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ns2:marker="LOT">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Databases searched and records retrieved</w:t>
        <w:tab/>
        <w:t>14</w:t>
      </w:r>
    </w:p>
    <w:p xmlns:ns2="http://halah">
      <w:pPr>
        <w:tabs>
          <w:tab w:pos="8504" w:val="right" w:leader="dot"/>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16</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Quality assessment items and inclusion rule</w:t>
        <w:tab/>
        <w:t>17</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Listing of the 25 primary studies identified after the selection process</w:t>
        <w:tab/>
        <w:t>18</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20</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21</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22</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2.8 Descriptions, issues and limitations of the studies on policy and context</w:t>
        <w:tab/>
        <w:t>24</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25</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2.10 Descriptions, issues and limitations of the studies on security assurance</w:t>
        <w:tab/>
        <w:t>26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2.11 Comparison of the included studies against the key requirements</w:t>
        <w:tab/>
        <w:t>27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39</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1"/>
          <w:headerReference w:type="even" r:id="rId42"/>
          <w:footerReference w:type="default" r:id="rId43"/>
          <w:footerReference w:type="even" r:id="rId44"/>
          <w:pgSz w:w="11906" w:h="16838"/>
          <w:pgMar w:top="1417" w:right="1701" w:bottom="1417" w:left="1701" w:header="737" w:footer="737" w:gutter="0"/>
          <w:cols w:space="720"/>
          <w:docGrid w:linePitch="360"/>
          <w:pgNumType w:fmt="lowerRoman" w:start="1"/>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analyses them under stated assumptions.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doctor who is not named in the consent is refused, a request outside the data scope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sectPr w:rsidR="009262C4">
      <w:headerReference w:type="default" r:id="rId45"/>
      <w:headerReference w:type="even" r:id="rId46"/>
      <w:footerReference w:type="default" r:id="rId47"/>
      <w:footerReference w:type="even" r:id="rId48"/>
      <w:pgSz w:w="11906" w:h="16838"/>
      <w:pgMar w:top="1417" w:right="1701" w:bottom="1417" w:left="1701" w:header="737" w:footer="737"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header" Target="header1.xml"/><Relationship Id="rId39" Type="http://schemas.openxmlformats.org/officeDocument/2006/relationships/header" Target="header2.xml"/><Relationship Id="rId40" Type="http://schemas.openxmlformats.org/officeDocument/2006/relationships/footer" Target="footer2.xml"/><Relationship Id="rId41" Type="http://schemas.openxmlformats.org/officeDocument/2006/relationships/header" Target="header3.xml"/><Relationship Id="rId42" Type="http://schemas.openxmlformats.org/officeDocument/2006/relationships/header" Target="header4.xml"/><Relationship Id="rId43" Type="http://schemas.openxmlformats.org/officeDocument/2006/relationships/footer" Target="footer3.xml"/><Relationship Id="rId44" Type="http://schemas.openxmlformats.org/officeDocument/2006/relationships/footer" Target="footer4.xml"/><Relationship Id="rId45" Type="http://schemas.openxmlformats.org/officeDocument/2006/relationships/header" Target="header5.xml"/><Relationship Id="rId46" Type="http://schemas.openxmlformats.org/officeDocument/2006/relationships/header" Target="header6.xml"/><Relationship Id="rId47" Type="http://schemas.openxmlformats.org/officeDocument/2006/relationships/footer" Target="footer5.xml"/><Relationship Id="rId4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