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64620" w14:textId="77777777" w:rsidR="009262C4" w:rsidRDefault="00000000">
      <w:pPr>
        <w:spacing w:after="1400"/>
        <w:jc w:val="center"/>
      </w:pPr>
      <w:r>
        <w:rPr>
          <w:b/>
          <w:bCs/>
          <w:sz w:val="40"/>
          <w:szCs w:val="40"/>
        </w:rPr>
        <w:t>A Trusted Authorisation Framework for Multi-Party Patient Consent in Healthcare Data Sharing</w:t>
      </w:r>
    </w:p>
    <w:p w14:paraId="7A5D388D" w14:textId="77777777" w:rsidR="009262C4" w:rsidRDefault="00000000">
      <w:pPr>
        <w:spacing w:after="120"/>
        <w:jc w:val="center"/>
      </w:pPr>
      <w:r>
        <w:rPr>
          <w:sz w:val="26"/>
          <w:szCs w:val="26"/>
        </w:rPr>
        <w:t>Principal Supervisor: Professor Farookh Hussain</w:t>
      </w:r>
    </w:p>
    <w:p w14:paraId="654F6E09" w14:textId="77777777" w:rsidR="009262C4" w:rsidRDefault="00000000">
      <w:pPr>
        <w:spacing w:after="600"/>
        <w:jc w:val="center"/>
      </w:pPr>
      <w:r>
        <w:rPr>
          <w:sz w:val="26"/>
          <w:szCs w:val="26"/>
        </w:rPr>
        <w:t>Co-Supervisor: Dr. Firas Al-Doghman</w:t>
      </w:r>
    </w:p>
    <w:p w14:paraId="333D3001" w14:textId="77777777" w:rsidR="009262C4" w:rsidRDefault="00000000">
      <w:pPr>
        <w:spacing w:after="120"/>
        <w:jc w:val="center"/>
      </w:pPr>
      <w:r>
        <w:rPr>
          <w:sz w:val="26"/>
          <w:szCs w:val="26"/>
        </w:rPr>
        <w:t>Presenter: Yasir Dhaifallah O Alyoubi</w:t>
      </w:r>
    </w:p>
    <w:p w14:paraId="4D675CF2" w14:textId="77777777" w:rsidR="009262C4" w:rsidRDefault="00000000">
      <w:pPr>
        <w:spacing w:after="120"/>
        <w:jc w:val="center"/>
      </w:pPr>
      <w:r>
        <w:rPr>
          <w:sz w:val="26"/>
          <w:szCs w:val="26"/>
        </w:rPr>
        <w:t>STUDENT ID #: 24724078</w:t>
      </w:r>
    </w:p>
    <w:p w14:paraId="11658DCD" w14:textId="77777777" w:rsidR="009262C4" w:rsidRDefault="00000000">
      <w:r>
        <w:br w:type="page"/>
      </w:r>
    </w:p>
    <w:p w14:paraId="7FFDBBCC" w14:textId="77777777" w:rsidR="009262C4" w:rsidRDefault="00000000">
      <w:pPr>
        <w:spacing w:after="240"/>
      </w:pPr>
      <w:r>
        <w:rPr>
          <w:b/>
          <w:bCs/>
          <w:sz w:val="32"/>
          <w:szCs w:val="32"/>
        </w:rPr>
        <w:lastRenderedPageBreak/>
        <w:t>Contents</w:t>
      </w:r>
    </w:p>
    <w:p w14:paraId="441A8881" w14:textId="77777777" w:rsidR="009262C4" w:rsidRDefault="00000000">
      <w:pPr>
        <w:tabs>
          <w:tab w:val="right" w:leader="dot" w:pos="9128"/>
        </w:tabs>
        <w:spacing w:after="100"/>
      </w:pPr>
      <w:r>
        <w:t>1. Introduction</w:t>
        <w:tab/>
        <w:t>3</w:t>
      </w:r>
    </w:p>
    <w:p w14:paraId="48F39F65" w14:textId="77777777" w:rsidR="009262C4" w:rsidRDefault="00000000">
      <w:pPr>
        <w:tabs>
          <w:tab w:val="right" w:leader="dot" w:pos="9128"/>
        </w:tabs>
        <w:spacing w:after="100"/>
      </w:pPr>
      <w:r>
        <w:t>2. Systematic Literature Review</w:t>
        <w:tab/>
        <w:t>6</w:t>
      </w:r>
    </w:p>
    <w:p w14:paraId="4536BA10" w14:textId="77777777" w:rsidR="009262C4" w:rsidRDefault="00000000">
      <w:pPr>
        <w:tabs>
          <w:tab w:val="right" w:leader="dot" w:pos="9128"/>
        </w:tabs>
        <w:spacing w:after="100"/>
      </w:pPr>
      <w:r>
        <w:t>3. Research Gaps &amp; Questions</w:t>
        <w:tab/>
        <w:t>17</w:t>
      </w:r>
    </w:p>
    <w:p w14:paraId="5F8CBF84" w14:textId="77777777" w:rsidR="009262C4" w:rsidRDefault="00000000">
      <w:pPr>
        <w:tabs>
          <w:tab w:val="right" w:leader="dot" w:pos="9128"/>
        </w:tabs>
        <w:spacing w:after="100"/>
      </w:pPr>
      <w:r>
        <w:t>4. Research Objectives and Methodology</w:t>
        <w:tab/>
        <w:t>20</w:t>
      </w:r>
    </w:p>
    <w:p w14:paraId="359C24A3" w14:textId="77777777" w:rsidR="009262C4" w:rsidRDefault="00000000">
      <w:pPr>
        <w:tabs>
          <w:tab w:val="right" w:leader="dot" w:pos="9128"/>
        </w:tabs>
        <w:spacing w:after="100"/>
      </w:pPr>
      <w:r>
        <w:t>5. Research Architecture: MVC</w:t>
        <w:tab/>
        <w:t>23</w:t>
      </w:r>
    </w:p>
    <w:p w14:paraId="42365A74" w14:textId="77777777" w:rsidR="009262C4" w:rsidRDefault="00000000">
      <w:pPr>
        <w:tabs>
          <w:tab w:val="right" w:leader="dot" w:pos="9128"/>
        </w:tabs>
        <w:spacing w:after="100"/>
      </w:pPr>
      <w:r>
        <w:t>6. The Proposed Solution for RO1</w:t>
        <w:tab/>
        <w:t>31</w:t>
      </w:r>
    </w:p>
    <w:p w14:paraId="3A38FACB" w14:textId="77777777" w:rsidR="009262C4" w:rsidRDefault="00000000">
      <w:pPr>
        <w:tabs>
          <w:tab w:val="right" w:leader="dot" w:pos="9128"/>
        </w:tabs>
        <w:spacing w:after="100"/>
      </w:pPr>
      <w:r>
        <w:t>7. The Proposed Solution for RO2</w:t>
        <w:tab/>
        <w:t>35</w:t>
      </w:r>
    </w:p>
    <w:p w14:paraId="36FA11BE" w14:textId="77777777" w:rsidR="009262C4" w:rsidRDefault="00000000">
      <w:pPr>
        <w:tabs>
          <w:tab w:val="right" w:leader="dot" w:pos="9128"/>
        </w:tabs>
        <w:spacing w:after="100"/>
      </w:pPr>
      <w:r>
        <w:t>8. The Proposed Solution for RO3</w:t>
        <w:tab/>
        <w:t>39</w:t>
      </w:r>
    </w:p>
    <w:p w14:paraId="32877141" w14:textId="77777777" w:rsidR="009262C4" w:rsidRDefault="00000000">
      <w:pPr>
        <w:tabs>
          <w:tab w:val="right" w:leader="dot" w:pos="9128"/>
        </w:tabs>
        <w:spacing w:after="100"/>
      </w:pPr>
      <w:r>
        <w:t>9. The Proposed Solution for RO4</w:t>
        <w:tab/>
        <w:t>44</w:t>
      </w:r>
    </w:p>
    <w:p w14:paraId="11108C2E" w14:textId="77777777" w:rsidR="009262C4" w:rsidRDefault="00000000">
      <w:pPr>
        <w:tabs>
          <w:tab w:val="right" w:leader="dot" w:pos="9128"/>
        </w:tabs>
        <w:spacing w:after="100"/>
      </w:pPr>
      <w:r>
        <w:t>10. The Proposed Solution for RO5</w:t>
        <w:tab/>
        <w:t>49</w:t>
      </w:r>
    </w:p>
    <w:p w14:paraId="42DE71B7" w14:textId="77777777" w:rsidR="009262C4" w:rsidRDefault="00000000">
      <w:pPr>
        <w:tabs>
          <w:tab w:val="right" w:leader="dot" w:pos="9128"/>
        </w:tabs>
        <w:spacing w:after="100"/>
      </w:pPr>
      <w:r>
        <w:t>11. The Proposed Solution for RO6</w:t>
        <w:tab/>
        <w:t>54</w:t>
      </w:r>
    </w:p>
    <w:p w14:paraId="6ABD4B60" w14:textId="77777777" w:rsidR="009262C4" w:rsidRDefault="00000000">
      <w:pPr>
        <w:tabs>
          <w:tab w:val="right" w:leader="dot" w:pos="9128"/>
        </w:tabs>
        <w:spacing w:after="100"/>
      </w:pPr>
      <w:r>
        <w:t>12. Publications Summary</w:t>
        <w:tab/>
      </w:r>
      <w:r>
        <w:rPr>
          <w:color w:val="FF0000"/>
        </w:rPr>
        <w:t>73</w:t>
      </w:r>
    </w:p>
    <w:p w14:paraId="7B01902B" w14:textId="77777777" w:rsidR="009262C4" w:rsidRDefault="00000000">
      <w:pPr>
        <w:tabs>
          <w:tab w:val="right" w:leader="dot" w:pos="9128"/>
        </w:tabs>
        <w:spacing w:after="100"/>
      </w:pPr>
      <w:r>
        <w:t>13. Research Plan</w:t>
        <w:tab/>
      </w:r>
      <w:r>
        <w:rPr>
          <w:color w:val="FF0000"/>
        </w:rPr>
        <w:t>74</w:t>
      </w:r>
    </w:p>
    <w:p w14:paraId="0604A9DA" w14:textId="77777777" w:rsidR="009262C4" w:rsidRDefault="00000000">
      <w:pPr>
        <w:tabs>
          <w:tab w:val="right" w:leader="dot" w:pos="9128"/>
        </w:tabs>
        <w:spacing w:after="100"/>
      </w:pPr>
      <w:r>
        <w:t>References</w:t>
        <w:tab/>
      </w:r>
      <w:r>
        <w:rPr>
          <w:color w:val="FF0000"/>
        </w:rPr>
        <w:t>76</w:t>
      </w:r>
    </w:p>
    <w:p w14:paraId="7BF4B6C8" w14:textId="77777777" w:rsidR="009262C4" w:rsidRDefault="00000000">
      <w:pPr>
        <w:pStyle w:val="1"/>
        <w:pageBreakBefore/>
        <w:spacing w:before="120" w:after="200"/>
      </w:pPr>
      <w:r>
        <w:lastRenderedPageBreak/>
        <w:t>1.  Introduction</w:t>
      </w:r>
    </w:p>
    <w:p w14:paraId="76150566" w14:textId="77777777" w:rsidR="009262C4" w:rsidRDefault="00000000">
      <w:pPr>
        <w:pStyle w:val="2"/>
        <w:keepNext/>
        <w:spacing w:before="240" w:after="120"/>
      </w:pPr>
      <w:r>
        <w:t xml:space="preserve">1.1  Research Context</w:t>
      </w:r>
    </w:p>
    <w:p w14:paraId="1F7D05E1" w14:textId="77777777" w:rsidR="009262C4" w:rsidRDefault="00000000">
      <w:pPr>
        <w:spacing w:after="110" w:line="264" w:lineRule="auto"/>
        <w:jc w:val="both"/>
      </w:pPr>
      <w:r>
        <w:t xml:space="preserve">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1A574AE7" w14:textId="77777777" w:rsidR="009262C4" w:rsidRDefault="00000000">
      <w:pPr>
        <w:spacing w:after="110" w:line="264" w:lineRule="auto"/>
        <w:jc w:val="both"/>
      </w:pPr>
      <w: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21E1424E"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14:paraId="59B981A0" w14:textId="77777777" w:rsidR="009262C4" w:rsidRDefault="00000000">
      <w:pPr>
        <w:pStyle w:val="2"/>
        <w:keepNext/>
        <w:spacing w:before="240" w:after="120"/>
      </w:pPr>
      <w:r>
        <w:t xml:space="preserve">1.2  Problem Statement</w:t>
      </w:r>
    </w:p>
    <w:p w14:paraId="3CAEC86B"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184B7CED" w14:textId="77777777" w:rsidR="009262C4" w:rsidRDefault="00000000">
      <w:pPr>
        <w:spacing w:after="110" w:line="264" w:lineRule="auto"/>
        <w:jc w:val="both"/>
      </w:pPr>
      <w:r>
        <w:lastRenderedPageBreak/>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14:paraId="23045196" w14:textId="77777777" w:rsidR="009262C4" w:rsidRDefault="00000000">
      <w:pPr>
        <w:pStyle w:val="2"/>
        <w:keepNext/>
        <w:spacing w:before="240" w:after="120"/>
      </w:pPr>
      <w:r>
        <w:t xml:space="preserve">1.3  Research Motivation</w:t>
      </w:r>
    </w:p>
    <w:p w14:paraId="77BAB7E3" w14:textId="77777777" w:rsidR="009262C4" w:rsidRDefault="00000000">
      <w:pPr>
        <w:spacing w:after="110" w:line="264" w:lineRule="auto"/>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512D7BD8" w14:textId="77777777" w:rsidR="009262C4" w:rsidRDefault="00000000">
      <w:pPr>
        <w:spacing w:after="110" w:line="264" w:lineRule="auto"/>
        <w:jc w:val="both"/>
      </w:pPr>
      <w: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58F4FB63"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lastRenderedPageBreak/>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is in progress, and part of it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14:paraId="495CF0B6" w14:textId="77777777" w:rsidR="009262C4" w:rsidRDefault="00000000">
      <w:pPr>
        <w:spacing w:after="110" w:line="264" w:lineRule="auto"/>
        <w:jc w:val="both"/>
      </w:pPr>
      <w: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14:paraId="0D8B579A" w14:textId="77777777" w:rsidR="009262C4" w:rsidRDefault="00000000">
      <w:pPr>
        <w:spacing w:after="110" w:line="264" w:lineRule="auto"/>
        <w:jc w:val="both"/>
      </w:pPr>
      <w:r>
        <w:t>Section 2 presents the systematic literature review, Section 3 the research gaps and questions, Section 4 the research objectives and the research methodology, and Section 5 the MVC-based research architecture. Sections 6 to 11 present the solution and status for RQ1 to RQ6, Section 12 the publications, and Section 13 the research plan.</w:t>
      </w:r>
    </w:p>
    <w:p>
      <w:pPr>
        <w:pStyle w:val="2"/>
        <w:keepNext/>
        <w:spacing w:before="240" w:after="120"/>
      </w:pPr>
      <w:r>
        <w:t xml:space="preserve">1.4  Research Contributions</w:t>
      </w:r>
    </w:p>
    <w:p>
      <w:pPr>
        <w:spacing w:after="110" w:line="264" w:lineRule="auto"/>
        <w:jc w:val="both"/>
      </w:pPr>
      <w:r>
        <w:t xml:space="preserve">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pPr>
        <w:spacing w:after="110" w:line="264" w:lineRule="auto"/>
        <w:jc w:val="both"/>
      </w:pPr>
      <w:r>
        <w:t xml:space="preserve">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14:paraId="35AC6E7C" w14:textId="77777777" w:rsidR="009262C4" w:rsidRDefault="00000000">
      <w:pPr>
        <w:pStyle w:val="1"/>
        <w:pageBreakBefore/>
        <w:spacing w:before="120" w:after="200"/>
      </w:pPr>
      <w:r>
        <w:lastRenderedPageBreak/>
        <w:t>2.  Systematic Literature Review</w:t>
      </w:r>
    </w:p>
    <w:p w14:paraId="33176616" w14:textId="77777777" w:rsidR="009262C4" w:rsidRDefault="00000000">
      <w:pPr>
        <w:spacing w:after="110" w:line="264" w:lineRule="auto"/>
        <w:jc w:val="both"/>
      </w:pPr>
      <w:r>
        <w:t xml:space="preserve">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14:paraId="23B42812" w14:textId="77777777" w:rsidR="009262C4" w:rsidRDefault="00000000">
      <w:pPr>
        <w:pStyle w:val="2"/>
        <w:keepNext/>
        <w:spacing w:before="240" w:after="120"/>
      </w:pPr>
      <w:r>
        <w:t xml:space="preserve">2.1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14:paraId="1C518F48" w14:textId="77777777" w:rsidR="009262C4" w:rsidRDefault="00000000">
      <w:pPr>
        <w:pStyle w:val="a4"/>
        <w:numPr>
          <w:ilvl w:val="0"/>
          <w:numId w:val="1"/>
        </w:numPr>
        <w:spacing w:after="80" w:line="288" w:lineRule="auto"/>
        <w:jc w:val="both"/>
      </w:pPr>
      <w:r>
        <w:rPr>
          <w:b/>
          <w:bCs/>
        </w:rPr>
        <w:t>Req 1: Representation of consent as an evaluable authorisation object.</w:t>
      </w:r>
      <w: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14:paraId="7FF276EC" w14:textId="77777777" w:rsidR="009262C4" w:rsidRDefault="00000000">
      <w:pPr>
        <w:pStyle w:val="a4"/>
        <w:numPr>
          <w:ilvl w:val="0"/>
          <w:numId w:val="1"/>
        </w:numPr>
        <w:spacing w:after="80" w:line="288" w:lineRule="auto"/>
        <w:jc w:val="both"/>
      </w:pPr>
      <w:r>
        <w:rPr>
          <w:b/>
          <w:bCs/>
        </w:rPr>
        <w:t>Req 2: Decentralised verification of identity and authority.</w:t>
      </w:r>
      <w:r>
        <w:t xml:space="preserve"> 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14:paraId="13C93DAA" w14:textId="77777777" w:rsidR="009262C4" w:rsidRDefault="00000000">
      <w:pPr>
        <w:pStyle w:val="a4"/>
        <w:numPr>
          <w:ilvl w:val="0"/>
          <w:numId w:val="1"/>
        </w:numPr>
        <w:spacing w:after="80" w:line="288" w:lineRule="auto"/>
        <w:jc w:val="both"/>
      </w:pPr>
      <w:r>
        <w:rPr>
          <w:b/>
          <w:bCs/>
        </w:rPr>
        <w:t>Req 3: Multi-party authorisation through a verifiable threshold.</w:t>
      </w:r>
      <w: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14:paraId="2A4F5509" w14:textId="77777777" w:rsidR="009262C4" w:rsidRDefault="00000000">
      <w:pPr>
        <w:pStyle w:val="a4"/>
        <w:numPr>
          <w:ilvl w:val="0"/>
          <w:numId w:val="1"/>
        </w:numPr>
        <w:spacing w:after="80" w:line="288" w:lineRule="auto"/>
        <w:jc w:val="both"/>
      </w:pPr>
      <w:r>
        <w:rPr>
          <w:b/>
          <w:bCs/>
        </w:rPr>
        <w:t>Req 4: Policy- and context-aware enforcement at the time of access.</w:t>
      </w:r>
      <w:r>
        <w:t xml:space="preserve"> A requester may possess a valid identity, valid credentials, and even the required multi-party approval while still </w:t>
        <w:lastRenderedPageBreak/>
        <w:t>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14:paraId="407E0F8A" w14:textId="77777777" w:rsidR="009262C4" w:rsidRDefault="00000000">
      <w:pPr>
        <w:pStyle w:val="a4"/>
        <w:numPr>
          <w:ilvl w:val="0"/>
          <w:numId w:val="1"/>
        </w:numPr>
        <w:spacing w:after="80" w:line="288" w:lineRule="auto"/>
        <w:jc w:val="both"/>
      </w:pPr>
      <w:r>
        <w:rPr>
          <w:b/>
          <w:bCs/>
        </w:rPr>
        <w:t>Req 5: Temporal validity and lifecycle control of consent.</w:t>
      </w:r>
      <w: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14:paraId="3F26EFBC" w14:textId="77777777" w:rsidR="009262C4" w:rsidRDefault="00000000">
      <w:pPr>
        <w:pStyle w:val="a4"/>
        <w:numPr>
          <w:ilvl w:val="0"/>
          <w:numId w:val="1"/>
        </w:numPr>
        <w:spacing w:after="80" w:line="288" w:lineRule="auto"/>
        <w:jc w:val="both"/>
      </w:pPr>
      <w:r>
        <w:rPr>
          <w:b/>
          <w:bCs/>
        </w:rPr>
        <w:t>Req 6: Verifiable auditability and security assurance.</w:t>
      </w:r>
      <w: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14:paraId="53C7C787" w14:textId="77777777" w:rsidR="009262C4" w:rsidRDefault="00000000">
      <w:pPr>
        <w:pStyle w:val="2"/>
        <w:keepNext/>
        <w:spacing w:before="240" w:after="120"/>
      </w:pPr>
      <w:r>
        <w:t xml:space="preserve">2.2  Review Methodology</w:t>
      </w:r>
    </w:p>
    <w:p w14:paraId="323E63C8" w14:textId="77777777" w:rsidR="009262C4" w:rsidRDefault="00000000">
      <w:pPr>
        <w:spacing w:after="110" w:line="264" w:lineRule="auto"/>
        <w:jc w:val="both"/>
      </w:pPr>
      <w:r>
        <w:t>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This systematic literature review (SLR) is guided by seven review questions. Questions 1 to 5 correspond to Req 1 to Req 5, and Questions 6 and 7 together to Req 6. The questions follow the technical objectives of the proposed system.</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w:t>
      </w:r>
      <w:r>
        <w:rPr>
          <w:color w:val="FF0000"/>
        </w:rPr>
        <w:t>between 2020 and 2026</w:t>
      </w:r>
      <w:r>
        <w:t xml:space="preserve">. Nine exclusion criteria (EC1 to EC9) removed, among others, </w:t>
      </w:r>
      <w:r>
        <w:rPr>
          <w:color w:val="FF0000"/>
        </w:rPr>
        <w:t>studies outside healthcare or the authorisation scope, studies of authentication alone or with only a superficial mention of consent, non-peer-reviewed work, duplicate publications, and secondary reviews</w:t>
      </w:r>
      <w:r>
        <w: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71E6485D" w14:textId="77777777" w:rsidR="009262C4" w:rsidRDefault="00000000">
      <w:pPr>
        <w:spacing w:after="110" w:line="264" w:lineRule="auto"/>
        <w:jc w:val="both"/>
      </w:pPr>
      <w:r>
        <w:t>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Table 2.1 shows the quality items, how each one was scored, and the rule used for inclusion. A study is core if its gap-impact verdict is contradicts, weakens, or narrows, or if its T3 coding is Yes or Partial. Of the 25 included studies, S1 to S25, 23 are core studies and 2 are supporting studies (Albalwy, Brass &amp; Davies 2021; Li et al. 2026a). Table 2.2 lists the 25 primary studies with their year, title, and category.</w:t>
      </w:r>
    </w:p>
    <w:p w14:paraId="2A730D59" w14:textId="77777777" w:rsidR="009262C4" w:rsidRDefault="00000000">
      <w:pPr>
        <w:keepNext/>
        <w:spacing w:before="200" w:after="80"/>
        <w:jc w:val="center"/>
      </w:pPr>
      <w:r>
        <w:rPr>
          <w:b/>
          <w:bCs/>
          <w:sz w:val="18"/>
          <w:szCs w:val="18"/>
        </w:rPr>
        <w:t xml:space="preserve">Table 2.1: </w:t>
      </w:r>
      <w:r>
        <w:rPr>
          <w:sz w:val="18"/>
          <w:szCs w:val="18"/>
        </w:rPr>
        <w:t>Quality assessment items and inclusion rule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428"/>
        <w:gridCol w:w="2400"/>
      </w:tblGrid>
      <w:tr w:rsidR="009262C4" w14:paraId="2326890E" w14:textId="77777777">
        <w:trPr>
          <w:cantSplit/>
          <w:tblHeader/>
        </w:trPr>
        <w:tc>
          <w:tcPr>
            <w:tcW w:w="13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AD3E906" w14:textId="77777777" w:rsidR="009262C4" w:rsidRPr="009E0511" w:rsidRDefault="00000000" w:rsidP="009E0511">
            <w:pPr>
              <w:jc w:val="center"/>
              <w:rPr>
                <w:sz w:val="20"/>
                <w:szCs w:val="20"/>
              </w:rPr>
            </w:pPr>
            <w:r>
              <w:rPr>
                <w:b/>
                <w:bCs/>
                <w:sz w:val="20"/>
                <w:szCs w:val="20"/>
              </w:rPr>
              <w:t>Item</w:t>
            </w:r>
          </w:p>
        </w:tc>
        <w:tc>
          <w:tcPr>
            <w:tcW w:w="54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E9F4EEA" w14:textId="77777777" w:rsidR="009262C4" w:rsidRPr="009E0511" w:rsidRDefault="00000000" w:rsidP="009E0511">
            <w:pPr>
              <w:jc w:val="center"/>
              <w:rPr>
                <w:sz w:val="20"/>
                <w:szCs w:val="20"/>
              </w:rPr>
            </w:pPr>
            <w:r>
              <w:rPr>
                <w:b/>
                <w:bCs/>
                <w:sz w:val="20"/>
                <w:szCs w:val="20"/>
              </w:rPr>
              <w:t>Question</w:t>
            </w:r>
          </w:p>
        </w:tc>
        <w:tc>
          <w:tcPr>
            <w:tcW w:w="24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A348A4" w14:textId="77777777" w:rsidR="009262C4" w:rsidRPr="009E0511" w:rsidRDefault="00000000" w:rsidP="009E0511">
            <w:pPr>
              <w:jc w:val="center"/>
              <w:rPr>
                <w:sz w:val="20"/>
                <w:szCs w:val="20"/>
              </w:rPr>
            </w:pPr>
            <w:r>
              <w:rPr>
                <w:b/>
                <w:bCs/>
                <w:sz w:val="20"/>
                <w:szCs w:val="20"/>
              </w:rPr>
              <w:t>Used for</w:t>
            </w:r>
          </w:p>
        </w:tc>
      </w:tr>
      <w:tr w:rsidR="009262C4" w14:paraId="7E27882A"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64B0E2" w14:textId="77777777" w:rsidR="009262C4" w:rsidRPr="009E0511" w:rsidRDefault="00000000" w:rsidP="009E0511">
            <w:pPr>
              <w:jc w:val="center"/>
              <w:rPr>
                <w:sz w:val="20"/>
                <w:szCs w:val="20"/>
              </w:rPr>
            </w:pPr>
            <w:r>
              <w:rPr>
                <w:sz w:val="20"/>
                <w:szCs w:val="20"/>
              </w:rPr>
              <w:t>QA1</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E29CED" w14:textId="77777777" w:rsidR="009262C4" w:rsidRPr="009E0511" w:rsidRDefault="00000000">
            <w:pPr>
              <w:rPr>
                <w:sz w:val="20"/>
                <w:szCs w:val="20"/>
              </w:rPr>
            </w:pPr>
            <w:r>
              <w:rPr>
                <w:sz w:val="20"/>
                <w:szCs w:val="20"/>
              </w:rPr>
              <w:t>Does the study deal with patient consent or consent-governed data access at the healthcare level?</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AB0D3C" w14:textId="77777777" w:rsidR="009262C4" w:rsidRPr="009E0511" w:rsidRDefault="00000000" w:rsidP="009E0511">
            <w:pPr>
              <w:jc w:val="center"/>
              <w:rPr>
                <w:sz w:val="20"/>
                <w:szCs w:val="20"/>
              </w:rPr>
            </w:pPr>
            <w:r>
              <w:rPr>
                <w:sz w:val="20"/>
                <w:szCs w:val="20"/>
              </w:rPr>
              <w:t>Inclusion</w:t>
            </w:r>
          </w:p>
        </w:tc>
      </w:tr>
      <w:tr w:rsidR="009262C4" w14:paraId="38FA51F8"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9FBD80" w14:textId="77777777" w:rsidR="009262C4" w:rsidRPr="009E0511" w:rsidRDefault="00000000" w:rsidP="009E0511">
            <w:pPr>
              <w:jc w:val="center"/>
              <w:rPr>
                <w:sz w:val="20"/>
                <w:szCs w:val="20"/>
              </w:rPr>
            </w:pPr>
            <w:r>
              <w:rPr>
                <w:sz w:val="20"/>
                <w:szCs w:val="20"/>
              </w:rPr>
              <w:t>QA2</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35B64A" w14:textId="77777777" w:rsidR="009262C4" w:rsidRPr="009E0511" w:rsidRDefault="00000000">
            <w:pPr>
              <w:rPr>
                <w:sz w:val="20"/>
                <w:szCs w:val="20"/>
              </w:rPr>
            </w:pPr>
            <w:r>
              <w:rPr>
                <w:sz w:val="20"/>
                <w:szCs w:val="20"/>
              </w:rPr>
              <w:t>Does it deal with an authorisation or access-decision mechanism, not storage or recording only?</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9EDFBF" w14:textId="77777777" w:rsidR="009262C4" w:rsidRPr="009E0511" w:rsidRDefault="00000000" w:rsidP="009E0511">
            <w:pPr>
              <w:jc w:val="center"/>
              <w:rPr>
                <w:sz w:val="20"/>
                <w:szCs w:val="20"/>
              </w:rPr>
            </w:pPr>
            <w:r>
              <w:rPr>
                <w:sz w:val="20"/>
                <w:szCs w:val="20"/>
              </w:rPr>
              <w:t>Inclusion</w:t>
            </w:r>
          </w:p>
        </w:tc>
      </w:tr>
      <w:tr w:rsidR="009262C4" w14:paraId="66B773CE"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2757AE" w14:textId="77777777" w:rsidR="009262C4" w:rsidRPr="009E0511" w:rsidRDefault="00000000" w:rsidP="009E0511">
            <w:pPr>
              <w:jc w:val="center"/>
              <w:rPr>
                <w:sz w:val="20"/>
                <w:szCs w:val="20"/>
              </w:rPr>
            </w:pPr>
            <w:r>
              <w:rPr>
                <w:sz w:val="20"/>
                <w:szCs w:val="20"/>
              </w:rPr>
              <w:t>QA3</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B9E14" w14:textId="77777777" w:rsidR="009262C4" w:rsidRPr="009E0511" w:rsidRDefault="00000000">
            <w:pPr>
              <w:rPr>
                <w:sz w:val="20"/>
                <w:szCs w:val="20"/>
              </w:rPr>
            </w:pPr>
            <w:r>
              <w:rPr>
                <w:sz w:val="20"/>
                <w:szCs w:val="20"/>
              </w:rPr>
              <w:t>Does it introduce a proper framework, model, protocol or architecture to address its aim?</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CC4672" w14:textId="77777777" w:rsidR="009262C4" w:rsidRPr="009E0511" w:rsidRDefault="00000000" w:rsidP="009E0511">
            <w:pPr>
              <w:jc w:val="center"/>
              <w:rPr>
                <w:sz w:val="20"/>
                <w:szCs w:val="20"/>
              </w:rPr>
            </w:pPr>
            <w:r>
              <w:rPr>
                <w:sz w:val="20"/>
                <w:szCs w:val="20"/>
              </w:rPr>
              <w:t>Inclusion</w:t>
            </w:r>
          </w:p>
        </w:tc>
      </w:tr>
      <w:tr w:rsidR="009262C4" w14:paraId="6E49D1D4"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E2915C" w14:textId="77777777" w:rsidR="009262C4" w:rsidRPr="009E0511" w:rsidRDefault="00000000" w:rsidP="009E0511">
            <w:pPr>
              <w:jc w:val="center"/>
              <w:rPr>
                <w:sz w:val="20"/>
                <w:szCs w:val="20"/>
              </w:rPr>
            </w:pPr>
            <w:r>
              <w:rPr>
                <w:sz w:val="20"/>
                <w:szCs w:val="20"/>
              </w:rPr>
              <w:t>QA4</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EF42FF" w14:textId="77777777" w:rsidR="009262C4" w:rsidRPr="009E0511" w:rsidRDefault="00000000">
            <w:pPr>
              <w:rPr>
                <w:sz w:val="20"/>
                <w:szCs w:val="20"/>
              </w:rPr>
            </w:pPr>
            <w:r>
              <w:rPr>
                <w:sz w:val="20"/>
                <w:szCs w:val="20"/>
              </w:rPr>
              <w:t>Is the proposed methodology validated by a proof of concept or an implementation?</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A22E7" w14:textId="77777777" w:rsidR="009262C4" w:rsidRPr="009E0511" w:rsidRDefault="00000000" w:rsidP="009E0511">
            <w:pPr>
              <w:jc w:val="center"/>
              <w:rPr>
                <w:sz w:val="20"/>
                <w:szCs w:val="20"/>
              </w:rPr>
            </w:pPr>
            <w:r>
              <w:rPr>
                <w:sz w:val="20"/>
                <w:szCs w:val="20"/>
              </w:rPr>
              <w:t>Inclusion</w:t>
            </w:r>
          </w:p>
        </w:tc>
      </w:tr>
      <w:tr w:rsidR="009262C4" w14:paraId="1C24DD58"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3B105" w14:textId="77777777" w:rsidR="009262C4" w:rsidRPr="009E0511" w:rsidRDefault="00000000" w:rsidP="009E0511">
            <w:pPr>
              <w:jc w:val="center"/>
              <w:rPr>
                <w:sz w:val="20"/>
                <w:szCs w:val="20"/>
              </w:rPr>
            </w:pPr>
            <w:r>
              <w:rPr>
                <w:sz w:val="20"/>
                <w:szCs w:val="20"/>
              </w:rPr>
              <w:t>QA5 to QA8</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AAE229" w14:textId="77777777" w:rsidR="009262C4" w:rsidRPr="009E0511" w:rsidRDefault="00000000">
            <w:pPr>
              <w:rPr>
                <w:sz w:val="20"/>
                <w:szCs w:val="20"/>
              </w:rPr>
            </w:pPr>
            <w:r>
              <w:rPr>
                <w:sz w:val="20"/>
                <w:szCs w:val="20"/>
              </w:rPr>
              <w:t>Further quality items scored for every included study.</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B31477" w14:textId="77777777" w:rsidR="009262C4" w:rsidRPr="009E0511" w:rsidRDefault="00000000" w:rsidP="009E0511">
            <w:pPr>
              <w:jc w:val="center"/>
              <w:rPr>
                <w:sz w:val="20"/>
                <w:szCs w:val="20"/>
              </w:rPr>
            </w:pPr>
            <w:r>
              <w:rPr>
                <w:sz w:val="20"/>
                <w:szCs w:val="20"/>
              </w:rPr>
              <w:t>Evidence tier only (A, B, C, Background), not inclusion</w:t>
            </w:r>
          </w:p>
        </w:tc>
      </w:tr>
      <w:tr w:rsidR="009262C4" w14:paraId="1157058A"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4C30B7" w14:textId="77777777" w:rsidR="009262C4" w:rsidRPr="009E0511" w:rsidRDefault="00000000" w:rsidP="009E0511">
            <w:pPr>
              <w:jc w:val="center"/>
              <w:rPr>
                <w:sz w:val="20"/>
                <w:szCs w:val="20"/>
              </w:rPr>
            </w:pPr>
            <w:r>
              <w:rPr>
                <w:sz w:val="20"/>
                <w:szCs w:val="20"/>
              </w:rPr>
              <w:t>Scoring</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BBB6" w14:textId="77777777" w:rsidR="009262C4" w:rsidRPr="009E0511" w:rsidRDefault="00000000">
            <w:pPr>
              <w:rPr>
                <w:sz w:val="20"/>
                <w:szCs w:val="20"/>
              </w:rPr>
            </w:pPr>
            <w:r>
              <w:rPr>
                <w:sz w:val="20"/>
                <w:szCs w:val="20"/>
              </w:rPr>
              <w:t>Yes = 1, Partial = 0.5, No = 0.</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2F3027" w14:textId="77777777" w:rsidR="009262C4" w:rsidRPr="009E0511" w:rsidRDefault="00000000" w:rsidP="009E0511">
            <w:pPr>
              <w:jc w:val="center"/>
              <w:rPr>
                <w:sz w:val="20"/>
                <w:szCs w:val="20"/>
              </w:rPr>
            </w:pPr>
            <w:r>
              <w:rPr>
                <w:sz w:val="20"/>
                <w:szCs w:val="20"/>
              </w:rPr>
              <w:t>—</w:t>
            </w:r>
          </w:p>
        </w:tc>
      </w:tr>
      <w:tr w:rsidR="009262C4" w14:paraId="71A6301C"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7C298B" w14:textId="77777777" w:rsidR="009262C4" w:rsidRPr="009E0511" w:rsidRDefault="00000000" w:rsidP="009E0511">
            <w:pPr>
              <w:jc w:val="center"/>
              <w:rPr>
                <w:sz w:val="20"/>
                <w:szCs w:val="20"/>
              </w:rPr>
            </w:pPr>
            <w:r>
              <w:rPr>
                <w:sz w:val="20"/>
                <w:szCs w:val="20"/>
              </w:rPr>
              <w:t>Rule</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528BFF" w14:textId="77777777" w:rsidR="009262C4" w:rsidRPr="009E0511" w:rsidRDefault="00000000">
            <w:pPr>
              <w:rPr>
                <w:sz w:val="20"/>
                <w:szCs w:val="20"/>
              </w:rPr>
            </w:pPr>
            <w:r>
              <w:rPr>
                <w:sz w:val="20"/>
                <w:szCs w:val="20"/>
              </w:rPr>
              <w:t>A study is included when QA1 + QA2 + QA3 + QA4 ≥ 3.0.</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16896" w14:textId="77777777" w:rsidR="009262C4" w:rsidRPr="009E0511" w:rsidRDefault="00000000" w:rsidP="009E0511">
            <w:pPr>
              <w:jc w:val="center"/>
              <w:rPr>
                <w:sz w:val="20"/>
                <w:szCs w:val="20"/>
              </w:rPr>
            </w:pPr>
            <w:r>
              <w:rPr>
                <w:sz w:val="20"/>
                <w:szCs w:val="20"/>
              </w:rPr>
              <w:t>—</w:t>
            </w:r>
          </w:p>
        </w:tc>
      </w:tr>
    </w:tbl>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220"/>
        <w:jc w:val="center"/>
      </w:pPr>
      <w:r>
        <w:rPr>
          <w:b/>
          <w:bCs/>
          <w:sz w:val="18"/>
          <w:szCs w:val="18"/>
        </w:rPr>
        <w:t xml:space="preserve">Figure 2.1: </w:t>
      </w:r>
      <w:r>
        <w:rPr>
          <w:sz w:val="18"/>
          <w:szCs w:val="18"/>
        </w:rPr>
        <w:t>PRISMA 2020 flow diagram of the study identification, screening, eligibility and inclusion stages.</w:t>
      </w:r>
    </w:p>
    <w:p w14:paraId="2C249D89" w14:textId="77777777" w:rsidR="009262C4" w:rsidRDefault="00000000">
      <w:pPr>
        <w:keepNext/>
        <w:spacing w:before="200" w:after="80"/>
        <w:jc w:val="center"/>
      </w:pPr>
      <w:r>
        <w:rPr>
          <w:b/>
          <w:bCs/>
          <w:sz w:val="18"/>
          <w:szCs w:val="18"/>
        </w:rPr>
        <w:t xml:space="preserve">Table 2.2: </w:t>
      </w:r>
      <w:r>
        <w:rPr>
          <w:sz w:val="18"/>
          <w:szCs w:val="18"/>
        </w:rPr>
        <w:t>Listing of the 25 primary studies identified after the selection process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600"/>
        <w:gridCol w:w="3978"/>
        <w:gridCol w:w="2100"/>
      </w:tblGrid>
      <w:tr w:rsidR="009262C4" w14:paraId="4A276FDF" w14:textId="77777777">
        <w:trPr>
          <w:cantSplit/>
          <w:tblHeader/>
        </w:trPr>
        <w:tc>
          <w:tcPr>
            <w:tcW w:w="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BC496B" w14:textId="77777777" w:rsidR="009262C4" w:rsidRDefault="00000000">
            <w:r>
              <w:rPr>
                <w:b/>
                <w:bCs/>
                <w:sz w:val="17"/>
                <w:szCs w:val="17"/>
              </w:rPr>
              <w:t>Study</w:t>
            </w:r>
          </w:p>
        </w:tc>
        <w:tc>
          <w:tcPr>
            <w:tcW w:w="17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9594DA3" w14:textId="77777777" w:rsidR="009262C4" w:rsidRDefault="00000000">
            <w:r>
              <w:rPr>
                <w:b/>
                <w:bCs/>
                <w:sz w:val="17"/>
                <w:szCs w:val="17"/>
              </w:rPr>
              <w:t>Author(s)</w:t>
            </w:r>
          </w:p>
        </w:tc>
        <w:tc>
          <w:tcPr>
            <w:tcW w:w="6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2042FCC" w14:textId="77777777" w:rsidR="009262C4" w:rsidRDefault="00000000">
            <w:r>
              <w:rPr>
                <w:b/>
                <w:bCs/>
                <w:sz w:val="17"/>
                <w:szCs w:val="17"/>
              </w:rPr>
              <w:t>Year</w:t>
            </w:r>
          </w:p>
        </w:tc>
        <w:tc>
          <w:tcPr>
            <w:tcW w:w="397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5AA66D2" w14:textId="77777777" w:rsidR="009262C4" w:rsidRDefault="00000000">
            <w:r>
              <w:rPr>
                <w:b/>
                <w:bCs/>
                <w:sz w:val="17"/>
                <w:szCs w:val="17"/>
              </w:rPr>
              <w:t>Title</w:t>
            </w:r>
          </w:p>
        </w:tc>
        <w:tc>
          <w:tcPr>
            <w:tcW w:w="21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376B97" w14:textId="77777777" w:rsidR="009262C4" w:rsidRDefault="00000000">
            <w:r>
              <w:rPr>
                <w:b/>
                <w:bCs/>
                <w:sz w:val="17"/>
                <w:szCs w:val="17"/>
              </w:rPr>
              <w:t>Category</w:t>
            </w:r>
          </w:p>
        </w:tc>
      </w:tr>
      <w:tr w:rsidR="009262C4" w14:paraId="277610A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FBAD0E" w14:textId="77777777" w:rsidR="009262C4" w:rsidRDefault="00000000">
            <w:r>
              <w:rPr>
                <w:sz w:val="17"/>
                <w:szCs w:val="17"/>
              </w:rPr>
              <w:t>S1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2AD346" w14:textId="77777777" w:rsidR="009262C4" w:rsidRDefault="00000000">
            <w:r>
              <w:rPr>
                <w:sz w:val="17"/>
                <w:szCs w:val="17"/>
              </w:rPr>
              <w:t>Abbasi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F7C819"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C42C3E" w14:textId="77777777" w:rsidR="009262C4" w:rsidRDefault="00000000">
            <w:r>
              <w:rPr>
                <w:sz w:val="17"/>
                <w:szCs w:val="17"/>
              </w:rPr>
              <w:t>Nexa: Enabling Secure, Scalable, and Decentralized Management of Electronic Health Records Using Threshold Cryptography and Public Blockchains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E22A1A" w14:textId="77777777" w:rsidR="009262C4" w:rsidRDefault="00000000">
            <w:r>
              <w:rPr>
                <w:sz w:val="17"/>
                <w:szCs w:val="17"/>
              </w:rPr>
              <w:t>Multi-party authorisation (Req 3)</w:t>
            </w:r>
          </w:p>
        </w:tc>
      </w:tr>
      <w:tr w:rsidR="009262C4" w14:paraId="548DB82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964AD" w14:textId="77777777" w:rsidR="009262C4" w:rsidRDefault="00000000">
            <w:r>
              <w:rPr>
                <w:sz w:val="17"/>
                <w:szCs w:val="17"/>
              </w:rPr>
              <w:t>S2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483FC7" w14:textId="77777777" w:rsidR="009262C4" w:rsidRDefault="00000000">
            <w:r>
              <w:rPr>
                <w:sz w:val="17"/>
                <w:szCs w:val="17"/>
              </w:rPr>
              <w:t xml:space="preserve">Albalwy et al. (2021)</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C383BE" w14:textId="77777777" w:rsidR="009262C4" w:rsidRDefault="00000000">
            <w:r>
              <w:rPr>
                <w:sz w:val="17"/>
                <w:szCs w:val="17"/>
              </w:rPr>
              <w:t>2021</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A1F0AE" w14:textId="77777777" w:rsidR="009262C4" w:rsidRDefault="00000000">
            <w:r>
              <w:rPr>
                <w:sz w:val="17"/>
                <w:szCs w:val="17"/>
              </w:rPr>
              <w:t>A Blockchain-based dynamic consent architecture to support clinical genomic data sharing (ConsentChain): Proof-of-concept study</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9B2956" w14:textId="77777777" w:rsidR="009262C4" w:rsidRDefault="00000000">
            <w:r>
              <w:rPr>
                <w:sz w:val="17"/>
                <w:szCs w:val="17"/>
              </w:rPr>
              <w:t>Policy and context (Req 4)</w:t>
            </w:r>
          </w:p>
        </w:tc>
      </w:tr>
      <w:tr w:rsidR="009262C4" w14:paraId="472B59D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DFCB26" w14:textId="77777777" w:rsidR="009262C4" w:rsidRDefault="00000000">
            <w:r>
              <w:rPr>
                <w:sz w:val="17"/>
                <w:szCs w:val="17"/>
              </w:rPr>
              <w:t>S3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81561C" w14:textId="77777777" w:rsidR="009262C4" w:rsidRDefault="00000000">
            <w:r>
              <w:rPr>
                <w:sz w:val="17"/>
                <w:szCs w:val="17"/>
              </w:rPr>
              <w:t>Al Amin et al. (2023)</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139D5" w14:textId="77777777" w:rsidR="009262C4" w:rsidRDefault="00000000">
            <w:r>
              <w:rPr>
                <w:sz w:val="17"/>
                <w:szCs w:val="17"/>
              </w:rPr>
              <w:t>2023</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A442B3" w14:textId="77777777" w:rsidR="009262C4" w:rsidRDefault="00000000">
            <w:r>
              <w:rPr>
                <w:sz w:val="17"/>
                <w:szCs w:val="17"/>
              </w:rPr>
              <w:t>Informed Consent as Patient Driven Policy for Clinical Diagnosis and Treatment: A Smart Contract Based Approach</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9F87D9" w14:textId="77777777" w:rsidR="009262C4" w:rsidRDefault="00000000">
            <w:r>
              <w:rPr>
                <w:sz w:val="17"/>
                <w:szCs w:val="17"/>
              </w:rPr>
              <w:t>Consent representation (Req 1)</w:t>
            </w:r>
          </w:p>
        </w:tc>
      </w:tr>
      <w:tr w:rsidR="009262C4" w14:paraId="692DB973"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33871" w14:textId="77777777" w:rsidR="009262C4" w:rsidRDefault="00000000">
            <w:r>
              <w:rPr>
                <w:sz w:val="17"/>
                <w:szCs w:val="17"/>
              </w:rPr>
              <w:t>S4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3939FE" w14:textId="77777777" w:rsidR="009262C4" w:rsidRDefault="00000000">
            <w:r>
              <w:rPr>
                <w:sz w:val="17"/>
                <w:szCs w:val="17"/>
              </w:rPr>
              <w:t>Ekholm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72912E"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384542" w14:textId="77777777" w:rsidR="009262C4" w:rsidRDefault="00000000">
            <w:r>
              <w:rPr>
                <w:sz w:val="17"/>
                <w:szCs w:val="17"/>
              </w:rPr>
              <w:t>Implementing electronic informed consent in rare disease genomics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5F3FA" w14:textId="77777777" w:rsidR="009262C4" w:rsidRDefault="00000000">
            <w:r>
              <w:rPr>
                <w:sz w:val="17"/>
                <w:szCs w:val="17"/>
              </w:rPr>
              <w:t>Multi-party authorisation (Req 3)</w:t>
            </w:r>
          </w:p>
        </w:tc>
      </w:tr>
      <w:tr w:rsidR="009262C4" w14:paraId="59A83339"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3065E5" w14:textId="77777777" w:rsidR="009262C4" w:rsidRDefault="00000000">
            <w:r>
              <w:rPr>
                <w:sz w:val="17"/>
                <w:szCs w:val="17"/>
              </w:rPr>
              <w:t>S5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C1B1FF" w14:textId="77777777" w:rsidR="009262C4" w:rsidRDefault="00000000">
            <w:r>
              <w:rPr>
                <w:sz w:val="17"/>
                <w:szCs w:val="17"/>
              </w:rPr>
              <w:t>Eneh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D65922"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262A7F" w14:textId="77777777" w:rsidR="009262C4" w:rsidRDefault="00000000">
            <w:r>
              <w:rPr>
                <w:sz w:val="17"/>
                <w:szCs w:val="17"/>
              </w:rPr>
              <w:t xml:space="preserve">Demo: EdgeConsent: On-Chain Attribute-Based Access Control for Data Consent Management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390601" w14:textId="77777777" w:rsidR="009262C4" w:rsidRDefault="00000000">
            <w:r>
              <w:rPr>
                <w:sz w:val="17"/>
                <w:szCs w:val="17"/>
              </w:rPr>
              <w:t>Temporal and lifecycle (Req 5)</w:t>
            </w:r>
          </w:p>
        </w:tc>
      </w:tr>
      <w:tr w:rsidR="009262C4" w14:paraId="3A3C15B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C1E9E6" w14:textId="77777777" w:rsidR="009262C4" w:rsidRDefault="00000000">
            <w:r>
              <w:rPr>
                <w:sz w:val="17"/>
                <w:szCs w:val="17"/>
              </w:rPr>
              <w:t>S6</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36EE60" w14:textId="77777777" w:rsidR="009262C4" w:rsidRDefault="00000000">
            <w:r>
              <w:rPr>
                <w:sz w:val="17"/>
                <w:szCs w:val="17"/>
              </w:rPr>
              <w:t>Hagström et al.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63C033"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150DF" w14:textId="77777777" w:rsidR="009262C4" w:rsidRDefault="00000000">
            <w:r>
              <w:rPr>
                <w:sz w:val="17"/>
                <w:szCs w:val="17"/>
              </w:rPr>
              <w:t>Minors’ and guardian access to and use of a national patient portal: A retrospective comparative case study of Sweden and Finland</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186DE0" w14:textId="77777777" w:rsidR="009262C4" w:rsidRDefault="00000000">
            <w:r>
              <w:rPr>
                <w:sz w:val="17"/>
                <w:szCs w:val="17"/>
              </w:rPr>
              <w:t>Multi-party authorisation (Req 3)</w:t>
            </w:r>
          </w:p>
        </w:tc>
      </w:tr>
      <w:tr w:rsidR="009262C4" w14:paraId="6D0D08A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1B2577" w14:textId="77777777" w:rsidR="009262C4" w:rsidRDefault="00000000">
            <w:r>
              <w:rPr>
                <w:sz w:val="17"/>
                <w:szCs w:val="17"/>
              </w:rPr>
              <w:t>S7</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792157" w14:textId="77777777" w:rsidR="009262C4" w:rsidRDefault="00000000">
            <w:r>
              <w:rPr>
                <w:sz w:val="17"/>
                <w:szCs w:val="17"/>
              </w:rPr>
              <w:t xml:space="preserve">Jaiman and Urovi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010203"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B70D26" w14:textId="77777777" w:rsidR="009262C4" w:rsidRDefault="00000000">
            <w:r>
              <w:rPr>
                <w:sz w:val="17"/>
                <w:szCs w:val="17"/>
              </w:rPr>
              <w:t>A Consent Model for Blockchain-Based Health Data Sharing Platforms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803F66" w14:textId="77777777" w:rsidR="009262C4" w:rsidRDefault="00000000">
            <w:r>
              <w:rPr>
                <w:sz w:val="17"/>
                <w:szCs w:val="17"/>
              </w:rPr>
              <w:t>Policy and context (Req 4)</w:t>
            </w:r>
          </w:p>
        </w:tc>
      </w:tr>
      <w:tr w:rsidR="009262C4" w14:paraId="437C48B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124F14" w14:textId="77777777" w:rsidR="009262C4" w:rsidRDefault="00000000">
            <w:r>
              <w:rPr>
                <w:sz w:val="17"/>
                <w:szCs w:val="17"/>
              </w:rPr>
              <w:lastRenderedPageBreak/>
              <w:t>S8</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708CB4" w14:textId="77777777" w:rsidR="009262C4" w:rsidRDefault="00000000">
            <w:r>
              <w:rPr>
                <w:sz w:val="17"/>
                <w:szCs w:val="17"/>
              </w:rPr>
              <w:t>Zhao and Su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D2B872"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FACC32" w14:textId="77777777" w:rsidR="009262C4" w:rsidRDefault="00000000">
            <w:r>
              <w:rPr>
                <w:sz w:val="17"/>
                <w:szCs w:val="17"/>
              </w:rPr>
              <w:t>A threshold traceable delegation authorization scheme for data sharing in healthcare</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7891C1" w14:textId="77777777" w:rsidR="009262C4" w:rsidRDefault="00000000">
            <w:r>
              <w:rPr>
                <w:sz w:val="17"/>
                <w:szCs w:val="17"/>
              </w:rPr>
              <w:t>Security assurance (Req 6)</w:t>
            </w:r>
          </w:p>
        </w:tc>
      </w:tr>
      <w:tr w:rsidR="009262C4" w14:paraId="5F6D2AF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FD9541" w14:textId="77777777" w:rsidR="009262C4" w:rsidRDefault="00000000">
            <w:r>
              <w:rPr>
                <w:sz w:val="17"/>
                <w:szCs w:val="17"/>
              </w:rPr>
              <w:t>S9</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53A81E" w14:textId="77777777" w:rsidR="009262C4" w:rsidRDefault="00000000">
            <w:r>
              <w:rPr>
                <w:sz w:val="17"/>
                <w:szCs w:val="17"/>
              </w:rPr>
              <w:t>Li et al. (2026a)</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56801"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53D7C9" w14:textId="77777777" w:rsidR="009262C4" w:rsidRDefault="00000000">
            <w:r>
              <w:rPr>
                <w:sz w:val="17"/>
                <w:szCs w:val="17"/>
              </w:rPr>
              <w:t xml:space="preserve">Privacy-Preserving Fine-Grained EMR Access Control for IoMT: A Hybrid RBAC-Smart Contract Scheme With Attribute-Based Authorization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8A29A9" w14:textId="77777777" w:rsidR="009262C4" w:rsidRDefault="00000000">
            <w:r>
              <w:rPr>
                <w:sz w:val="17"/>
                <w:szCs w:val="17"/>
              </w:rPr>
              <w:t>Temporal and lifecycle (Req 5)</w:t>
            </w:r>
          </w:p>
        </w:tc>
      </w:tr>
      <w:tr w:rsidR="009262C4" w14:paraId="11829EE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15EECA" w14:textId="77777777" w:rsidR="009262C4" w:rsidRDefault="00000000">
            <w:r>
              <w:rPr>
                <w:sz w:val="17"/>
                <w:szCs w:val="17"/>
              </w:rPr>
              <w:t>S10</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76A9E7" w14:textId="77777777" w:rsidR="009262C4" w:rsidRDefault="00000000">
            <w:r>
              <w:rPr>
                <w:sz w:val="17"/>
                <w:szCs w:val="17"/>
              </w:rPr>
              <w:t>Madine et al.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60D9C4"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8ED551" w14:textId="77777777" w:rsidR="009262C4" w:rsidRDefault="00000000">
            <w:r>
              <w:rPr>
                <w:sz w:val="17"/>
                <w:szCs w:val="17"/>
              </w:rPr>
              <w:t>Fully Decentralized Multi-Party Consent Management for Secure Sharing of Patient Health Records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9A8F92" w14:textId="77777777" w:rsidR="009262C4" w:rsidRDefault="00000000">
            <w:r>
              <w:rPr>
                <w:sz w:val="17"/>
                <w:szCs w:val="17"/>
              </w:rPr>
              <w:t>Multi-party authorisation (Req 3)</w:t>
            </w:r>
          </w:p>
        </w:tc>
      </w:tr>
      <w:tr w:rsidR="009262C4" w14:paraId="088BB45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167C46" w14:textId="77777777" w:rsidR="009262C4" w:rsidRDefault="00000000">
            <w:r>
              <w:rPr>
                <w:sz w:val="17"/>
                <w:szCs w:val="17"/>
              </w:rPr>
              <w:t>S11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AA7568" w14:textId="77777777" w:rsidR="009262C4" w:rsidRDefault="00000000">
            <w:r>
              <w:rPr>
                <w:sz w:val="17"/>
                <w:szCs w:val="17"/>
              </w:rPr>
              <w:t>Maruthi and Singh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66C072"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F18898" w14:textId="77777777" w:rsidR="009262C4" w:rsidRDefault="00000000">
            <w:r>
              <w:rPr>
                <w:sz w:val="17"/>
                <w:szCs w:val="17"/>
              </w:rPr>
              <w:t xml:space="preserve">Enhancing Security and Privacy of IoMT Data for Unconscious Patient With Blockchain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11E504" w14:textId="77777777" w:rsidR="009262C4" w:rsidRDefault="00000000">
            <w:r>
              <w:rPr>
                <w:sz w:val="17"/>
                <w:szCs w:val="17"/>
              </w:rPr>
              <w:t>Security assurance (Req 6)</w:t>
            </w:r>
          </w:p>
        </w:tc>
      </w:tr>
      <w:tr w:rsidR="009262C4" w14:paraId="7C8EF4D3"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91C73D" w14:textId="77777777" w:rsidR="009262C4" w:rsidRDefault="00000000">
            <w:r>
              <w:rPr>
                <w:sz w:val="17"/>
                <w:szCs w:val="17"/>
              </w:rPr>
              <w:t>S12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956F5C" w14:textId="77777777" w:rsidR="009262C4" w:rsidRDefault="00000000">
            <w:r>
              <w:rPr>
                <w:sz w:val="17"/>
                <w:szCs w:val="17"/>
              </w:rPr>
              <w:t>Mei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DE1488"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C685C5" w14:textId="77777777" w:rsidR="009262C4" w:rsidRDefault="00000000">
            <w:r>
              <w:rPr>
                <w:sz w:val="17"/>
                <w:szCs w:val="17"/>
              </w:rPr>
              <w:t>Efficient Dual-Revocation CP-ABE for Secure and Fine-Grained Data Sharing in IoMT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067A4E" w14:textId="77777777" w:rsidR="009262C4" w:rsidRDefault="00000000">
            <w:r>
              <w:rPr>
                <w:sz w:val="17"/>
                <w:szCs w:val="17"/>
              </w:rPr>
              <w:t>Security assurance (Req 6)</w:t>
            </w:r>
          </w:p>
        </w:tc>
      </w:tr>
      <w:tr w:rsidR="009262C4" w14:paraId="38E4B69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533179" w14:textId="77777777" w:rsidR="009262C4" w:rsidRDefault="00000000">
            <w:r>
              <w:rPr>
                <w:sz w:val="17"/>
                <w:szCs w:val="17"/>
              </w:rPr>
              <w:t>S13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9DBB4E" w14:textId="77777777" w:rsidR="009262C4" w:rsidRDefault="00000000">
            <w:r>
              <w:rPr>
                <w:sz w:val="17"/>
                <w:szCs w:val="17"/>
              </w:rPr>
              <w:t>Panagoulias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27A310"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A75CE1" w14:textId="77777777" w:rsidR="009262C4" w:rsidRDefault="00000000">
            <w:r>
              <w:rPr>
                <w:sz w:val="17"/>
                <w:szCs w:val="17"/>
              </w:rPr>
              <w:t>Blockchain-Enabled Trust and Compliance for Clinical AI: Decentralized Governance Without Decentralized Data Storage</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A2E2D4" w14:textId="77777777" w:rsidR="009262C4" w:rsidRDefault="00000000">
            <w:r>
              <w:rPr>
                <w:sz w:val="17"/>
                <w:szCs w:val="17"/>
              </w:rPr>
              <w:t>Temporal and lifecycle (Req 5)</w:t>
            </w:r>
          </w:p>
        </w:tc>
      </w:tr>
      <w:tr w:rsidR="009262C4" w14:paraId="31B38100"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3E3F1C" w14:textId="77777777" w:rsidR="009262C4" w:rsidRDefault="00000000">
            <w:r>
              <w:rPr>
                <w:sz w:val="17"/>
                <w:szCs w:val="17"/>
              </w:rPr>
              <w:t>S14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07F71B" w14:textId="77777777" w:rsidR="009262C4" w:rsidRDefault="00000000">
            <w:r>
              <w:rPr>
                <w:sz w:val="17"/>
                <w:szCs w:val="17"/>
              </w:rPr>
              <w:t>Phuyal et al. (2026b)</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9F89CB"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76196B" w14:textId="77777777" w:rsidR="009262C4" w:rsidRDefault="00000000">
            <w:r>
              <w:rPr>
                <w:sz w:val="17"/>
                <w:szCs w:val="17"/>
              </w:rPr>
              <w:t xml:space="preserve">Enabling Cross-Institution Health Data Sharing in Norway: EUDI Wallets, On-Chain Consent, and openEHR↔FHIR Translation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BA148F" w14:textId="77777777" w:rsidR="009262C4" w:rsidRDefault="00000000">
            <w:r>
              <w:rPr>
                <w:sz w:val="17"/>
                <w:szCs w:val="17"/>
              </w:rPr>
              <w:t>Identity and authority (Req 2)</w:t>
            </w:r>
          </w:p>
        </w:tc>
      </w:tr>
      <w:tr w:rsidR="009262C4" w14:paraId="4435B8B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68A8AD" w14:textId="77777777" w:rsidR="009262C4" w:rsidRDefault="00000000">
            <w:r>
              <w:rPr>
                <w:sz w:val="17"/>
                <w:szCs w:val="17"/>
              </w:rPr>
              <w:t>S15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1BE039" w14:textId="77777777" w:rsidR="009262C4" w:rsidRDefault="00000000">
            <w:r>
              <w:rPr>
                <w:sz w:val="17"/>
                <w:szCs w:val="17"/>
              </w:rPr>
              <w:t>Phuyal et al. (2026a)</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75A958"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EE8F7B" w14:textId="77777777" w:rsidR="009262C4" w:rsidRDefault="00000000">
            <w:r>
              <w:rPr>
                <w:sz w:val="17"/>
                <w:szCs w:val="17"/>
              </w:rPr>
              <w:t>A Blockchain-Based Architecture for Dynamic and Auditable Patient Consent in Secondary Use of Health Data</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03147C" w14:textId="77777777" w:rsidR="009262C4" w:rsidRDefault="00000000">
            <w:r>
              <w:rPr>
                <w:sz w:val="17"/>
                <w:szCs w:val="17"/>
              </w:rPr>
              <w:t>Identity and authority (Req 2)</w:t>
            </w:r>
          </w:p>
        </w:tc>
      </w:tr>
      <w:tr w:rsidR="009262C4" w14:paraId="4AAB7C76"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FCB60C" w14:textId="77777777" w:rsidR="009262C4" w:rsidRDefault="00000000">
            <w:r>
              <w:rPr>
                <w:sz w:val="17"/>
                <w:szCs w:val="17"/>
              </w:rPr>
              <w:t>S16</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E0DB94" w14:textId="77777777" w:rsidR="009262C4" w:rsidRDefault="00000000">
            <w:r>
              <w:rPr>
                <w:sz w:val="17"/>
                <w:szCs w:val="17"/>
              </w:rPr>
              <w:t>Punia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5481DA"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064DCF" w14:textId="77777777" w:rsidR="009262C4" w:rsidRDefault="00000000">
            <w:r>
              <w:rPr>
                <w:sz w:val="17"/>
                <w:szCs w:val="17"/>
              </w:rPr>
              <w:t>An access control system for cloud-based healthcare systems driven by blockchain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E3A7DC" w14:textId="77777777" w:rsidR="009262C4" w:rsidRDefault="00000000">
            <w:r>
              <w:rPr>
                <w:sz w:val="17"/>
                <w:szCs w:val="17"/>
              </w:rPr>
              <w:t>Multi-party authorisation (Req 3)</w:t>
            </w:r>
          </w:p>
        </w:tc>
      </w:tr>
      <w:tr w:rsidR="009262C4" w14:paraId="14ECA6A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D29708" w14:textId="77777777" w:rsidR="009262C4" w:rsidRDefault="00000000">
            <w:r>
              <w:rPr>
                <w:sz w:val="17"/>
                <w:szCs w:val="17"/>
              </w:rPr>
              <w:t>S17</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F8D16B" w14:textId="77777777" w:rsidR="009262C4" w:rsidRDefault="00000000">
            <w:r>
              <w:rPr>
                <w:sz w:val="17"/>
                <w:szCs w:val="17"/>
              </w:rPr>
              <w:t>Román-Martínez et al. (2023)</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86C299" w14:textId="77777777" w:rsidR="009262C4" w:rsidRDefault="00000000">
            <w:r>
              <w:rPr>
                <w:sz w:val="17"/>
                <w:szCs w:val="17"/>
              </w:rPr>
              <w:t>2023</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E4416C" w14:textId="77777777" w:rsidR="009262C4" w:rsidRDefault="00000000">
            <w:r>
              <w:rPr>
                <w:sz w:val="17"/>
                <w:szCs w:val="17"/>
              </w:rPr>
              <w:t>Blockchain-Based Service-Oriented Architecture for Consent Management, Access Control, and Auditing</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AE9DE9" w14:textId="77777777" w:rsidR="009262C4" w:rsidRDefault="00000000">
            <w:r>
              <w:rPr>
                <w:sz w:val="17"/>
                <w:szCs w:val="17"/>
              </w:rPr>
              <w:t>Policy and context (Req 4)</w:t>
            </w:r>
          </w:p>
        </w:tc>
      </w:tr>
      <w:tr w:rsidR="009262C4" w14:paraId="23570959"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C2E2B5" w14:textId="77777777" w:rsidR="009262C4" w:rsidRDefault="00000000">
            <w:r>
              <w:rPr>
                <w:sz w:val="17"/>
                <w:szCs w:val="17"/>
              </w:rPr>
              <w:t>S18</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802BDF" w14:textId="77777777" w:rsidR="009262C4" w:rsidRDefault="00000000">
            <w:r>
              <w:rPr>
                <w:sz w:val="17"/>
                <w:szCs w:val="17"/>
              </w:rPr>
              <w:t>Hema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1FD5FD"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612BCB" w14:textId="77777777" w:rsidR="009262C4" w:rsidRDefault="00000000">
            <w:r>
              <w:rPr>
                <w:sz w:val="17"/>
                <w:szCs w:val="17"/>
              </w:rPr>
              <w:t>Patient Centric Cryptographic Protection of Cloud Electronic Health Records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D9DF44" w14:textId="77777777" w:rsidR="009262C4" w:rsidRDefault="00000000">
            <w:r>
              <w:rPr>
                <w:sz w:val="17"/>
                <w:szCs w:val="17"/>
              </w:rPr>
              <w:t>Temporal and lifecycle (Req 5)</w:t>
            </w:r>
          </w:p>
        </w:tc>
      </w:tr>
      <w:tr w:rsidR="009262C4" w14:paraId="3B04220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0E6669" w14:textId="77777777" w:rsidR="009262C4" w:rsidRDefault="00000000">
            <w:r>
              <w:rPr>
                <w:sz w:val="17"/>
                <w:szCs w:val="17"/>
              </w:rPr>
              <w:t>S19</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7BA423" w14:textId="77777777" w:rsidR="009262C4" w:rsidRDefault="00000000">
            <w:r>
              <w:rPr>
                <w:sz w:val="17"/>
                <w:szCs w:val="17"/>
              </w:rPr>
              <w:t>SooHoo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548BF5"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8A2D85" w14:textId="77777777" w:rsidR="009262C4" w:rsidRDefault="00000000">
            <w:r>
              <w:rPr>
                <w:sz w:val="17"/>
                <w:szCs w:val="17"/>
              </w:rPr>
              <w:t xml:space="preserve">Development of the authentication and authorization processes for the iAgree portal, a platform for patient-controlled data sharing across health systems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00F001" w14:textId="77777777" w:rsidR="009262C4" w:rsidRDefault="00000000">
            <w:r>
              <w:rPr>
                <w:sz w:val="17"/>
                <w:szCs w:val="17"/>
              </w:rPr>
              <w:t>Consent representation (Req 1)</w:t>
            </w:r>
          </w:p>
        </w:tc>
      </w:tr>
      <w:tr w:rsidR="009262C4" w14:paraId="731DDFD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9AC502" w14:textId="77777777" w:rsidR="009262C4" w:rsidRDefault="00000000">
            <w:r>
              <w:rPr>
                <w:sz w:val="17"/>
                <w:szCs w:val="17"/>
              </w:rPr>
              <w:t>S20</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849C5E" w14:textId="77777777" w:rsidR="009262C4" w:rsidRDefault="00000000">
            <w:r>
              <w:rPr>
                <w:sz w:val="17"/>
                <w:szCs w:val="17"/>
              </w:rPr>
              <w:t>Tan et al.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6F964A"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E5946A" w14:textId="77777777" w:rsidR="009262C4" w:rsidRDefault="00000000">
            <w:r>
              <w:rPr>
                <w:sz w:val="17"/>
                <w:szCs w:val="17"/>
              </w:rPr>
              <w:t>Secure and privacy-preserving sharing of personal health records with multi-party pre-authorization verification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7B5FFB" w14:textId="77777777" w:rsidR="009262C4" w:rsidRDefault="00000000">
            <w:r>
              <w:rPr>
                <w:sz w:val="17"/>
                <w:szCs w:val="17"/>
              </w:rPr>
              <w:t>Multi-party authorisation (Req 3)</w:t>
            </w:r>
          </w:p>
        </w:tc>
      </w:tr>
      <w:tr w:rsidR="009262C4" w14:paraId="2D5A344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2256FC" w14:textId="77777777" w:rsidR="009262C4" w:rsidRDefault="00000000">
            <w:r>
              <w:rPr>
                <w:sz w:val="17"/>
                <w:szCs w:val="17"/>
              </w:rPr>
              <w:t>S21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6FEDD2" w14:textId="77777777" w:rsidR="009262C4" w:rsidRDefault="00000000">
            <w:r>
              <w:rPr>
                <w:sz w:val="17"/>
                <w:szCs w:val="17"/>
              </w:rPr>
              <w:t>Tith et al.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0356D2"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26A5B5" w14:textId="77777777" w:rsidR="009262C4" w:rsidRDefault="00000000">
            <w:r>
              <w:rPr>
                <w:sz w:val="17"/>
                <w:szCs w:val="17"/>
              </w:rPr>
              <w:t>Patient consent management by a purpose-based consent model for electronic health record based on blockchain technology</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AFEE6A" w14:textId="77777777" w:rsidR="009262C4" w:rsidRDefault="00000000">
            <w:r>
              <w:rPr>
                <w:sz w:val="17"/>
                <w:szCs w:val="17"/>
              </w:rPr>
              <w:t>Policy and context (Req 4)</w:t>
            </w:r>
          </w:p>
        </w:tc>
      </w:tr>
      <w:tr w:rsidR="009262C4" w14:paraId="7A2F173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950EA3" w14:textId="77777777" w:rsidR="009262C4" w:rsidRDefault="00000000">
            <w:r>
              <w:rPr>
                <w:sz w:val="17"/>
                <w:szCs w:val="17"/>
              </w:rPr>
              <w:t>S22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5F8AEA" w14:textId="77777777" w:rsidR="009262C4" w:rsidRDefault="00000000">
            <w:r>
              <w:rPr>
                <w:sz w:val="17"/>
                <w:szCs w:val="17"/>
              </w:rPr>
              <w:t>Tremper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60E4B0"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31F7D2" w14:textId="77777777" w:rsidR="009262C4" w:rsidRDefault="00000000">
            <w:r>
              <w:rPr>
                <w:sz w:val="17"/>
                <w:szCs w:val="17"/>
              </w:rPr>
              <w:t>Mainzelliste: Ten years of pseudonymization, record linkage, and informed consent management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FD22DC" w14:textId="77777777" w:rsidR="009262C4" w:rsidRDefault="00000000">
            <w:r>
              <w:rPr>
                <w:sz w:val="17"/>
                <w:szCs w:val="17"/>
              </w:rPr>
              <w:t>Consent representation (Req 1)</w:t>
            </w:r>
          </w:p>
        </w:tc>
      </w:tr>
      <w:tr w:rsidR="009262C4" w14:paraId="5562642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9B0CF2" w14:textId="77777777" w:rsidR="009262C4" w:rsidRDefault="00000000">
            <w:r>
              <w:rPr>
                <w:sz w:val="17"/>
                <w:szCs w:val="17"/>
              </w:rPr>
              <w:t>S23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4C89F1" w14:textId="77777777" w:rsidR="009262C4" w:rsidRDefault="00000000">
            <w:r>
              <w:rPr>
                <w:sz w:val="17"/>
                <w:szCs w:val="17"/>
              </w:rPr>
              <w:t>Tseng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5496ED"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EDAA9" w14:textId="77777777" w:rsidR="009262C4" w:rsidRDefault="00000000">
            <w:r>
              <w:rPr>
                <w:sz w:val="17"/>
                <w:szCs w:val="17"/>
              </w:rPr>
              <w:t>EMR-Chain: Decentralized Electronic Medical Record Exchange System</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877A0F" w14:textId="77777777" w:rsidR="009262C4" w:rsidRDefault="00000000">
            <w:r>
              <w:rPr>
                <w:sz w:val="17"/>
                <w:szCs w:val="17"/>
              </w:rPr>
              <w:t>Identity and authority (Req 2)</w:t>
            </w:r>
          </w:p>
        </w:tc>
      </w:tr>
      <w:tr w:rsidR="009262C4" w14:paraId="025A53E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A9B3D7" w14:textId="77777777" w:rsidR="009262C4" w:rsidRDefault="00000000">
            <w:r>
              <w:rPr>
                <w:sz w:val="17"/>
                <w:szCs w:val="17"/>
              </w:rPr>
              <w:t>S24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65205D" w14:textId="77777777" w:rsidR="009262C4" w:rsidRDefault="00000000">
            <w:r>
              <w:rPr>
                <w:sz w:val="17"/>
                <w:szCs w:val="17"/>
              </w:rPr>
              <w:t>Wu et al. (2022)</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9760C9" w14:textId="77777777" w:rsidR="009262C4" w:rsidRDefault="00000000">
            <w:r>
              <w:rPr>
                <w:sz w:val="17"/>
                <w:szCs w:val="17"/>
              </w:rPr>
              <w:t>2022</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8C00E" w14:textId="77777777" w:rsidR="009262C4" w:rsidRDefault="00000000">
            <w:r>
              <w:rPr>
                <w:sz w:val="17"/>
                <w:szCs w:val="17"/>
              </w:rPr>
              <w:t xml:space="preserve">Apply Trust Computing and Privacy Preserving Smart Contracts to Manage, Share, and Analyze Multi-site Clinical Trial Data</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9CCC67" w14:textId="77777777" w:rsidR="009262C4" w:rsidRDefault="00000000">
            <w:r>
              <w:rPr>
                <w:sz w:val="17"/>
                <w:szCs w:val="17"/>
              </w:rPr>
              <w:t>Multi-party authorisation (Req 3)</w:t>
            </w:r>
          </w:p>
        </w:tc>
      </w:tr>
      <w:tr w:rsidR="009262C4" w14:paraId="75EC961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084A7" w14:textId="77777777" w:rsidR="009262C4" w:rsidRDefault="00000000">
            <w:r>
              <w:rPr>
                <w:sz w:val="17"/>
                <w:szCs w:val="17"/>
              </w:rPr>
              <w:t>S25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FDD110" w14:textId="77777777" w:rsidR="009262C4" w:rsidRDefault="00000000">
            <w:r>
              <w:rPr>
                <w:sz w:val="17"/>
                <w:szCs w:val="17"/>
              </w:rPr>
              <w:t>Wu and Zhang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4A2DDB"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CDD245" w14:textId="77777777" w:rsidR="009262C4" w:rsidRDefault="00000000">
            <w:r>
              <w:rPr>
                <w:sz w:val="17"/>
                <w:szCs w:val="17"/>
              </w:rPr>
              <w:t>HealthDID: An efficient and authorizable multi-party privacy-preserving EMR sharing system based on DID</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08853F" w14:textId="77777777" w:rsidR="009262C4" w:rsidRDefault="00000000">
            <w:r>
              <w:rPr>
                <w:sz w:val="17"/>
                <w:szCs w:val="17"/>
              </w:rPr>
              <w:t>Security assurance (Req 6)</w:t>
            </w:r>
          </w:p>
        </w:tc>
      </w:tr>
    </w:tbl>
    <w:p w14:paraId="104769F2" w14:textId="77777777" w:rsidR="009262C4" w:rsidRDefault="009262C4">
      <w:pPr>
        <w:spacing w:after="160"/>
      </w:pPr>
    </w:p>
    <w:p w14:paraId="1EB81E31" w14:textId="77777777" w:rsidR="009262C4" w:rsidRDefault="00000000">
      <w:pPr>
        <w:pStyle w:val="2"/>
        <w:keepNext/>
        <w:spacing w:before="240" w:after="120"/>
      </w:pPr>
      <w:r>
        <w:t xml:space="preserve">2.3  Review of the Six Streams</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r>
        <w:rPr>
          <w:b/>
          <w:bCs/>
        </w:rPr>
        <w:t>Consent representation and blockchain-based consent governance (Req 1).</w:t>
      </w:r>
      <w:r>
        <w:t xml:space="preserve"> 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w:t>
        <w:lastRenderedPageBreak/>
        <w:t xml:space="preserve">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Table 2.3 summarises the description and the issues and limitations of each primary study.</w:t>
      </w:r>
    </w:p>
    <w:p w14:paraId="5A8E98C4" w14:textId="77777777" w:rsidR="009262C4" w:rsidRDefault="00000000">
      <w:pPr>
        <w:spacing w:after="110" w:line="264" w:lineRule="auto"/>
        <w:jc w:val="both"/>
      </w:pPr>
      <w:r>
        <w:rPr>
          <w:b/>
          <w:bCs/>
        </w:rPr>
        <w:t>Decentralised identity and authority trust (Req 2).</w:t>
      </w:r>
      <w:r>
        <w:t xml:space="preserve"> The trust dimension T2 was graded Yes in only 10 of the 25 studies and Partial in 15, and the stricter Req 2 grade in Table 2.4, which needs both identity and authority, is Yes in only 7.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14:paraId="2B876E6C" w14:textId="77777777" w:rsidR="009262C4" w:rsidRDefault="00000000">
      <w:pPr>
        <w:spacing w:after="110" w:line="264" w:lineRule="auto"/>
        <w:jc w:val="both"/>
      </w:pPr>
      <w:r>
        <w:rPr>
          <w:b/>
          <w:bCs/>
        </w:rPr>
        <w:t>Multi-party authorisation and collaborative consent (Req 3).</w:t>
      </w:r>
      <w:r>
        <w:t xml:space="preserve"> T3 was graded Yes in 6 of the 25 studies, Partial in 4, and No in 15, across six ratified mechanism classes.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14:paraId="05A3E933" w14:textId="77777777" w:rsidR="009262C4" w:rsidRDefault="00000000">
      <w:pPr>
        <w:spacing w:after="110" w:line="264" w:lineRule="auto"/>
        <w:jc w:val="both"/>
      </w:pPr>
      <w:r>
        <w:rPr>
          <w:b/>
          <w:bCs/>
        </w:rPr>
        <w:t>Policy- and context-aware access control (Req 4).</w:t>
      </w:r>
      <w:r>
        <w:t xml:space="preserve"> 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The trust dimension T4 is coded Yes in 11 studies, Partial in 10, and No in 4, and the Req 4 grade in Table 2.4 is Yes in 10 and No in 15. However, purpose-of-use enters the decision in only six studies (Eneh et al. 2026; Panagoulias et al. 2026), and every one is coded T3 No. Consequently, purpose and data-scope constraints are not carried by the consent object C and evaluated together with the identity, authority, and multi-party conditions.</w:t>
      </w:r>
    </w:p>
    <w:p w14:paraId="7C35F356" w14:textId="77777777" w:rsidR="009262C4" w:rsidRDefault="00000000">
      <w:pPr>
        <w:spacing w:after="110" w:line="264" w:lineRule="auto"/>
        <w:jc w:val="both"/>
      </w:pPr>
      <w:r>
        <w:rPr>
          <w:b/>
          <w:bCs/>
        </w:rPr>
        <w:t>Temporal validity and consent lifecycle (Req 5).</w:t>
      </w:r>
      <w:r>
        <w:t xml:space="preserve"> 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T5 is coded Yes in 8 studies and T6 in 7, a post-revocation denial is demonstrated only by (Phuyal et al. 2026b), and the four stream-5 systems that enforce time inside the decision are all single-party, with Li et al. (2026a) doing so through the credential rather than the consent.</w:t>
      </w:r>
    </w:p>
    <w:p w14:paraId="3CC511B8" w14:textId="77777777" w:rsidR="009262C4" w:rsidRDefault="00000000">
      <w:pPr>
        <w:spacing w:after="110" w:line="264" w:lineRule="auto"/>
        <w:jc w:val="both"/>
      </w:pPr>
      <w:r>
        <w:rPr>
          <w:b/>
          <w:bCs/>
        </w:rPr>
        <w:lastRenderedPageBreak/>
        <w:t>Formal security assurance and empirical validation (Req 6).</w:t>
      </w:r>
      <w: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Formal assurance is coded Yes in only 4 of the 25 studies, and empirical validation Yes in 5, Partial in 19, and No in 1. An inverse relation between predicate breadth and assurance strength was observed. Few studies execute adversarial scenarios that examine whether security controls can resist deliberate attempts to circumvent the authorisation process.</w:t>
      </w:r>
    </w:p>
    <w:p w14:paraId="6F4593D6" w14:textId="77777777" w:rsidR="009262C4" w:rsidRDefault="00000000">
      <w:pPr>
        <w:keepNext/>
        <w:spacing w:before="200" w:after="80"/>
        <w:jc w:val="center"/>
      </w:pPr>
      <w:r>
        <w:rPr>
          <w:b/>
          <w:bCs/>
          <w:sz w:val="18"/>
          <w:szCs w:val="18"/>
        </w:rPr>
        <w:t xml:space="preserve">Table 2.3: </w:t>
      </w:r>
      <w:r>
        <w:rPr>
          <w:sz w:val="18"/>
          <w:szCs w:val="18"/>
        </w:rPr>
        <w:t>Descriptions, issues and limitations of the 25 primary studies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64"/>
        <w:gridCol w:w="3964"/>
      </w:tblGrid>
      <w:tr w:rsidR="009262C4" w14:paraId="695A90C9" w14:textId="77777777">
        <w:trPr>
          <w:cantSplit/>
          <w:tblHeader/>
        </w:trPr>
        <w:tc>
          <w:tcPr>
            <w:tcW w:w="12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B456A55" w14:textId="77777777" w:rsidR="009262C4" w:rsidRDefault="00000000">
            <w:r>
              <w:rPr>
                <w:b/>
                <w:bCs/>
                <w:sz w:val="17"/>
                <w:szCs w:val="17"/>
              </w:rPr>
              <w:t>Study</w:t>
            </w:r>
          </w:p>
        </w:tc>
        <w:tc>
          <w:tcPr>
            <w:tcW w:w="396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0D26CF" w14:textId="77777777" w:rsidR="009262C4" w:rsidRDefault="00000000">
            <w:r>
              <w:rPr>
                <w:b/>
                <w:bCs/>
                <w:sz w:val="17"/>
                <w:szCs w:val="17"/>
              </w:rPr>
              <w:t>Description of the study</w:t>
            </w:r>
          </w:p>
        </w:tc>
        <w:tc>
          <w:tcPr>
            <w:tcW w:w="396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0968434" w14:textId="77777777" w:rsidR="009262C4" w:rsidRDefault="00000000">
            <w:r>
              <w:rPr>
                <w:b/>
                <w:bCs/>
                <w:sz w:val="17"/>
                <w:szCs w:val="17"/>
              </w:rPr>
              <w:t>Issues/Limitations</w:t>
            </w:r>
          </w:p>
        </w:tc>
      </w:tr>
      <w:tr w:rsidR="009262C4" w14:paraId="55050F40"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715D50" w14:textId="77777777" w:rsidR="009262C4" w:rsidRDefault="00000000">
            <w:r>
              <w:rPr>
                <w:sz w:val="17"/>
                <w:szCs w:val="17"/>
              </w:rPr>
              <w:t>S1 Abbasi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15AE49" w14:textId="77777777" w:rsidR="009262C4" w:rsidRDefault="00000000">
            <w:r>
              <w:rPr>
                <w:sz w:val="17"/>
                <w:szCs w:val="17"/>
              </w:rPr>
              <w:t>Decentralised EHR management in which a Shamir (5, 3) threshold reconstructs a symmetric key, and automated oracles release their shares according to the requester's on-chain role.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C19C2" w14:textId="77777777" w:rsidR="009262C4" w:rsidRDefault="00000000">
            <w:r>
              <w:rPr>
                <w:sz w:val="17"/>
                <w:szCs w:val="17"/>
              </w:rPr>
              <w:t>The threshold is over key custodians rather than authorisers, the patient share is not required, purpose is not evaluated, and no authorisation decision is verified despite extensive performance measurement.</w:t>
            </w:r>
          </w:p>
        </w:tc>
      </w:tr>
      <w:tr w:rsidR="009262C4" w14:paraId="4BBAC3BD"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26FA1E" w14:textId="77777777" w:rsidR="009262C4" w:rsidRDefault="00000000">
            <w:r>
              <w:rPr>
                <w:sz w:val="17"/>
                <w:szCs w:val="17"/>
              </w:rPr>
              <w:t xml:space="preserve">S2 Albalwy et al. (2021)</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563201" w14:textId="77777777" w:rsidR="009262C4" w:rsidRDefault="00000000">
            <w:r>
              <w:rPr>
                <w:sz w:val="17"/>
                <w:szCs w:val="17"/>
              </w:rPr>
              <w:t>A blockchain-based dynamic consent proof of concept for clinical genomic data, in which a hashed policy tree of data type, role, and purpose is evaluated by the smart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C939CA" w14:textId="77777777" w:rsidR="009262C4" w:rsidRDefault="00000000">
            <w:r>
              <w:rPr>
                <w:sz w:val="17"/>
                <w:szCs w:val="17"/>
              </w:rPr>
              <w:t>A single patient sets and cancels consent, the requester's role and credentials are not verified, time is applied only at the delivery layer, and there is no formal assurance.</w:t>
            </w:r>
          </w:p>
        </w:tc>
      </w:tr>
      <w:tr w:rsidR="009262C4" w14:paraId="68A56B0D"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F3FCD4" w14:textId="77777777" w:rsidR="009262C4" w:rsidRDefault="00000000">
            <w:r>
              <w:rPr>
                <w:sz w:val="17"/>
                <w:szCs w:val="17"/>
              </w:rPr>
              <w:t>S3 Al Amin et al. (2023)</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742AE" w14:textId="77777777" w:rsidR="009262C4" w:rsidRDefault="00000000">
            <w:r>
              <w:rPr>
                <w:sz w:val="17"/>
                <w:szCs w:val="17"/>
              </w:rPr>
              <w:t>Informed consent is modelled as a patient-driven policy object with hash integrity, which an authorisation module conjoins with other policies inside a smart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05FC1C" w14:textId="77777777" w:rsidR="009262C4" w:rsidRDefault="00000000">
            <w:r>
              <w:rPr>
                <w:sz w:val="17"/>
                <w:szCs w:val="17"/>
              </w:rPr>
              <w:t xml:space="preserve">Purpose is not a condition, the time and expiry conditions are specified but not enforced, the only multi-party element is a 2-of-2 co-signature at registration, and the Goerli evaluation reports no measured results.</w:t>
            </w:r>
          </w:p>
        </w:tc>
      </w:tr>
      <w:tr w:rsidR="009262C4" w14:paraId="7095D8BF"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08CA5C" w14:textId="77777777" w:rsidR="009262C4" w:rsidRDefault="00000000">
            <w:r>
              <w:rPr>
                <w:sz w:val="17"/>
                <w:szCs w:val="17"/>
              </w:rPr>
              <w:t>S4 Ekholm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47EFD5" w14:textId="77777777" w:rsidR="009262C4" w:rsidRDefault="00000000">
            <w:r>
              <w:rPr>
                <w:sz w:val="17"/>
                <w:szCs w:val="17"/>
              </w:rPr>
              <w:t>A deployed electronic informed consent platform for rare disease genomics, in which a minor's consent is valid only when all legal guardians sign, and guardianship is verified against the Swedish Population Register.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C891FF" w14:textId="77777777" w:rsidR="009262C4" w:rsidRDefault="00000000">
            <w:r>
              <w:rPr>
                <w:sz w:val="17"/>
                <w:szCs w:val="17"/>
              </w:rPr>
              <w:t>The guardian co-consent applies at registration rather than at each access request, the platform is centralised and described with little technical detail, and there is no temporal, purpose, or formal assurance condition.</w:t>
            </w:r>
          </w:p>
        </w:tc>
      </w:tr>
      <w:tr w:rsidR="009262C4" w14:paraId="045509B6"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A913FE" w14:textId="77777777" w:rsidR="009262C4" w:rsidRDefault="00000000">
            <w:r>
              <w:rPr>
                <w:sz w:val="17"/>
                <w:szCs w:val="17"/>
              </w:rPr>
              <w:t>S5 Eneh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70D3CF" w14:textId="77777777" w:rsidR="009262C4" w:rsidRDefault="00000000">
            <w:r>
              <w:rPr>
                <w:sz w:val="17"/>
                <w:szCs w:val="17"/>
              </w:rPr>
              <w:t xml:space="preserve">EdgeConsent, a demonstration of on-chain attribute-based access control in which consent rules with purpose, data category, and notBefore and notAfter bounds are evaluated at decision time.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A928E" w14:textId="77777777" w:rsidR="009262C4" w:rsidRDefault="00000000">
            <w:r>
              <w:rPr>
                <w:sz w:val="17"/>
                <w:szCs w:val="17"/>
              </w:rPr>
              <w:t>A two-page demonstration with weak identity and authority trust and no DID or VC, no multi-party approval, a lifecycle that is only an active flag, and preliminary local evaluation without formal assurance.</w:t>
            </w:r>
          </w:p>
        </w:tc>
      </w:tr>
      <w:tr w:rsidR="009262C4" w14:paraId="23BB09A4"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624077" w14:textId="77777777" w:rsidR="009262C4" w:rsidRDefault="00000000">
            <w:r>
              <w:rPr>
                <w:sz w:val="17"/>
                <w:szCs w:val="17"/>
              </w:rPr>
              <w:t>S6 Hagström et al.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4FFBA8" w14:textId="77777777" w:rsidR="009262C4" w:rsidRDefault="00000000">
            <w:r>
              <w:rPr>
                <w:sz w:val="17"/>
                <w:szCs w:val="17"/>
              </w:rPr>
              <w:t>A comparative case study of national patient portals, in which a clinician's capacity assessment and the minor's consent jointly gate guardian access, with register-verified guardianship and enforced age windows.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76417D" w14:textId="77777777" w:rsidR="009262C4" w:rsidRDefault="00000000">
            <w:r>
              <w:rPr>
                <w:sz w:val="17"/>
                <w:szCs w:val="17"/>
              </w:rPr>
              <w:t>The mechanism is centralised and applied at documentation time, and the guardian is the party whose proxy access is gated rather than a co-authoriser of the patient's access decision.</w:t>
            </w:r>
          </w:p>
        </w:tc>
      </w:tr>
      <w:tr w:rsidR="009262C4" w14:paraId="7CD81AF3"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6D9904" w14:textId="77777777" w:rsidR="009262C4" w:rsidRDefault="00000000">
            <w:r>
              <w:rPr>
                <w:sz w:val="17"/>
                <w:szCs w:val="17"/>
              </w:rPr>
              <w:t xml:space="preserve">S7 Jaiman and Urovi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41062" w14:textId="77777777" w:rsidR="009262C4" w:rsidRDefault="00000000">
            <w:r>
              <w:rPr>
                <w:sz w:val="17"/>
                <w:szCs w:val="17"/>
              </w:rPr>
              <w:t>A consent model in which ontology terms requested by a data requester are matched against the patient's consent inside the smart contract, with denial tested across requester profiles.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4568F4" w14:textId="77777777" w:rsidR="009262C4" w:rsidRDefault="00000000">
            <w:r>
              <w:rPr>
                <w:sz w:val="17"/>
                <w:szCs w:val="17"/>
              </w:rPr>
              <w:t>Security assurance is explicitly outside its scope, and there is no multi-party approval.</w:t>
            </w:r>
          </w:p>
        </w:tc>
      </w:tr>
      <w:tr w:rsidR="009262C4" w14:paraId="7CBCD83F"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ED2F8" w14:textId="77777777" w:rsidR="009262C4" w:rsidRDefault="00000000">
            <w:r>
              <w:rPr>
                <w:sz w:val="17"/>
                <w:szCs w:val="17"/>
              </w:rPr>
              <w:t>S8 Zhao and Su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401CC8" w14:textId="77777777" w:rsidR="009262C4" w:rsidRDefault="00000000">
            <w:r>
              <w:rPr>
                <w:sz w:val="17"/>
                <w:szCs w:val="17"/>
              </w:rPr>
              <w:t>A threshold traceable delegation scheme in which the patient delegates a threshold of l already-authorised users, who must jointly authorise an out-of-policy requester, with unforgeability argued under DBDH.</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9CF057" w14:textId="77777777" w:rsidR="009262C4" w:rsidRDefault="00000000">
            <w:r>
              <w:rPr>
                <w:sz w:val="17"/>
                <w:szCs w:val="17"/>
              </w:rPr>
              <w:t>The authorisers are consumer-side delegates rather than patient-side stakeholders, the patient's own decision is unilateral, a trusted authority escrows keys, and there is no temporal, lifecycle, or purpose condition.</w:t>
            </w:r>
          </w:p>
        </w:tc>
      </w:tr>
      <w:tr w:rsidR="009262C4" w14:paraId="42CA024B"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C0F440" w14:textId="77777777" w:rsidR="009262C4" w:rsidRDefault="00000000">
            <w:r>
              <w:rPr>
                <w:sz w:val="17"/>
                <w:szCs w:val="17"/>
              </w:rPr>
              <w:t>S9 Li et al. (2026a)</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7414C" w14:textId="77777777" w:rsidR="009262C4" w:rsidRDefault="00000000">
            <w:r>
              <w:rPr>
                <w:sz w:val="17"/>
                <w:szCs w:val="17"/>
              </w:rPr>
              <w:t>A hybrid RBAC and smart contract scheme with attribute-based authentication for fine-grained EMR access in IoMT, which enforces credential expiry at every sharing interaction.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40D8CD" w14:textId="77777777" w:rsidR="009262C4" w:rsidRDefault="00000000">
            <w:r>
              <w:rPr>
                <w:sz w:val="17"/>
                <w:szCs w:val="17"/>
              </w:rPr>
              <w:t>Time is enforced in the decision through the credential rather than the consent, which is why Req 5 is graded Yes, but the consent itself carries no enforced validity window, and there is no multi-party approval.</w:t>
            </w:r>
          </w:p>
        </w:tc>
      </w:tr>
      <w:tr w:rsidR="009262C4" w14:paraId="1E32E588"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C6DE92" w14:textId="77777777" w:rsidR="009262C4" w:rsidRDefault="00000000">
            <w:r>
              <w:rPr>
                <w:sz w:val="17"/>
                <w:szCs w:val="17"/>
              </w:rPr>
              <w:t>S10 Madine et al.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557363" w14:textId="77777777" w:rsidR="009262C4" w:rsidRDefault="00000000">
            <w:r>
              <w:rPr>
                <w:sz w:val="17"/>
                <w:szCs w:val="17"/>
              </w:rPr>
              <w:t>Fully decentralised multi-party consent management in which, on the incapacitated path, approvals from a regulator and a guardian threshold are required on one access request, and stale attestations stop counting.</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386977" w14:textId="77777777" w:rsidR="009262C4" w:rsidRDefault="00000000">
            <w:r>
              <w:rPr>
                <w:sz w:val="17"/>
                <w:szCs w:val="17"/>
              </w:rPr>
              <w:t>On the normal path a single patient key authorises, so multi-party approval is a contingency. Purpose and data-category policy are absent, revocation after delivery is not possible, and there is no formal assurance.</w:t>
            </w:r>
          </w:p>
        </w:tc>
      </w:tr>
      <w:tr w:rsidR="009262C4" w14:paraId="7ECAB45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9C4A15" w14:textId="77777777" w:rsidR="009262C4" w:rsidRDefault="00000000">
            <w:r>
              <w:rPr>
                <w:sz w:val="17"/>
                <w:szCs w:val="17"/>
              </w:rPr>
              <w:t>S11 Maruthi and Singh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2B989" w14:textId="77777777" w:rsidR="009262C4" w:rsidRDefault="00000000">
            <w:r>
              <w:rPr>
                <w:sz w:val="17"/>
                <w:szCs w:val="17"/>
              </w:rPr>
              <w:t>Protection of IoMT data for unconscious patients, in which t-of-n patient-designated relatives release access through threshold proxy re-encryption, and the hospital and relatives are authenticated on chain.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246F32" w14:textId="77777777" w:rsidR="009262C4" w:rsidRDefault="00000000">
            <w:r>
              <w:rPr>
                <w:sz w:val="17"/>
                <w:szCs w:val="17"/>
              </w:rPr>
              <w:t>Policy and temporal conditions are not evaluated, and the proofs cover the threshold gate in isolation rather than the complete decision.</w:t>
            </w:r>
          </w:p>
        </w:tc>
      </w:tr>
      <w:tr w:rsidR="009262C4" w14:paraId="5206E4A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7666DF" w14:textId="77777777" w:rsidR="009262C4" w:rsidRDefault="00000000">
            <w:r>
              <w:rPr>
                <w:sz w:val="17"/>
                <w:szCs w:val="17"/>
              </w:rPr>
              <w:lastRenderedPageBreak/>
              <w:t>S12 Mei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54210" w14:textId="77777777" w:rsidR="009262C4" w:rsidRDefault="00000000">
            <w:r>
              <w:rPr>
                <w:sz w:val="17"/>
                <w:szCs w:val="17"/>
              </w:rPr>
              <w:t>An efficient dual-revocation CP-ABE scheme for IoMT that terminates access immediately through ciphertext update, motivated by consent withdrawal, with a security reduction under q-BDHE.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D463D6" w14:textId="77777777" w:rsidR="009262C4" w:rsidRDefault="00000000">
            <w:r>
              <w:rPr>
                <w:sz w:val="17"/>
                <w:szCs w:val="17"/>
              </w:rPr>
              <w:t>The proof covers a static encryption predicate, revocation operates at scheme level rather than on a consent object, and there is no multi-party approval.</w:t>
            </w:r>
          </w:p>
        </w:tc>
      </w:tr>
      <w:tr w:rsidR="009262C4" w14:paraId="2BD7AB8C"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FBC2D" w14:textId="77777777" w:rsidR="009262C4" w:rsidRDefault="00000000">
            <w:r>
              <w:rPr>
                <w:sz w:val="17"/>
                <w:szCs w:val="17"/>
              </w:rPr>
              <w:t>S13 Panagoulias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309CD" w14:textId="77777777" w:rsidR="009262C4" w:rsidRDefault="00000000">
            <w:r>
              <w:rPr>
                <w:sz w:val="17"/>
                <w:szCs w:val="17"/>
              </w:rPr>
              <w:t>Blockchain-enabled trust and compliance for clinical AI, in which an Allow predicate over time, revocation, role, and purpose is evaluated before execution and denials are recorded, verified across simulated attempts with zero consent drift.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7BD643" w14:textId="77777777" w:rsidR="009262C4" w:rsidRDefault="00000000">
            <w:r>
              <w:rPr>
                <w:sz w:val="17"/>
                <w:szCs w:val="17"/>
              </w:rPr>
              <w:t>A simulated single-node prototype with set-membership policy and aggregate deny attribution, without multi-party approval or identity depth, and the authors declare no formal assurance.</w:t>
            </w:r>
          </w:p>
        </w:tc>
      </w:tr>
      <w:tr w:rsidR="009262C4" w14:paraId="16E96161"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DCE038" w14:textId="77777777" w:rsidR="009262C4" w:rsidRDefault="00000000">
            <w:r>
              <w:rPr>
                <w:sz w:val="17"/>
                <w:szCs w:val="17"/>
              </w:rPr>
              <w:t>S14 Phuyal et al. (2026b)</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928D53" w14:textId="77777777" w:rsidR="009262C4" w:rsidRDefault="00000000">
            <w:r>
              <w:rPr>
                <w:sz w:val="17"/>
                <w:szCs w:val="17"/>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447FD9" w14:textId="77777777" w:rsidR="009262C4" w:rsidRDefault="00000000">
            <w:r>
              <w:rPr>
                <w:sz w:val="17"/>
                <w:szCs w:val="17"/>
              </w:rPr>
              <w:t>A single patient grants consent, the stored expiry is not checked, purpose is handled only at the interface, and there is no threat model.</w:t>
            </w:r>
          </w:p>
        </w:tc>
      </w:tr>
      <w:tr w:rsidR="009262C4" w14:paraId="4AD8C81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498CE6" w14:textId="77777777" w:rsidR="009262C4" w:rsidRDefault="00000000">
            <w:r>
              <w:rPr>
                <w:sz w:val="17"/>
                <w:szCs w:val="17"/>
              </w:rPr>
              <w:t>S15 Phuyal et al. (2026a)</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AF120C" w14:textId="77777777" w:rsidR="009262C4" w:rsidRDefault="00000000">
            <w:r>
              <w:rPr>
                <w:sz w:val="17"/>
                <w:szCs w:val="17"/>
              </w:rPr>
              <w:t>A design-science architecture for dynamic and auditable patient consent in secondary use, using FHIR Consent with purpose, scope, actors, and validity period, anchored on chain, with conceptual VC validation at a gateway.</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541C92" w14:textId="77777777" w:rsidR="009262C4" w:rsidRDefault="00000000">
            <w:r>
              <w:rPr>
                <w:sz w:val="17"/>
                <w:szCs w:val="17"/>
              </w:rPr>
              <w:t>The architecture is design-only and is neither implemented nor evaluated, and delegation through VCs is not joint multi-party approval.</w:t>
            </w:r>
          </w:p>
        </w:tc>
      </w:tr>
      <w:tr w:rsidR="009262C4" w14:paraId="40B94E79"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80AC8F" w14:textId="77777777" w:rsidR="009262C4" w:rsidRDefault="00000000">
            <w:r>
              <w:rPr>
                <w:sz w:val="17"/>
                <w:szCs w:val="17"/>
              </w:rPr>
              <w:t>S16 Punia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8EF78" w14:textId="77777777" w:rsidR="009262C4" w:rsidRDefault="00000000">
            <w:r>
              <w:rPr>
                <w:sz w:val="17"/>
                <w:szCs w:val="17"/>
              </w:rPr>
              <w:t>MedXBlock, a blockchain-driven access control system for cloud healthcare that combines an institutional M-of-N multi-signature with a conjunctive role and attribute policy evaluated with deny-by-default.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B7C2CF" w14:textId="77777777" w:rsidR="009262C4" w:rsidRDefault="00000000">
            <w:r>
              <w:rPr>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rsidR="009262C4" w14:paraId="7A2266D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04588B" w14:textId="77777777" w:rsidR="009262C4" w:rsidRDefault="00000000">
            <w:r>
              <w:rPr>
                <w:sz w:val="17"/>
                <w:szCs w:val="17"/>
              </w:rPr>
              <w:t>S17 Román-Martínez et al. (2023)</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C58524" w14:textId="77777777" w:rsidR="009262C4" w:rsidRDefault="00000000">
            <w:r>
              <w:rPr>
                <w:sz w:val="17"/>
                <w:szCs w:val="17"/>
              </w:rPr>
              <w:t>A blockchain-based service-oriented architecture on Hyperledger Fabric for consent management, access control, and auditing, in which FHIR purpose-of-use limits are evaluated per resource through XACML.</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919C34" w14:textId="77777777" w:rsidR="009262C4" w:rsidRDefault="00000000">
            <w:r>
              <w:rPr>
                <w:sz w:val="17"/>
                <w:szCs w:val="17"/>
              </w:rPr>
              <w:t>There is no withdrawal or expiry path, and the experiments validate only the blockchain component.</w:t>
            </w:r>
          </w:p>
        </w:tc>
      </w:tr>
      <w:tr w:rsidR="009262C4" w14:paraId="39EAAC84"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CFE19B" w14:textId="77777777" w:rsidR="009262C4" w:rsidRDefault="00000000">
            <w:r>
              <w:rPr>
                <w:sz w:val="17"/>
                <w:szCs w:val="17"/>
              </w:rPr>
              <w:t>S18 Hema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0EC444" w14:textId="77777777" w:rsidR="009262C4" w:rsidRDefault="00000000">
            <w:r>
              <w:rPr>
                <w:sz w:val="17"/>
                <w:szCs w:val="17"/>
              </w:rPr>
              <w:t>Patient-centric cryptographic protection of cloud EHRs, in which a signed consent token, role, and expiry are inputs to key derivation, so that access becomes a cryptographic precondition and role-scoped keys separate authority from identity.</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8C06B8" w14:textId="77777777" w:rsidR="009262C4" w:rsidRDefault="00000000">
            <w:r>
              <w:rPr>
                <w:sz w:val="17"/>
                <w:szCs w:val="17"/>
              </w:rPr>
              <w:t>Consent is issued from a single patient key, identity relies on a cloud authentication service without DID or VC, and assurance is limited to an adversary model.</w:t>
            </w:r>
          </w:p>
        </w:tc>
      </w:tr>
      <w:tr w:rsidR="009262C4" w14:paraId="0F4D8A99"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E91E8A" w14:textId="77777777" w:rsidR="009262C4" w:rsidRDefault="00000000">
            <w:r>
              <w:rPr>
                <w:sz w:val="17"/>
                <w:szCs w:val="17"/>
              </w:rPr>
              <w:t>S19 SooHoo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58520" w14:textId="77777777" w:rsidR="009262C4" w:rsidRDefault="00000000">
            <w:r>
              <w:rPr>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10F32A" w14:textId="77777777" w:rsidR="009262C4" w:rsidRDefault="00000000">
            <w:r>
              <w:rPr>
                <w:sz w:val="17"/>
                <w:szCs w:val="17"/>
              </w:rPr>
              <w:t>Consent enforcement is outside its scope, a single patient decides, identity and authority are not separated, revocation is claimed but not tested, and there are no formal methods.</w:t>
            </w:r>
          </w:p>
        </w:tc>
      </w:tr>
      <w:tr w:rsidR="009262C4" w14:paraId="3CF6A5C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CAB845" w14:textId="77777777" w:rsidR="009262C4" w:rsidRDefault="00000000">
            <w:r>
              <w:rPr>
                <w:sz w:val="17"/>
                <w:szCs w:val="17"/>
              </w:rPr>
              <w:t>S20 Tan et al.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0BFABE" w14:textId="77777777" w:rsidR="009262C4" w:rsidRDefault="00000000">
            <w:r>
              <w:rPr>
                <w:sz w:val="17"/>
                <w:szCs w:val="17"/>
              </w:rPr>
              <w:t>Sharing of personal health records with multi-party pre-authorisation verification, in which a (t, n) threshold of patient-appointed verifiers each validate the grant, its expiry, and the revocation list before releasing a key share.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9F3664" w14:textId="77777777" w:rsidR="009262C4" w:rsidRDefault="00000000">
            <w:r>
              <w:rPr>
                <w:sz w:val="17"/>
                <w:szCs w:val="17"/>
              </w:rPr>
              <w:t>The joint approval is a pre-delegated contingency for an unconscious patient rather than a standing condition, purpose and data scope are not evaluated, and the gate is not evaluated empirically as an authorisation decision.</w:t>
            </w:r>
          </w:p>
        </w:tc>
      </w:tr>
      <w:tr w:rsidR="009262C4" w14:paraId="585FB148"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4251C1" w14:textId="77777777" w:rsidR="009262C4" w:rsidRDefault="00000000">
            <w:r>
              <w:rPr>
                <w:sz w:val="17"/>
                <w:szCs w:val="17"/>
              </w:rPr>
              <w:t>S21 Tith et al.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473520" w14:textId="77777777" w:rsidR="009262C4" w:rsidRDefault="00000000">
            <w:r>
              <w:rPr>
                <w:sz w:val="17"/>
                <w:szCs w:val="17"/>
              </w:rPr>
              <w:t xml:space="preserve">A purpose-based consent model on Hyperledger Fabric, in which a consent tuple of role, doctor identifiers, action, and intended purpose is matched against a purpose tree in chaincode at request time.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CDE890" w14:textId="77777777" w:rsidR="009262C4" w:rsidRDefault="00000000">
            <w:r>
              <w:rPr>
                <w:sz w:val="17"/>
                <w:szCs w:val="17"/>
              </w:rPr>
              <w:t>Consent is given by a single patient, the tuple has no temporal element, the effect of withdrawal is not tested, identity uses Fabric certificates without DID or VC, and there is no formal verification.</w:t>
            </w:r>
          </w:p>
        </w:tc>
      </w:tr>
      <w:tr w:rsidR="009262C4" w14:paraId="1A4B068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20F03E" w14:textId="77777777" w:rsidR="009262C4" w:rsidRDefault="00000000">
            <w:r>
              <w:rPr>
                <w:sz w:val="17"/>
                <w:szCs w:val="17"/>
              </w:rPr>
              <w:t>S22 Tremper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AD799B" w14:textId="77777777" w:rsidR="009262C4" w:rsidRDefault="00000000">
            <w:r>
              <w:rPr>
                <w:sz w:val="17"/>
                <w:szCs w:val="17"/>
              </w:rPr>
              <w:t xml:space="preserve">Ten years of the Mainzelliste production service for pseudonymisation, record linkage, and informed consent management, with purpose-scoped FHIR consent directives and automated consent checks.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1EE52E" w14:textId="77777777" w:rsidR="009262C4" w:rsidRDefault="00000000">
            <w:r>
              <w:rPr>
                <w:sz w:val="17"/>
                <w:szCs w:val="17"/>
              </w:rPr>
              <w:t>The consent checks have no specified semantics and no demonstrated enforcement of withdrawal, its multi-party computation parties are linkage units rather than authorisers, and no consent decision is verified.</w:t>
            </w:r>
          </w:p>
        </w:tc>
      </w:tr>
      <w:tr w:rsidR="009262C4" w14:paraId="277E8280"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73E57" w14:textId="77777777" w:rsidR="009262C4" w:rsidRDefault="00000000">
            <w:r>
              <w:rPr>
                <w:sz w:val="17"/>
                <w:szCs w:val="17"/>
              </w:rPr>
              <w:t>S23 Tseng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2F77C2" w14:textId="77777777" w:rsidR="009262C4" w:rsidRDefault="00000000">
            <w:r>
              <w:rPr>
                <w:sz w:val="17"/>
                <w:szCs w:val="17"/>
              </w:rPr>
              <w:t>EMR-Chain, a decentralised electronic medical record exchange that verifies authority-issued roles separately from X.509 identities and enforces token expiry at the validator.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121363" w14:textId="77777777" w:rsidR="009262C4" w:rsidRDefault="00000000">
            <w:r>
              <w:rPr>
                <w:sz w:val="17"/>
                <w:szCs w:val="17"/>
              </w:rPr>
              <w:t>It has no W3C identifiers, purpose is logged but never evaluated, scope is hospital-level only, the patient and requester signatures authenticate the request rather than add an independent authoriser, and revocation does not invalidate issued tokens.</w:t>
            </w:r>
          </w:p>
        </w:tc>
      </w:tr>
      <w:tr w:rsidR="009262C4" w14:paraId="59D651E1"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61318E" w14:textId="77777777" w:rsidR="009262C4" w:rsidRDefault="00000000">
            <w:r>
              <w:rPr>
                <w:sz w:val="17"/>
                <w:szCs w:val="17"/>
              </w:rPr>
              <w:t>S24 Wu et al. (2022)</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B6F240" w14:textId="77777777" w:rsidR="009262C4" w:rsidRDefault="00000000">
            <w:r>
              <w:rPr>
                <w:sz w:val="17"/>
                <w:szCs w:val="17"/>
              </w:rPr>
              <w:t>Trust computing and privacy-preserving smart contracts for multi-site clinical trial data, in which a (t, n) investigator threshold signature governs trial admission to the ledger and consent revocation.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7836AC" w14:textId="77777777" w:rsidR="009262C4" w:rsidRDefault="00000000">
            <w:r>
              <w:rPr>
                <w:sz w:val="17"/>
                <w:szCs w:val="17"/>
              </w:rPr>
              <w:t>The consent grant is unilateral, the voters are institution-side investigators, the vote reduces to a hash-integrity check, there is no policy engine, and there is no formal assurance.</w:t>
            </w:r>
          </w:p>
        </w:tc>
      </w:tr>
      <w:tr w:rsidR="009262C4" w14:paraId="292C28C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00613" w14:textId="77777777" w:rsidR="009262C4" w:rsidRDefault="00000000">
            <w:r>
              <w:rPr>
                <w:sz w:val="17"/>
                <w:szCs w:val="17"/>
              </w:rPr>
              <w:lastRenderedPageBreak/>
              <w:t>S25 Wu and Zhang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C5B882" w14:textId="77777777" w:rsidR="009262C4" w:rsidRDefault="00000000">
            <w:r>
              <w:rPr>
                <w:sz w:val="17"/>
                <w:szCs w:val="17"/>
              </w:rPr>
              <w:t>HealthDID, a DID-based privacy-preserving EMR sharing system with three game-based definitions and three theorems proved by reduction, in which a zero-knowledge proof binds the authorisation to a specific requester.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441025" w14:textId="77777777" w:rsidR="009262C4" w:rsidRDefault="00000000">
            <w:r>
              <w:rPr>
                <w:sz w:val="17"/>
                <w:szCs w:val="17"/>
              </w:rPr>
              <w:t>The proofs cover only the identity and authority fragment, multi-party refers to the privacy requirements of several stakeholders rather than joint approval, and there are no policy, temporal, or lifecycle conditions.</w:t>
            </w:r>
          </w:p>
        </w:tc>
      </w:tr>
    </w:tbl>
    <w:p w14:paraId="1E24D26E" w14:textId="77777777" w:rsidR="009262C4" w:rsidRDefault="009262C4">
      <w:pPr>
        <w:spacing w:after="160"/>
      </w:pPr>
    </w:p>
    <w:p w14:paraId="05A976AB" w14:textId="77777777" w:rsidR="009262C4" w:rsidRDefault="00000000">
      <w:pPr>
        <w:pStyle w:val="2"/>
        <w:keepNext/>
        <w:spacing w:before="240" w:after="120"/>
      </w:pPr>
      <w:r>
        <w:t xml:space="preserve">2.4  Comparative Analysis of Existing Approaches</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Table 2.4 summarises the 25 studies against the six requirements, where Yes denotes that the requirement is fully satisfied and No that it is not fully satisfied. Req 6 combines review questions 6 and 7, so in that column each study takes the higher of its formal assurance grade and its empirical validation grade.</w:t>
      </w:r>
    </w:p>
    <w:p w14:paraId="40EF47DB" w14:textId="77777777" w:rsidR="009262C4" w:rsidRDefault="00000000">
      <w:pPr>
        <w:keepNext/>
        <w:spacing w:before="200" w:after="80"/>
        <w:jc w:val="center"/>
      </w:pPr>
      <w:r>
        <w:rPr>
          <w:b/>
          <w:bCs/>
          <w:sz w:val="18"/>
          <w:szCs w:val="18"/>
        </w:rPr>
        <w:t xml:space="preserve">Table 2.4: </w:t>
      </w:r>
      <w:r>
        <w:rPr>
          <w:sz w:val="18"/>
          <w:szCs w:val="18"/>
        </w:rPr>
        <w:t>Comparison of the included studies against the key requirements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131"/>
        <w:gridCol w:w="1131"/>
        <w:gridCol w:w="1131"/>
        <w:gridCol w:w="1131"/>
        <w:gridCol w:w="1131"/>
        <w:gridCol w:w="1133"/>
      </w:tblGrid>
      <w:tr w:rsidR="009262C4" w14:paraId="7BC8D64E" w14:textId="77777777">
        <w:trPr>
          <w:cantSplit/>
          <w:tblHeader/>
        </w:trPr>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6A48349" w14:textId="77777777" w:rsidR="009262C4" w:rsidRDefault="00000000">
            <w:r>
              <w:rPr>
                <w:b/>
                <w:bCs/>
                <w:sz w:val="17"/>
                <w:szCs w:val="17"/>
              </w:rPr>
              <w:t>Study</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04D627B" w14:textId="77777777" w:rsidR="009262C4" w:rsidRDefault="00000000">
            <w:r>
              <w:rPr>
                <w:b/>
                <w:bCs/>
                <w:sz w:val="17"/>
                <w:szCs w:val="17"/>
              </w:rPr>
              <w:t>Req 1</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C7F628" w14:textId="77777777" w:rsidR="009262C4" w:rsidRDefault="00000000">
            <w:r>
              <w:rPr>
                <w:b/>
                <w:bCs/>
                <w:sz w:val="17"/>
                <w:szCs w:val="17"/>
              </w:rPr>
              <w:t>Req 2</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93B1E77" w14:textId="77777777" w:rsidR="009262C4" w:rsidRDefault="00000000">
            <w:r>
              <w:rPr>
                <w:b/>
                <w:bCs/>
                <w:sz w:val="17"/>
                <w:szCs w:val="17"/>
              </w:rPr>
              <w:t>Req 3</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C0CB570" w14:textId="77777777" w:rsidR="009262C4" w:rsidRDefault="00000000">
            <w:r>
              <w:rPr>
                <w:b/>
                <w:bCs/>
                <w:sz w:val="17"/>
                <w:szCs w:val="17"/>
              </w:rPr>
              <w:t>Req 4</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E996D6B" w14:textId="77777777" w:rsidR="009262C4" w:rsidRDefault="00000000">
            <w:r>
              <w:rPr>
                <w:b/>
                <w:bCs/>
                <w:sz w:val="17"/>
                <w:szCs w:val="17"/>
              </w:rPr>
              <w:t>Req 5</w:t>
            </w:r>
          </w:p>
        </w:tc>
        <w:tc>
          <w:tcPr>
            <w:tcW w:w="11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F0772B9" w14:textId="77777777" w:rsidR="009262C4" w:rsidRDefault="00000000">
            <w:r>
              <w:rPr>
                <w:b/>
                <w:bCs/>
                <w:sz w:val="17"/>
                <w:szCs w:val="17"/>
              </w:rPr>
              <w:t>Req 6</w:t>
            </w:r>
          </w:p>
        </w:tc>
      </w:tr>
      <w:tr w:rsidR="009262C4" w14:paraId="1198B3A7"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D269E4" w14:textId="77777777" w:rsidR="009262C4" w:rsidRDefault="00000000">
            <w:r>
              <w:rPr>
                <w:sz w:val="17"/>
                <w:szCs w:val="17"/>
              </w:rPr>
              <w:t>S1 Abbasi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353DE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9473E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2E319D"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323AA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0245F0"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41AD0E" w14:textId="77777777" w:rsidR="009262C4" w:rsidRDefault="00000000">
            <w:r>
              <w:rPr>
                <w:sz w:val="17"/>
                <w:szCs w:val="17"/>
              </w:rPr>
              <w:t>No</w:t>
            </w:r>
          </w:p>
        </w:tc>
      </w:tr>
      <w:tr w:rsidR="009262C4" w14:paraId="2E0525FB"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30BEAC" w14:textId="77777777" w:rsidR="009262C4" w:rsidRDefault="00000000">
            <w:r>
              <w:rPr>
                <w:sz w:val="17"/>
                <w:szCs w:val="17"/>
              </w:rPr>
              <w:t xml:space="preserve">S2 Albalwy et al. (2021)</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0F9E62"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3BDD8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AE92A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3C1DB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4D505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102FC3" w14:textId="77777777" w:rsidR="009262C4" w:rsidRDefault="00000000">
            <w:r>
              <w:rPr>
                <w:sz w:val="17"/>
                <w:szCs w:val="17"/>
              </w:rPr>
              <w:t>Yes</w:t>
            </w:r>
          </w:p>
        </w:tc>
      </w:tr>
      <w:tr w:rsidR="009262C4" w14:paraId="3887314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8ED55E" w14:textId="77777777" w:rsidR="009262C4" w:rsidRDefault="00000000">
            <w:r>
              <w:rPr>
                <w:sz w:val="17"/>
                <w:szCs w:val="17"/>
              </w:rPr>
              <w:t>S3 Al Amin et al. (2023)</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9C400F"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5228D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F4713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A8B63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63250A"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90A7EE" w14:textId="77777777" w:rsidR="009262C4" w:rsidRDefault="00000000">
            <w:r>
              <w:rPr>
                <w:sz w:val="17"/>
                <w:szCs w:val="17"/>
              </w:rPr>
              <w:t>No</w:t>
            </w:r>
          </w:p>
        </w:tc>
      </w:tr>
      <w:tr w:rsidR="009262C4" w14:paraId="4CFEF1BA"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794249" w14:textId="77777777" w:rsidR="009262C4" w:rsidRDefault="00000000">
            <w:r>
              <w:rPr>
                <w:sz w:val="17"/>
                <w:szCs w:val="17"/>
              </w:rPr>
              <w:t>S4 Ekholm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F0C2C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6D71CF"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B3F56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A5D2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33F70F"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99D14A" w14:textId="77777777" w:rsidR="009262C4" w:rsidRDefault="00000000">
            <w:r>
              <w:rPr>
                <w:sz w:val="17"/>
                <w:szCs w:val="17"/>
              </w:rPr>
              <w:t>No</w:t>
            </w:r>
          </w:p>
        </w:tc>
      </w:tr>
      <w:tr w:rsidR="009262C4" w14:paraId="433BC8B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8C5159" w14:textId="77777777" w:rsidR="009262C4" w:rsidRDefault="00000000">
            <w:r>
              <w:rPr>
                <w:sz w:val="17"/>
                <w:szCs w:val="17"/>
              </w:rPr>
              <w:t>S5 Eneh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19A8F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72BE5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FD614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88E8C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5634C4"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331867" w14:textId="77777777" w:rsidR="009262C4" w:rsidRDefault="00000000">
            <w:r>
              <w:rPr>
                <w:sz w:val="17"/>
                <w:szCs w:val="17"/>
              </w:rPr>
              <w:t>No</w:t>
            </w:r>
          </w:p>
        </w:tc>
      </w:tr>
      <w:tr w:rsidR="009262C4" w14:paraId="454CCACD"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8ED44A" w14:textId="77777777" w:rsidR="009262C4" w:rsidRDefault="00000000">
            <w:r>
              <w:rPr>
                <w:sz w:val="17"/>
                <w:szCs w:val="17"/>
              </w:rPr>
              <w:t>S6 Hagström et al.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306A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D22FF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87231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594B9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B6E3B0"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499101" w14:textId="77777777" w:rsidR="009262C4" w:rsidRDefault="00000000">
            <w:r>
              <w:rPr>
                <w:sz w:val="17"/>
                <w:szCs w:val="17"/>
              </w:rPr>
              <w:t>Yes</w:t>
            </w:r>
          </w:p>
        </w:tc>
      </w:tr>
      <w:tr w:rsidR="009262C4" w14:paraId="5437E801"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0CE2A1" w14:textId="77777777" w:rsidR="009262C4" w:rsidRDefault="00000000">
            <w:r>
              <w:rPr>
                <w:sz w:val="17"/>
                <w:szCs w:val="17"/>
              </w:rPr>
              <w:t xml:space="preserve">S7 Jaiman and Urovi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5F114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25D17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E2914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ED68EE"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F353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099F7A" w14:textId="77777777" w:rsidR="009262C4" w:rsidRDefault="00000000">
            <w:r>
              <w:rPr>
                <w:sz w:val="17"/>
                <w:szCs w:val="17"/>
              </w:rPr>
              <w:t>Yes</w:t>
            </w:r>
          </w:p>
        </w:tc>
      </w:tr>
      <w:tr w:rsidR="009262C4" w14:paraId="0BDCE4B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CC62A6" w14:textId="77777777" w:rsidR="009262C4" w:rsidRDefault="00000000">
            <w:r>
              <w:rPr>
                <w:sz w:val="17"/>
                <w:szCs w:val="17"/>
              </w:rPr>
              <w:t>S8 Zhao and Su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F176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6BA52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ACBC1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B7907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2D4F23"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41D6DF" w14:textId="77777777" w:rsidR="009262C4" w:rsidRDefault="00000000">
            <w:r>
              <w:rPr>
                <w:sz w:val="17"/>
                <w:szCs w:val="17"/>
              </w:rPr>
              <w:t>Yes</w:t>
            </w:r>
          </w:p>
        </w:tc>
      </w:tr>
      <w:tr w:rsidR="009262C4" w14:paraId="005AA4CE"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3FAADB" w14:textId="77777777" w:rsidR="009262C4" w:rsidRDefault="00000000">
            <w:r>
              <w:rPr>
                <w:sz w:val="17"/>
                <w:szCs w:val="17"/>
              </w:rPr>
              <w:t>S9 Li et al. (2026a)</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A73F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90A85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97265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A6A07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65B171"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552433" w14:textId="77777777" w:rsidR="009262C4" w:rsidRDefault="00000000">
            <w:r>
              <w:rPr>
                <w:sz w:val="17"/>
                <w:szCs w:val="17"/>
              </w:rPr>
              <w:t>No</w:t>
            </w:r>
          </w:p>
        </w:tc>
      </w:tr>
      <w:tr w:rsidR="009262C4" w14:paraId="5ED5A622"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711215" w14:textId="77777777" w:rsidR="009262C4" w:rsidRDefault="00000000">
            <w:r>
              <w:rPr>
                <w:sz w:val="17"/>
                <w:szCs w:val="17"/>
              </w:rPr>
              <w:t>S10 Madine et al.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CF7FA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61119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ECCBAA"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DEB4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472D27"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9BF368" w14:textId="77777777" w:rsidR="009262C4" w:rsidRDefault="00000000">
            <w:r>
              <w:rPr>
                <w:sz w:val="17"/>
                <w:szCs w:val="17"/>
              </w:rPr>
              <w:t>No</w:t>
            </w:r>
          </w:p>
        </w:tc>
      </w:tr>
      <w:tr w:rsidR="009262C4" w14:paraId="32FA4AE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535FE3" w14:textId="77777777" w:rsidR="009262C4" w:rsidRDefault="00000000">
            <w:r>
              <w:rPr>
                <w:sz w:val="17"/>
                <w:szCs w:val="17"/>
              </w:rPr>
              <w:t>S11 Maruthi and Singh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9252C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E181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6F4A5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834AC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D8EBCA"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DA9E5D" w14:textId="77777777" w:rsidR="009262C4" w:rsidRDefault="00000000">
            <w:r>
              <w:rPr>
                <w:sz w:val="17"/>
                <w:szCs w:val="17"/>
              </w:rPr>
              <w:t>Yes</w:t>
            </w:r>
          </w:p>
        </w:tc>
      </w:tr>
      <w:tr w:rsidR="009262C4" w14:paraId="2848767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182FB9" w14:textId="77777777" w:rsidR="009262C4" w:rsidRDefault="00000000">
            <w:r>
              <w:rPr>
                <w:sz w:val="17"/>
                <w:szCs w:val="17"/>
              </w:rPr>
              <w:t>S12 Mei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EBA1B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A7338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70CAA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1AAE1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94E718"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72558A" w14:textId="77777777" w:rsidR="009262C4" w:rsidRDefault="00000000">
            <w:r>
              <w:rPr>
                <w:sz w:val="17"/>
                <w:szCs w:val="17"/>
              </w:rPr>
              <w:t>Yes</w:t>
            </w:r>
          </w:p>
        </w:tc>
      </w:tr>
      <w:tr w:rsidR="009262C4" w14:paraId="6B6FB79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52D9" w14:textId="77777777" w:rsidR="009262C4" w:rsidRDefault="00000000">
            <w:r>
              <w:rPr>
                <w:sz w:val="17"/>
                <w:szCs w:val="17"/>
              </w:rPr>
              <w:t>S13 Panagoulias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7841B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D350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687F4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E7749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700490"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6C0E5C" w14:textId="77777777" w:rsidR="009262C4" w:rsidRDefault="00000000">
            <w:r>
              <w:rPr>
                <w:sz w:val="17"/>
                <w:szCs w:val="17"/>
              </w:rPr>
              <w:t>Yes</w:t>
            </w:r>
          </w:p>
        </w:tc>
      </w:tr>
      <w:tr w:rsidR="009262C4" w14:paraId="30EE1003"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E3D3DC" w14:textId="77777777" w:rsidR="009262C4" w:rsidRDefault="00000000">
            <w:r>
              <w:rPr>
                <w:sz w:val="17"/>
                <w:szCs w:val="17"/>
              </w:rPr>
              <w:t>S14 Phuyal et al. (2026b)</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435FE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C24D7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22014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97EC1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490C6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6D3099" w14:textId="77777777" w:rsidR="009262C4" w:rsidRDefault="00000000">
            <w:r>
              <w:rPr>
                <w:sz w:val="17"/>
                <w:szCs w:val="17"/>
              </w:rPr>
              <w:t>Yes</w:t>
            </w:r>
          </w:p>
        </w:tc>
      </w:tr>
      <w:tr w:rsidR="009262C4" w14:paraId="6BDE0A2F"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E90E4D" w14:textId="77777777" w:rsidR="009262C4" w:rsidRDefault="00000000">
            <w:r>
              <w:rPr>
                <w:sz w:val="17"/>
                <w:szCs w:val="17"/>
              </w:rPr>
              <w:t>S15 Phuyal et al. (2026a)</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D6696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6E8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1C2B2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AF975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4D8BDE"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FBA461" w14:textId="77777777" w:rsidR="009262C4" w:rsidRDefault="00000000">
            <w:r>
              <w:rPr>
                <w:sz w:val="17"/>
                <w:szCs w:val="17"/>
              </w:rPr>
              <w:t>No</w:t>
            </w:r>
          </w:p>
        </w:tc>
      </w:tr>
      <w:tr w:rsidR="009262C4" w14:paraId="1EADAE9B"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98AF6" w14:textId="77777777" w:rsidR="009262C4" w:rsidRDefault="00000000">
            <w:r>
              <w:rPr>
                <w:sz w:val="17"/>
                <w:szCs w:val="17"/>
              </w:rPr>
              <w:t>S16 Punia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94C9C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0D729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F10302"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0D57DD"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F0A7F3"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682057" w14:textId="77777777" w:rsidR="009262C4" w:rsidRDefault="00000000">
            <w:r>
              <w:rPr>
                <w:sz w:val="17"/>
                <w:szCs w:val="17"/>
              </w:rPr>
              <w:t>No</w:t>
            </w:r>
          </w:p>
        </w:tc>
      </w:tr>
      <w:tr w:rsidR="009262C4" w14:paraId="436A2F1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1033AC" w14:textId="77777777" w:rsidR="009262C4" w:rsidRDefault="00000000">
            <w:r>
              <w:rPr>
                <w:sz w:val="17"/>
                <w:szCs w:val="17"/>
              </w:rPr>
              <w:t>S17 Román-Martínez et al. (2023)</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9B0C46"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32BB8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50619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BC9EE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288424"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6247D2" w14:textId="77777777" w:rsidR="009262C4" w:rsidRDefault="00000000">
            <w:r>
              <w:rPr>
                <w:sz w:val="17"/>
                <w:szCs w:val="17"/>
              </w:rPr>
              <w:t>No</w:t>
            </w:r>
          </w:p>
        </w:tc>
      </w:tr>
      <w:tr w:rsidR="009262C4" w14:paraId="52EB5DA8"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9E2D9F" w14:textId="77777777" w:rsidR="009262C4" w:rsidRDefault="00000000">
            <w:r>
              <w:rPr>
                <w:sz w:val="17"/>
                <w:szCs w:val="17"/>
              </w:rPr>
              <w:t>S18 Hema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490E8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BFC5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18463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49E21A"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3D58A"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D3DDA8" w14:textId="77777777" w:rsidR="009262C4" w:rsidRDefault="00000000">
            <w:r>
              <w:rPr>
                <w:sz w:val="17"/>
                <w:szCs w:val="17"/>
              </w:rPr>
              <w:t>No</w:t>
            </w:r>
          </w:p>
        </w:tc>
      </w:tr>
      <w:tr w:rsidR="009262C4" w14:paraId="6B04A2A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74D7E4" w14:textId="77777777" w:rsidR="009262C4" w:rsidRDefault="00000000">
            <w:r>
              <w:rPr>
                <w:sz w:val="17"/>
                <w:szCs w:val="17"/>
              </w:rPr>
              <w:t>S19 SooHoo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8B01D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D2A84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8E08A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EC15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7B0151"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EE3F71" w14:textId="77777777" w:rsidR="009262C4" w:rsidRDefault="00000000">
            <w:r>
              <w:rPr>
                <w:sz w:val="17"/>
                <w:szCs w:val="17"/>
              </w:rPr>
              <w:t>No</w:t>
            </w:r>
          </w:p>
        </w:tc>
      </w:tr>
      <w:tr w:rsidR="009262C4" w14:paraId="51B995D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E18B69" w14:textId="77777777" w:rsidR="009262C4" w:rsidRDefault="00000000">
            <w:r>
              <w:rPr>
                <w:sz w:val="17"/>
                <w:szCs w:val="17"/>
              </w:rPr>
              <w:t>S20 Tan et al.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ADF66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D30DF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CC4F5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0CB1C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0D95E2"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BD079" w14:textId="77777777" w:rsidR="009262C4" w:rsidRDefault="00000000">
            <w:r>
              <w:rPr>
                <w:sz w:val="17"/>
                <w:szCs w:val="17"/>
              </w:rPr>
              <w:t>No</w:t>
            </w:r>
          </w:p>
        </w:tc>
      </w:tr>
      <w:tr w:rsidR="009262C4" w14:paraId="5A0D7B05"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B61173" w14:textId="77777777" w:rsidR="009262C4" w:rsidRDefault="00000000">
            <w:r>
              <w:rPr>
                <w:sz w:val="17"/>
                <w:szCs w:val="17"/>
              </w:rPr>
              <w:t>S21 Tith et al.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C8596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1A51C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BF3FD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00F61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ECD7CB"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1F7D0F" w14:textId="77777777" w:rsidR="009262C4" w:rsidRDefault="00000000">
            <w:r>
              <w:rPr>
                <w:sz w:val="17"/>
                <w:szCs w:val="17"/>
              </w:rPr>
              <w:t>No</w:t>
            </w:r>
          </w:p>
        </w:tc>
      </w:tr>
      <w:tr w:rsidR="009262C4" w14:paraId="6B457C7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354F19" w14:textId="77777777" w:rsidR="009262C4" w:rsidRDefault="00000000">
            <w:r>
              <w:rPr>
                <w:sz w:val="17"/>
                <w:szCs w:val="17"/>
              </w:rPr>
              <w:t>S22 Tremper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285B9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4E336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15D85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18919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1290"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30DCE" w14:textId="77777777" w:rsidR="009262C4" w:rsidRDefault="00000000">
            <w:r>
              <w:rPr>
                <w:sz w:val="17"/>
                <w:szCs w:val="17"/>
              </w:rPr>
              <w:t>No</w:t>
            </w:r>
          </w:p>
        </w:tc>
      </w:tr>
      <w:tr w:rsidR="009262C4" w14:paraId="6F2BEA3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C4B8F8" w14:textId="77777777" w:rsidR="009262C4" w:rsidRDefault="00000000">
            <w:r>
              <w:rPr>
                <w:sz w:val="17"/>
                <w:szCs w:val="17"/>
              </w:rPr>
              <w:t>S23 Tseng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F8F6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2502F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EE972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2A084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8BE2A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832B96" w14:textId="77777777" w:rsidR="009262C4" w:rsidRDefault="00000000">
            <w:r>
              <w:rPr>
                <w:sz w:val="17"/>
                <w:szCs w:val="17"/>
              </w:rPr>
              <w:t>No</w:t>
            </w:r>
          </w:p>
        </w:tc>
      </w:tr>
      <w:tr w:rsidR="009262C4" w14:paraId="166EB1DF"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C42555" w14:textId="77777777" w:rsidR="009262C4" w:rsidRDefault="00000000">
            <w:r>
              <w:rPr>
                <w:sz w:val="17"/>
                <w:szCs w:val="17"/>
              </w:rPr>
              <w:t>S24 Wu et al. (2022)</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D8E4F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D42B8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9E1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3B3C6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89453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3103E0" w14:textId="77777777" w:rsidR="009262C4" w:rsidRDefault="00000000">
            <w:r>
              <w:rPr>
                <w:sz w:val="17"/>
                <w:szCs w:val="17"/>
              </w:rPr>
              <w:t>No</w:t>
            </w:r>
          </w:p>
        </w:tc>
      </w:tr>
      <w:tr w:rsidR="009262C4" w14:paraId="75A90F3E"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AA777A" w14:textId="77777777" w:rsidR="009262C4" w:rsidRDefault="00000000">
            <w:r>
              <w:rPr>
                <w:sz w:val="17"/>
                <w:szCs w:val="17"/>
              </w:rPr>
              <w:t>S25 Wu and Zhang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B6576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43698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341D7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5BF5C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F114D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B9100A" w14:textId="77777777" w:rsidR="009262C4" w:rsidRDefault="00000000">
            <w:r>
              <w:rPr>
                <w:sz w:val="17"/>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 xml:space="preserve">The matrix supports four observations. First, counting only full satisfaction, Req 1 is met by 12 of the 25 studies, Req 2 by 7, Req 3 by 6, Req 4 by 10, Req 5 by 8, and Req 6 by 9. Second, no study satisfies all </w:t>
        <w:lastRenderedPageBreak/>
        <w:t>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Table 2.5 in Section 2.6 positions the proposed framework relative to these requirements. The conjunction is formally specified and validated through allow-and-deny test cases and attack cases, whereas its formal verification and the remaining lifecycle extensions of RQ5 are left for the next stage (Sections 10 and 11).</w:t>
      </w:r>
    </w:p>
    <w:p w14:paraId="72DB4634" w14:textId="77777777" w:rsidR="009262C4" w:rsidRDefault="00000000">
      <w:pPr>
        <w:pStyle w:val="2"/>
        <w:keepNext/>
        <w:spacing w:before="240" w:after="120"/>
      </w:pPr>
      <w:r>
        <w:t xml:space="preserve">2.5  Synthesis and Research Gap</w:t>
      </w:r>
    </w:p>
    <w:p w14:paraId="612126A9" w14:textId="77777777" w:rsidR="009262C4" w:rsidRDefault="00000000">
      <w:pPr>
        <w:spacing w:after="110" w:line="264" w:lineRule="auto"/>
        <w:jc w:val="both"/>
      </w:pPr>
      <w:r>
        <w:t>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Req 6 in Table 2.4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220"/>
        <w:jc w:val="center"/>
      </w:pPr>
      <w:r>
        <w:rPr>
          <w:b/>
          <w:bCs/>
          <w:sz w:val="18"/>
          <w:szCs w:val="18"/>
        </w:rPr>
        <w:t xml:space="preserve">Figure 2.2: </w:t>
      </w:r>
      <w:r>
        <w:rPr>
          <w:sz w:val="18"/>
          <w:szCs w:val="18"/>
        </w:rPr>
        <w:t>Synthesis of the review: the conjunction gap and the assurance gap addressed by the proposed framework, with the number of the 25 analysed studies graded Yes for each requirement in Table 2.4.</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14:paraId="7262B87F" w14:textId="77777777" w:rsidR="009262C4" w:rsidRDefault="00000000">
      <w:pPr>
        <w:pStyle w:val="2"/>
        <w:keepNext/>
        <w:spacing w:before="240" w:after="120"/>
      </w:pPr>
      <w:r>
        <w:t xml:space="preserve">2.6  The Proposed Framework and the Key Requirements</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2.5 summarises how the proposed framework, implemented in the HALAH prototype, addresses each requirement, the research objective that delivers it, and its current status. A requirement with the status Done is addressed and validated at the current stage, whereas a requirement that is in progress or partially completed will be completed in the next stage.</w:t>
      </w:r>
    </w:p>
    <w:p w14:paraId="2F3EC740" w14:textId="77777777" w:rsidR="009262C4" w:rsidRDefault="00000000">
      <w:pPr>
        <w:keepNext/>
        <w:spacing w:before="200" w:after="80"/>
        <w:jc w:val="center"/>
      </w:pPr>
      <w:r>
        <w:rPr>
          <w:b/>
          <w:bCs/>
          <w:sz w:val="18"/>
          <w:szCs w:val="18"/>
        </w:rPr>
        <w:t xml:space="preserve">Table 2.5: </w:t>
      </w:r>
      <w:r>
        <w:rPr>
          <w:sz w:val="18"/>
          <w:szCs w:val="18"/>
        </w:rPr>
        <w:t>How the proposed framework addresses the key requirements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4478"/>
        <w:gridCol w:w="1500"/>
        <w:gridCol w:w="1800"/>
      </w:tblGrid>
      <w:tr w:rsidR="009262C4" w14:paraId="67BFD570" w14:textId="77777777">
        <w:trPr>
          <w:cantSplit/>
          <w:tblHeader/>
        </w:trPr>
        <w:tc>
          <w:tcPr>
            <w:tcW w:w="13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66EBE1D" w14:textId="77777777" w:rsidR="009262C4" w:rsidRDefault="00000000">
            <w:r>
              <w:rPr>
                <w:b/>
                <w:bCs/>
                <w:sz w:val="17"/>
                <w:szCs w:val="17"/>
              </w:rPr>
              <w:t>Requirement</w:t>
            </w:r>
          </w:p>
        </w:tc>
        <w:tc>
          <w:tcPr>
            <w:tcW w:w="447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1802C89" w14:textId="77777777" w:rsidR="009262C4" w:rsidRDefault="00000000">
            <w:r>
              <w:rPr>
                <w:b/>
                <w:bCs/>
                <w:sz w:val="17"/>
                <w:szCs w:val="17"/>
              </w:rPr>
              <w:t>How the proposed framework (HALAH) addresses it</w:t>
            </w:r>
          </w:p>
        </w:tc>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D3960FC" w14:textId="77777777" w:rsidR="009262C4" w:rsidRDefault="00000000">
            <w:r>
              <w:rPr>
                <w:b/>
                <w:bCs/>
                <w:sz w:val="17"/>
                <w:szCs w:val="17"/>
              </w:rPr>
              <w:t>Objective</w:t>
            </w:r>
          </w:p>
        </w:tc>
        <w:tc>
          <w:tcPr>
            <w:tcW w:w="18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D4A5586" w14:textId="77777777" w:rsidR="009262C4" w:rsidRDefault="00000000">
            <w:r>
              <w:rPr>
                <w:b/>
                <w:bCs/>
                <w:sz w:val="17"/>
                <w:szCs w:val="17"/>
              </w:rPr>
              <w:t>Status</w:t>
            </w:r>
          </w:p>
        </w:tc>
      </w:tr>
      <w:tr w:rsidR="009262C4" w14:paraId="6F4964BE"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6C08C6" w14:textId="77777777" w:rsidR="009262C4" w:rsidRDefault="00000000">
            <w:r>
              <w:rPr>
                <w:sz w:val="17"/>
                <w:szCs w:val="17"/>
              </w:rPr>
              <w:t>Req 1</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95AA9" w14:textId="77777777" w:rsidR="009262C4" w:rsidRDefault="00000000">
            <w:r>
              <w:rPr>
                <w:sz w:val="17"/>
                <w:szCs w:val="17"/>
              </w:rPr>
              <w:t>Consent is represented as the evaluable object C = (I, A, P, T, L, E), created through Algorithm 1 and evaluated at every access request.</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37F138" w14:textId="77777777" w:rsidR="009262C4" w:rsidRDefault="00000000">
            <w:r>
              <w:rPr>
                <w:sz w:val="17"/>
                <w:szCs w:val="17"/>
              </w:rPr>
              <w:t>RO1 (Section 6)</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2DB36E" w14:textId="77777777" w:rsidR="009262C4" w:rsidRDefault="00000000">
            <w:r>
              <w:rPr>
                <w:sz w:val="17"/>
                <w:szCs w:val="17"/>
              </w:rPr>
              <w:t>Done</w:t>
            </w:r>
          </w:p>
        </w:tc>
      </w:tr>
      <w:tr w:rsidR="009262C4" w14:paraId="43901F3F"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AABF70" w14:textId="77777777" w:rsidR="009262C4" w:rsidRDefault="00000000">
            <w:r>
              <w:rPr>
                <w:sz w:val="17"/>
                <w:szCs w:val="17"/>
              </w:rPr>
              <w:t>Req 2</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F139D" w14:textId="77777777" w:rsidR="009262C4" w:rsidRDefault="00000000">
            <w:r>
              <w:rPr>
                <w:sz w:val="17"/>
                <w:szCs w:val="17"/>
              </w:rPr>
              <w:t>DID and VC verification separates identity from authority and is evaluated as V</w:t>
            </w:r>
            <w:r>
              <w:rPr>
                <w:sz w:val="17"/>
                <w:szCs w:val="17"/>
                <w:vertAlign w:val="subscript"/>
              </w:rPr>
              <w:t>I</w:t>
            </w:r>
            <w:r>
              <w:rPr>
                <w:sz w:val="17"/>
                <w:szCs w:val="17"/>
              </w:rPr>
              <w:t xml:space="preserve"> through Algorithm 2. The prototype checks the DID format, verifies each guardian's credential before the signature is added, and verifies the requesting doctor's credential at every access request. Full DID resolution is planned for the next stage.</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20457B" w14:textId="77777777" w:rsidR="009262C4" w:rsidRDefault="00000000">
            <w:r>
              <w:rPr>
                <w:sz w:val="17"/>
                <w:szCs w:val="17"/>
              </w:rPr>
              <w:t>RO2 (Section 7)</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16322F" w14:textId="77777777" w:rsidR="009262C4" w:rsidRDefault="00000000">
            <w:r>
              <w:rPr>
                <w:sz w:val="17"/>
                <w:szCs w:val="17"/>
              </w:rPr>
              <w:t>Done</w:t>
            </w:r>
          </w:p>
        </w:tc>
      </w:tr>
      <w:tr w:rsidR="009262C4" w14:paraId="68CE953D"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0B9C7D" w14:textId="77777777" w:rsidR="009262C4" w:rsidRDefault="00000000">
            <w:r>
              <w:rPr>
                <w:sz w:val="17"/>
                <w:szCs w:val="17"/>
              </w:rPr>
              <w:t>Req 3</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7F30C4" w14:textId="77777777" w:rsidR="009262C4" w:rsidRDefault="00000000">
            <w:r>
              <w:rPr>
                <w:sz w:val="17"/>
                <w:szCs w:val="17"/>
              </w:rPr>
              <w:t xml:space="preserve">N-of-N approval by the guardian set G with EIP-712 guardian signatures (Bloemen, Logvinov &amp; Evans 2017), evaluated as V</w:t>
            </w:r>
            <w:r>
              <w:rPr>
                <w:sz w:val="17"/>
                <w:szCs w:val="17"/>
                <w:vertAlign w:val="subscript"/>
              </w:rPr>
              <w:t>A</w:t>
            </w:r>
            <w:r>
              <w:rPr>
                <w:sz w:val="17"/>
                <w:szCs w:val="17"/>
              </w:rPr>
              <w:t xml:space="preserve"> through Algorithm 3.</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7EA260" w14:textId="77777777" w:rsidR="009262C4" w:rsidRDefault="00000000">
            <w:r>
              <w:rPr>
                <w:sz w:val="17"/>
                <w:szCs w:val="17"/>
              </w:rPr>
              <w:t>RO3 (Section 8)</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28082E" w14:textId="77777777" w:rsidR="009262C4" w:rsidRDefault="00000000">
            <w:r>
              <w:rPr>
                <w:sz w:val="17"/>
                <w:szCs w:val="17"/>
              </w:rPr>
              <w:t>Done</w:t>
            </w:r>
          </w:p>
        </w:tc>
      </w:tr>
      <w:tr w:rsidR="009262C4" w14:paraId="538B5227"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403EC5" w14:textId="77777777" w:rsidR="009262C4" w:rsidRDefault="00000000">
            <w:r>
              <w:rPr>
                <w:sz w:val="17"/>
                <w:szCs w:val="17"/>
              </w:rPr>
              <w:t>Req 4</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B4DDD7" w14:textId="77777777" w:rsidR="009262C4" w:rsidRDefault="00000000">
            <w:r>
              <w:rPr>
                <w:sz w:val="17"/>
                <w:szCs w:val="17"/>
              </w:rPr>
              <w:t>Purpose and a non-empty data scope within the consent are evaluated as V</w:t>
            </w:r>
            <w:r>
              <w:rPr>
                <w:sz w:val="17"/>
                <w:szCs w:val="17"/>
                <w:vertAlign w:val="subscript"/>
              </w:rPr>
              <w:t>P</w:t>
            </w:r>
            <w:r>
              <w:rPr>
                <w:sz w:val="17"/>
                <w:szCs w:val="17"/>
              </w:rPr>
              <w:t xml:space="preserve"> through Algorithm 4.</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AF4584" w14:textId="77777777" w:rsidR="009262C4" w:rsidRDefault="00000000">
            <w:r>
              <w:rPr>
                <w:sz w:val="17"/>
                <w:szCs w:val="17"/>
              </w:rPr>
              <w:t>RO4 (Section 9)</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0AAC93" w14:textId="77777777" w:rsidR="009262C4" w:rsidRDefault="00000000">
            <w:r>
              <w:rPr>
                <w:sz w:val="17"/>
                <w:szCs w:val="17"/>
              </w:rPr>
              <w:t>Done</w:t>
            </w:r>
          </w:p>
        </w:tc>
      </w:tr>
      <w:tr w:rsidR="009262C4" w14:paraId="50E02140"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B7856" w14:textId="77777777" w:rsidR="009262C4" w:rsidRDefault="00000000">
            <w:r>
              <w:rPr>
                <w:sz w:val="17"/>
                <w:szCs w:val="17"/>
              </w:rPr>
              <w:t>Req 5</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A450BC" w14:textId="77777777" w:rsidR="009262C4" w:rsidRDefault="00000000">
            <w:r>
              <w:rPr>
                <w:sz w:val="17"/>
                <w:szCs w:val="17"/>
              </w:rPr>
              <w:t>The validity window V</w:t>
            </w:r>
            <w:r>
              <w:rPr>
                <w:sz w:val="17"/>
                <w:szCs w:val="17"/>
                <w:vertAlign w:val="subscript"/>
              </w:rPr>
              <w:t>T</w:t>
            </w:r>
            <w:r>
              <w:rPr>
                <w:sz w:val="17"/>
                <w:szCs w:val="17"/>
              </w:rPr>
              <w:t xml:space="preserve">, revocation, the lifecycle states, and the on-chain revocation on Sepolia are implemented, as specified in Algorithm 5. The SUSPENDED state and the lifecycle transition check are not yet implemented.</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BA1FCE" w14:textId="77777777" w:rsidR="009262C4" w:rsidRDefault="00000000">
            <w:r>
              <w:rPr>
                <w:sz w:val="17"/>
                <w:szCs w:val="17"/>
              </w:rPr>
              <w:t>RO5 (Section 10)</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62DDB5" w14:textId="77777777" w:rsidR="009262C4" w:rsidRDefault="00000000">
            <w:r>
              <w:rPr>
                <w:sz w:val="17"/>
                <w:szCs w:val="17"/>
              </w:rPr>
              <w:t>In Progress</w:t>
            </w:r>
          </w:p>
        </w:tc>
      </w:tr>
      <w:tr w:rsidR="009262C4" w14:paraId="6F6EEE5B"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686C71" w14:textId="77777777" w:rsidR="009262C4" w:rsidRDefault="00000000">
            <w:r>
              <w:rPr>
                <w:sz w:val="17"/>
                <w:szCs w:val="17"/>
              </w:rPr>
              <w:lastRenderedPageBreak/>
              <w:t>Req 6</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14FCDF" w14:textId="77777777" w:rsidR="009262C4" w:rsidRDefault="00000000">
            <w:r>
              <w:rPr>
                <w:sz w:val="17"/>
                <w:szCs w:val="17"/>
              </w:rPr>
              <w:t>Audit ledger evidence and 46 automated tests, including twelve attack scenarios A1 to A12. The testing part of Algorithm 6 is done. Formal analysis is left for the next stage.</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35DE56" w14:textId="77777777" w:rsidR="009262C4" w:rsidRDefault="00000000">
            <w:r>
              <w:rPr>
                <w:sz w:val="17"/>
                <w:szCs w:val="17"/>
              </w:rPr>
              <w:t>RO6 (Section 11)</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9F7597" w14:textId="77777777" w:rsidR="009262C4" w:rsidRDefault="00000000">
            <w:r>
              <w:rPr>
                <w:sz w:val="17"/>
                <w:szCs w:val="17"/>
              </w:rPr>
              <w:t>Partially completed</w:t>
            </w:r>
          </w:p>
        </w:tc>
      </w:tr>
    </w:tbl>
    <w:p w14:paraId="0DBB045C" w14:textId="77777777" w:rsidR="009262C4" w:rsidRDefault="009262C4">
      <w:pPr>
        <w:spacing w:after="160"/>
      </w:pPr>
    </w:p>
    <w:p w14:paraId="5AA2F518" w14:textId="77777777" w:rsidR="009262C4" w:rsidRDefault="00000000">
      <w:pPr>
        <w:pStyle w:val="1"/>
        <w:pageBreakBefore/>
        <w:spacing w:before="120" w:after="200"/>
      </w:pPr>
      <w:r>
        <w:lastRenderedPageBreak/>
        <w:t>3.  Research Gaps &amp; Questions</w:t>
      </w:r>
    </w:p>
    <w:p w14:paraId="38A171FC" w14:textId="77777777" w:rsidR="009262C4" w:rsidRDefault="00000000">
      <w:pPr>
        <w:pStyle w:val="2"/>
        <w:keepNext/>
        <w:spacing w:before="240" w:after="120"/>
      </w:pPr>
      <w:r>
        <w:t xml:space="preserve">3.1  Research Gap</w:t>
      </w:r>
    </w:p>
    <w:p w14:paraId="249EA957" w14:textId="77777777" w:rsidR="009262C4" w:rsidRDefault="00000000">
      <w:pPr>
        <w:spacing w:after="110" w:line="264" w:lineRule="auto"/>
        <w:jc w:val="both"/>
      </w:pPr>
      <w:r>
        <w:t xml:space="preserve">The systematic literature review shows much work on individual mechanisms for securing healthcare data sharing, but also a conceptual and architectural fragmentation among these mechanisms. They are commonly investigated as independent technical solutions rather than as coordinated components of a unified trust-oriented authorisation model. The few studies that coordinate several of them in one decision (Ferreira et al. 2025; Panagoulias et al. 2026; Phuyal et al. 2026b; Punia et al. 2025; Shanmugham &amp; Senthilkumar 2026) do not make multi-party approval a standing condition of that decision. Some of them test their own decisions empirically, but none proves or tests a conjunction that includes multi-party approval.</w:t>
      </w:r>
    </w:p>
    <w:p w14:paraId="75D32B72" w14:textId="77777777" w:rsidR="009262C4" w:rsidRDefault="00000000">
      <w:pPr>
        <w:spacing w:after="110" w:line="264" w:lineRule="auto"/>
        <w:jc w:val="both"/>
      </w:pPr>
      <w:r>
        <w:t xml:space="preserve">The central gap is the absence of an integrated model explaining how these mechanisms collectively establish a trustworthy authorisation decision. Existing consent-oriented approaches tend to treat consent primarily as a record of a patient’s permission (Akter &amp; Sanam 2025; Prashanth et al. 2024), and some claim consent but leave it out of the access decision (Sawant &amp; Gomes 2026). Once the permission has been created and stored, subsequent access control may depend predominantly on the existence of the consent record and the successful authentication of the requester. Even the evaluable consent objects reported since 2020 (Albalwy, Brass &amp; Davies 2021; Eneh et al. 2026; Phuyal et al. 2026b; Shanmugham &amp; Senthilkumar 2026; Tith et al. 2020)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14:paraId="4136A123" w14:textId="77777777" w:rsidR="009262C4" w:rsidRDefault="00000000">
      <w:pPr>
        <w:spacing w:after="110" w:line="264" w:lineRule="auto"/>
        <w:jc w:val="both"/>
      </w:pPr>
      <w:r>
        <w:t>Recording consent and enforcing trustworthy authorisation are two different security problems. A blockchain may provide an immutable representation of a consent event (Andrew et al. 2023; Tawfik et al. 2025), but immutability does not establish the legitimacy of the entities involved in that event. Similarly, a valid decentralised identity can establish who a participant is (Mazzocca et al. 2025),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multi-party approval is never conjoined with a purpose condition (Madine et al. 2020; Punia et al. 2025; Tan, Chi &amp; Lam 2024). Consequently, trust cannot be attributed to any individual mechanism in isolation. From a Trust Computing perspective, trustworthy access should be understood as an outcome of the coordinated satisfaction of multiple independently verifiable conditions. In this research, trust is a property of a verifiable authorisation process, not an attribute of one entity or technology.</w:t>
      </w:r>
    </w:p>
    <w:p w14:paraId="67D084C5" w14:textId="77777777" w:rsidR="009262C4" w:rsidRDefault="00000000">
      <w:pPr>
        <w:spacing w:after="110" w:line="264" w:lineRule="auto"/>
        <w:jc w:val="both"/>
      </w:pPr>
      <w:r>
        <w:t xml:space="preserve">The identified gap can therefore be stated as follows: existing healthcare consent and access-control research provides many of the necessary technological building blocks. However, there is still a need for an integrated Trust Computing framework that treats patient consent as a verifiable authorisation object, verifies identity, trust, and authority, supports multi-party authorisation, and enforces access policies and data-scope restrictions. In this framework, the consent object carries identity, authority, threshold, policy, temporal, and lifecycle conditions, multi-party approval must be a standing condition of every access decision, and the conjunction of these conditions must be formally and empirically assured. These two requirements correspond to the </w:t>
      </w:r>
      <w:r>
        <w:rPr>
          <w:b/>
          <w:bCs/>
        </w:rPr>
        <w:t>conjunction gap</w:t>
      </w:r>
      <w:r>
        <w:t xml:space="preserve"> and the </w:t>
      </w:r>
      <w:r>
        <w:rPr>
          <w:b/>
          <w:bCs/>
        </w:rPr>
        <w:t>assurance gap</w:t>
      </w:r>
      <w:r>
        <w:t xml:space="preserve"> identified in Section 2. The approving set must be defined by the patient rather than by an institution, whereas in the reviewed studies, the approving set is either defined on the institutional or delegate side (Punia et al. 2025; Wu et al. 2022; </w:t>
        <w:lastRenderedPageBreak/>
        <w:t xml:space="preserve">Zhao &amp; Su 2024), or appointed by the patient (Maruthi &amp; Singh 2025; Tan, Chi &amp; Lam 2024) but evaluated only as a contingency path or as a key-custody threshold.</w:t>
      </w:r>
    </w:p>
    <w:p w14:paraId="4582573A" w14:textId="77777777" w:rsidR="009262C4" w:rsidRDefault="00000000">
      <w:pPr>
        <w:spacing w:after="110" w:line="264" w:lineRule="auto"/>
        <w:jc w:val="both"/>
      </w:pPr>
      <w:r>
        <w:t>The requirement-level gaps identified in Section 2 can be stated as follows.</w:t>
      </w:r>
    </w:p>
    <w:p w14:paraId="345927DC" w14:textId="77777777" w:rsidR="009262C4" w:rsidRDefault="00000000">
      <w:pPr>
        <w:pStyle w:val="a4"/>
        <w:numPr>
          <w:ilvl w:val="0"/>
          <w:numId w:val="1"/>
        </w:numPr>
        <w:spacing w:after="80" w:line="288" w:lineRule="auto"/>
        <w:jc w:val="both"/>
      </w:pPr>
      <w:r>
        <w:rPr>
          <w:b/>
          <w:bCs/>
        </w:rPr>
        <w:t>Gap 1 (consent representation).</w:t>
      </w:r>
      <w:r>
        <w:t xml:space="preserve"> Existing approaches tend to treat consent primarily as a record of a patient’s permission, and the evaluable consent objects reported carry only a subset of the conditions and are issued by a single party.</w:t>
      </w:r>
    </w:p>
    <w:p w14:paraId="5B5AE9F4" w14:textId="77777777" w:rsidR="009262C4" w:rsidRDefault="00000000">
      <w:pPr>
        <w:pStyle w:val="a4"/>
        <w:numPr>
          <w:ilvl w:val="0"/>
          <w:numId w:val="1"/>
        </w:numPr>
        <w:spacing w:after="80" w:line="288" w:lineRule="auto"/>
        <w:jc w:val="both"/>
      </w:pPr>
      <w:r>
        <w:rPr>
          <w:b/>
          <w:bCs/>
        </w:rPr>
        <w:t>Gap 2 (identity and authority).</w:t>
      </w:r>
      <w:r>
        <w:t xml:space="preserve"> A valid decentralised identity can establish who a participant is, but it does not necessarily establish what that participant is authorised to do, and authority is verified separately from authentication in only 10 of the 25 studies.</w:t>
      </w:r>
    </w:p>
    <w:p w14:paraId="49CE16F9" w14:textId="77777777" w:rsidR="009262C4" w:rsidRDefault="00000000">
      <w:pPr>
        <w:pStyle w:val="a4"/>
        <w:numPr>
          <w:ilvl w:val="0"/>
          <w:numId w:val="1"/>
        </w:numPr>
        <w:spacing w:after="80" w:line="288" w:lineRule="auto"/>
        <w:jc w:val="both"/>
      </w:pPr>
      <w:r>
        <w:rPr>
          <w:b/>
          <w:bCs/>
        </w:rPr>
        <w:t>Gap 3 (multi-party authorisation).</w:t>
      </w:r>
      <w:r>
        <w:t xml:space="preserve"> Multi-party approval appears as a contingency path, an admission gate, or a registration-time co-consent, but not as a standing condition of every access decision with an approving set defined by the patient.</w:t>
      </w:r>
    </w:p>
    <w:p w14:paraId="0254266D" w14:textId="77777777" w:rsidR="009262C4" w:rsidRDefault="00000000">
      <w:pPr>
        <w:pStyle w:val="a4"/>
        <w:numPr>
          <w:ilvl w:val="0"/>
          <w:numId w:val="1"/>
        </w:numPr>
        <w:spacing w:after="80" w:line="288" w:lineRule="auto"/>
        <w:jc w:val="both"/>
      </w:pPr>
      <w:r>
        <w:rPr>
          <w:b/>
          <w:bCs/>
        </w:rPr>
        <w:t>Gap 4 (policy and context).</w:t>
      </w:r>
      <w:r>
        <w:t xml:space="preserve"> Purpose and data-scope constraints are rarely bound to the same access decision as identity, authority, and multi-party approval.</w:t>
      </w:r>
    </w:p>
    <w:p w14:paraId="7152E083" w14:textId="77777777" w:rsidR="009262C4" w:rsidRDefault="00000000">
      <w:pPr>
        <w:pStyle w:val="a4"/>
        <w:numPr>
          <w:ilvl w:val="0"/>
          <w:numId w:val="1"/>
        </w:numPr>
        <w:spacing w:after="80" w:line="288" w:lineRule="auto"/>
        <w:jc w:val="both"/>
      </w:pPr>
      <w:r>
        <w:rPr>
          <w:b/>
          <w:bCs/>
        </w:rPr>
        <w:t>Gap 5 (temporal and lifecycle trust).</w:t>
      </w:r>
      <w:r>
        <w:t xml:space="preserve"> Temporal validity, lifecycle state, and revocation are often enforced on a credential or at registration rather than evaluated at the time of each access request.</w:t>
      </w:r>
    </w:p>
    <w:p w14:paraId="137BF549" w14:textId="77777777" w:rsidR="009262C4" w:rsidRDefault="00000000">
      <w:pPr>
        <w:pStyle w:val="a4"/>
        <w:numPr>
          <w:ilvl w:val="0"/>
          <w:numId w:val="1"/>
        </w:numPr>
        <w:spacing w:after="80" w:line="288" w:lineRule="auto"/>
        <w:jc w:val="both"/>
      </w:pPr>
      <w:r>
        <w:rPr>
          <w:b/>
          <w:bCs/>
        </w:rPr>
        <w:t>Gap 6 (security assurance).</w:t>
      </w:r>
      <w:r>
        <w:t xml:space="preserve"> The authorisation decision as a whole is neither formally proved nor systematically tested, and any proof covers only a fragment of the predicate.</w:t>
      </w:r>
    </w:p>
    <w:p w14:paraId="157DA719" w14:textId="77777777" w:rsidR="009262C4" w:rsidRDefault="00000000">
      <w:pPr>
        <w:spacing w:after="110" w:line="264" w:lineRule="auto"/>
        <w:jc w:val="both"/>
      </w:pPr>
      <w:r>
        <w:t>Gap 1 to Gap 5 together form the conjunction gap, whereas Gap 6 corresponds to the assurance gap, and each gap is addressed by the research question and objective of the same number.</w:t>
      </w:r>
    </w:p>
    <w:p w14:paraId="108018B1"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1D3FF108" w14:textId="77777777" w:rsidR="009262C4" w:rsidRDefault="00000000">
      <w:pPr>
        <w:pStyle w:val="2"/>
        <w:keepNext/>
        <w:spacing w:before="240" w:after="120"/>
      </w:pPr>
      <w:r>
        <w:t xml:space="preserve">3.2  Main Research Question</w:t>
      </w:r>
    </w:p>
    <w:p w14:paraId="390E7242"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7A422A36" w14:textId="77777777" w:rsidR="009262C4" w:rsidRDefault="00000000">
      <w:pPr>
        <w:pStyle w:val="2"/>
        <w:keepNext/>
        <w:spacing w:before="240" w:after="120"/>
      </w:pPr>
      <w:r>
        <w:lastRenderedPageBreak/>
        <w:t>3.3  Sub-Research Questions</w:t>
      </w:r>
    </w:p>
    <w:p w14:paraId="575A4A75" w14:textId="77777777" w:rsidR="009262C4" w:rsidRDefault="00000000">
      <w:pPr>
        <w:spacing w:after="110" w:line="264" w:lineRule="auto"/>
        <w:jc w:val="both"/>
      </w:pPr>
      <w:r>
        <w:t>The research objectives are operationalised through six corresponding sub-research questions. Each sub-research question addresses a distinct dimension of the proposed trust-oriented healthcare authorisation framework. For brevity, SRQ1 to SRQ6 are referred to as RQ1 to RQ6 throughout this report.</w:t>
      </w:r>
    </w:p>
    <w:p w14:paraId="3DE7599F" w14:textId="77777777" w:rsidR="009262C4" w:rsidRDefault="00000000">
      <w:pPr>
        <w:pStyle w:val="a4"/>
        <w:numPr>
          <w:ilvl w:val="0"/>
          <w:numId w:val="1"/>
        </w:numPr>
        <w:spacing w:after="80" w:line="288" w:lineRule="auto"/>
        <w:jc w:val="both"/>
      </w:pPr>
      <w:r>
        <w:rPr>
          <w:b/>
          <w:bCs/>
        </w:rPr>
        <w:t>SRQ1 (Trust-Centric Consent Modelling):</w:t>
      </w:r>
      <w:r>
        <w:t xml:space="preserve"> How can patient consent be modelled as a trust-aware authorisation object that explicitly represents identity, authority requirements, policy constraints, and authorisation evidence?</w:t>
      </w:r>
    </w:p>
    <w:p w14:paraId="6F6610E9" w14:textId="77777777" w:rsidR="009262C4" w:rsidRDefault="00000000">
      <w:pPr>
        <w:pStyle w:val="a4"/>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9A3A6EB" w14:textId="77777777" w:rsidR="009262C4" w:rsidRDefault="00000000">
      <w:pPr>
        <w:pStyle w:val="a4"/>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6474AFA" w14:textId="77777777" w:rsidR="009262C4" w:rsidRDefault="00000000">
      <w:pPr>
        <w:pStyle w:val="a4"/>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08144F36" w14:textId="77777777" w:rsidR="009262C4" w:rsidRDefault="00000000">
      <w:pPr>
        <w:pStyle w:val="a4"/>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0E2F7DCC" w14:textId="77777777" w:rsidR="009262C4" w:rsidRDefault="00000000">
      <w:pPr>
        <w:pStyle w:val="a4"/>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14:paraId="4EF9B0E8" w14:textId="77777777" w:rsidR="009262C4" w:rsidRDefault="00000000">
      <w:pPr>
        <w:spacing w:after="110" w:line="264" w:lineRule="auto"/>
        <w:jc w:val="both"/>
      </w:pPr>
      <w: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5C049E2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14:paraId="38343142" w14:textId="77777777" w:rsidR="009262C4" w:rsidRDefault="00000000">
      <w:pPr>
        <w:pStyle w:val="2"/>
        <w:keepNext/>
        <w:spacing w:before="240" w:after="120"/>
      </w:pPr>
      <w:r>
        <w:t xml:space="preserve">3.4  Research Questions as an Integrated Problem</w:t>
      </w:r>
    </w:p>
    <w:p w14:paraId="45528AD1"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0AA4459A"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B0ED7F8" w14:textId="77777777" w:rsidR="009262C4" w:rsidRDefault="00000000">
      <w:pPr>
        <w:spacing w:after="110" w:line="264" w:lineRule="auto"/>
        <w:jc w:val="both"/>
      </w:pPr>
      <w:r>
        <w:lastRenderedPageBreak/>
        <w:t>A valid authorisation decision requires the simultaneous satisfaction of all relevant trust conditions. Consequently, failure of any individual condition results in denial. In the prototype, an ALLOW decision additionally requires the exploratory jurisdiction check V</w:t>
      </w:r>
      <w:r>
        <w:rPr>
          <w:vertAlign w:val="subscript"/>
        </w:rPr>
        <w:t>J</w:t>
      </w:r>
      <w:r>
        <w:t xml:space="preserve"> (Section 9.5) to pass and the Groth16 ZK proof (Groth 2016) to verify, so a request that satisfies the five predicates is still denied when either fails, as in Scenario 4 (Section 11.4) and attack A9 (Section 11.6).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14:paraId="638039AE" w14:textId="77777777" w:rsidR="009262C4" w:rsidRDefault="00000000">
      <w:pPr>
        <w:pStyle w:val="1"/>
        <w:pageBreakBefore/>
        <w:spacing w:before="120" w:after="200"/>
      </w:pPr>
      <w:r>
        <w:lastRenderedPageBreak/>
        <w:t>4.  Research Objectives and Methodology</w:t>
      </w:r>
    </w:p>
    <w:p w14:paraId="4931BA54"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14:paraId="13C5F47F" w14:textId="77777777" w:rsidR="009262C4" w:rsidRDefault="00000000">
      <w:pPr>
        <w:pStyle w:val="2"/>
        <w:keepNext/>
        <w:spacing w:before="240" w:after="120"/>
      </w:pPr>
      <w:r>
        <w:t>4.1  RO1: Trust-Centric Consent Model</w:t>
      </w:r>
    </w:p>
    <w:p w14:paraId="2C4166A8"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14:paraId="640C0F8C" w14:textId="77777777" w:rsidR="009262C4" w:rsidRDefault="00000000">
      <w:pPr>
        <w:pStyle w:val="2"/>
        <w:keepNext/>
        <w:spacing w:before="240" w:after="120"/>
      </w:pPr>
      <w:r>
        <w:t>4.2  RO2: Decentralised Identity and Authority Trust</w:t>
      </w:r>
    </w:p>
    <w:p w14:paraId="3DBD69DE"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14:paraId="269334BA" w14:textId="77777777" w:rsidR="009262C4" w:rsidRDefault="00000000">
      <w:pPr>
        <w:pStyle w:val="2"/>
        <w:keepNext/>
        <w:spacing w:before="240" w:after="120"/>
      </w:pPr>
      <w:r>
        <w:t>4.3  RO3: Trustworthy Multi-Party Authorisation</w:t>
      </w:r>
    </w:p>
    <w:p w14:paraId="785A9D8E" w14:textId="77777777" w:rsidR="009262C4" w:rsidRDefault="00000000">
      <w:pPr>
        <w:spacing w:after="110" w:line="264" w:lineRule="auto"/>
        <w:jc w:val="both"/>
      </w:pPr>
      <w:r>
        <w:t>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14:paraId="475B568F" w14:textId="77777777" w:rsidR="009262C4" w:rsidRDefault="00000000">
      <w:pPr>
        <w:pStyle w:val="2"/>
        <w:keepNext/>
        <w:spacing w:before="240" w:after="120"/>
      </w:pPr>
      <w:r>
        <w:t>4.4  RO4: Policy- and Context-Aware Access Control</w:t>
      </w:r>
    </w:p>
    <w:p w14:paraId="16147D19" w14:textId="77777777" w:rsidR="009262C4" w:rsidRDefault="00000000">
      <w:pPr>
        <w:spacing w:after="110" w:line="264" w:lineRule="auto"/>
        <w:jc w:val="both"/>
      </w:pPr>
      <w: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14:paraId="2B0FF70F" w14:textId="77777777" w:rsidR="009262C4" w:rsidRDefault="00000000">
      <w:pPr>
        <w:pStyle w:val="2"/>
        <w:keepNext/>
        <w:spacing w:before="240" w:after="120"/>
      </w:pPr>
      <w:r>
        <w:lastRenderedPageBreak/>
        <w:t>4.5  RO5: Temporal and Lifecycle Trust</w:t>
      </w:r>
    </w:p>
    <w:p w14:paraId="1E85BF29" w14:textId="77777777" w:rsidR="009262C4" w:rsidRDefault="00000000">
      <w:pPr>
        <w:spacing w:after="110" w:line="264" w:lineRule="auto"/>
        <w:jc w:val="bot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14:paraId="0C035107" w14:textId="77777777" w:rsidR="009262C4" w:rsidRDefault="00000000">
      <w:pPr>
        <w:pStyle w:val="2"/>
        <w:keepNext/>
        <w:spacing w:before="240" w:after="120"/>
      </w:pPr>
      <w:r>
        <w:t>4.6  RO6: Formal Security Assurance and Empirical Validation</w:t>
      </w:r>
    </w:p>
    <w:p w14:paraId="764837CE" w14:textId="77777777" w:rsidR="009262C4" w:rsidRDefault="00000000">
      <w:pPr>
        <w:spacing w:after="110" w:line="264" w:lineRule="auto"/>
        <w:jc w:val="both"/>
      </w:pPr>
      <w: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RO6 is partially completed through the implementation and initial scenario-based validation of the HALAH prototype.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 and a live out-of-jurisdiction request against a consent anchored on the deployed Sepolia contract was refused by the exploratory jurisdiction check of the application (Section 9.5).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14:paraId="4B91D7DD" w14:textId="77777777" w:rsidR="009262C4" w:rsidRDefault="00000000">
      <w:pPr>
        <w:pStyle w:val="2"/>
        <w:keepNext/>
        <w:spacing w:before="240" w:after="120"/>
      </w:pPr>
      <w:r>
        <w:t xml:space="preserve">4.7  Relationship Between Research Questions and Objectives</w:t>
      </w:r>
    </w:p>
    <w:p w14:paraId="35132735" w14:textId="77777777" w:rsidR="009262C4" w:rsidRDefault="00000000">
      <w:pPr>
        <w:spacing w:after="110" w:line="264" w:lineRule="auto"/>
        <w:jc w:val="both"/>
      </w:pPr>
      <w:r>
        <w:t>The relationship between the six research questions and the six research objectives, with the status of each objective, is summarised in Table 4.1. 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Each research question therefore has one research activity, and each objective contributes to the framework. RO1 to RO4 are delivered in this stage, together with their validation and evaluation through the implemented prototype, whereas, as stated in Section 1, RO5 is in progress and RO6 is partially completed.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14:paraId="3AD3E1A3" w14:textId="77777777" w:rsidR="009262C4" w:rsidRDefault="00000000">
      <w:pPr>
        <w:keepNext/>
        <w:spacing w:before="200" w:after="80"/>
        <w:jc w:val="center"/>
      </w:pPr>
      <w:r>
        <w:rPr>
          <w:b/>
          <w:bCs/>
          <w:sz w:val="18"/>
          <w:szCs w:val="18"/>
        </w:rPr>
        <w:lastRenderedPageBreak/>
        <w:t xml:space="preserve">Table 4.1: </w:t>
      </w:r>
      <w:r>
        <w:rPr>
          <w:sz w:val="18"/>
          <w:szCs w:val="18"/>
        </w:rPr>
        <w:t>Research questions, research objectives, and the status of each objective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2340"/>
        <w:gridCol w:w="4544"/>
        <w:gridCol w:w="1562"/>
      </w:tblGrid>
      <w:tr w:rsidR="009262C4" w14:paraId="2395EFA3"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D840BB2" w14:textId="77777777" w:rsidR="009262C4" w:rsidRDefault="00000000">
            <w:pPr>
              <w:keepNext/>
            </w:pPr>
            <w:r>
              <w:rPr>
                <w:b/>
                <w:bCs/>
                <w:sz w:val="17"/>
                <w:szCs w:val="17"/>
              </w:rPr>
              <w:t>RQ</w:t>
            </w:r>
          </w:p>
        </w:tc>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DC19190" w14:textId="77777777" w:rsidR="009262C4" w:rsidRDefault="00000000">
            <w:pPr>
              <w:keepNext/>
            </w:pPr>
            <w:r>
              <w:rPr>
                <w:b/>
                <w:bCs/>
                <w:sz w:val="17"/>
                <w:szCs w:val="17"/>
              </w:rPr>
              <w:t>Research objective</w:t>
            </w:r>
          </w:p>
        </w:tc>
        <w:tc>
          <w:tcPr>
            <w:tcW w:w="45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5FA42B8" w14:textId="77777777" w:rsidR="009262C4" w:rsidRDefault="00000000">
            <w:pPr>
              <w:keepNext/>
            </w:pPr>
            <w:r>
              <w:rPr>
                <w:b/>
                <w:bCs/>
                <w:sz w:val="17"/>
                <w:szCs w:val="17"/>
              </w:rPr>
              <w:t>Description</w:t>
            </w:r>
          </w:p>
        </w:tc>
        <w:tc>
          <w:tcPr>
            <w:tcW w:w="156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CDE34A1" w14:textId="77777777" w:rsidR="009262C4" w:rsidRDefault="00000000">
            <w:pPr>
              <w:keepNext/>
            </w:pPr>
            <w:r>
              <w:rPr>
                <w:b/>
                <w:bCs/>
                <w:sz w:val="17"/>
                <w:szCs w:val="17"/>
              </w:rPr>
              <w:t>Status</w:t>
            </w:r>
          </w:p>
        </w:tc>
      </w:tr>
      <w:tr w:rsidR="009262C4" w14:paraId="310366C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171076" w14:textId="77777777" w:rsidR="009262C4" w:rsidRDefault="00000000">
            <w:pPr>
              <w:keepNext/>
            </w:pPr>
            <w:r>
              <w:rPr>
                <w:sz w:val="17"/>
                <w:szCs w:val="17"/>
              </w:rPr>
              <w:t>RQ1</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DF6D4F" w14:textId="77777777" w:rsidR="009262C4" w:rsidRDefault="00000000">
            <w:pPr>
              <w:keepNext/>
            </w:pPr>
            <w:r>
              <w:rPr>
                <w:sz w:val="17"/>
                <w:szCs w:val="17"/>
              </w:rPr>
              <w:t>RO1: Trust-Centric Consent Model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7165DD" w14:textId="77777777" w:rsidR="009262C4" w:rsidRDefault="00000000">
            <w:pPr>
              <w:keepNext/>
            </w:pPr>
            <w:r>
              <w:rPr>
                <w:sz w:val="17"/>
                <w:szCs w:val="17"/>
              </w:rPr>
              <w:t>To develop a trust-aware consent model that represents patient consent as a structured and evaluable authorisation object.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5D93FE" w14:textId="77777777" w:rsidR="009262C4" w:rsidRDefault="00000000">
            <w:pPr>
              <w:keepNext/>
            </w:pPr>
            <w:r>
              <w:rPr>
                <w:sz w:val="17"/>
                <w:szCs w:val="17"/>
              </w:rPr>
              <w:t>Done</w:t>
            </w:r>
          </w:p>
        </w:tc>
      </w:tr>
      <w:tr w:rsidR="009262C4" w14:paraId="6726E0D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8A51D4" w14:textId="77777777" w:rsidR="009262C4" w:rsidRDefault="00000000">
            <w:pPr>
              <w:keepNext/>
            </w:pPr>
            <w:r>
              <w:rPr>
                <w:sz w:val="17"/>
                <w:szCs w:val="17"/>
              </w:rPr>
              <w:t>RQ2</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72300B" w14:textId="77777777" w:rsidR="009262C4" w:rsidRDefault="00000000">
            <w:pPr>
              <w:keepNext/>
            </w:pPr>
            <w:r>
              <w:rPr>
                <w:sz w:val="17"/>
                <w:szCs w:val="17"/>
              </w:rPr>
              <w:t>RO2: Decentralised Identity and Authority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AA03C4" w14:textId="77777777" w:rsidR="009262C4" w:rsidRDefault="00000000">
            <w:pPr>
              <w:keepNext/>
            </w:pPr>
            <w:r>
              <w:rPr>
                <w:sz w:val="17"/>
                <w:szCs w:val="17"/>
              </w:rPr>
              <w:t>To develop a decentralised identity and authority verification mechanism using decentralised identifiers and verifiable credentials.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5F5403" w14:textId="77777777" w:rsidR="009262C4" w:rsidRDefault="00000000">
            <w:pPr>
              <w:keepNext/>
            </w:pPr>
            <w:r>
              <w:rPr>
                <w:sz w:val="17"/>
                <w:szCs w:val="17"/>
              </w:rPr>
              <w:t>Done</w:t>
            </w:r>
          </w:p>
        </w:tc>
      </w:tr>
      <w:tr w:rsidR="009262C4" w14:paraId="422D918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8B70B7" w14:textId="77777777" w:rsidR="009262C4" w:rsidRDefault="00000000">
            <w:pPr>
              <w:keepNext/>
            </w:pPr>
            <w:r>
              <w:rPr>
                <w:sz w:val="17"/>
                <w:szCs w:val="17"/>
              </w:rPr>
              <w:t>RQ3</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6FFE90" w14:textId="77777777" w:rsidR="009262C4" w:rsidRDefault="00000000">
            <w:pPr>
              <w:keepNext/>
            </w:pPr>
            <w:r>
              <w:rPr>
                <w:sz w:val="17"/>
                <w:szCs w:val="17"/>
              </w:rPr>
              <w:t>RO3: Trustworthy Multi-Party Authorisation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85AB3C" w14:textId="77777777" w:rsidR="009262C4" w:rsidRDefault="00000000">
            <w:pPr>
              <w:keepNext/>
            </w:pPr>
            <w:r>
              <w:rPr>
                <w:sz w:val="17"/>
                <w:szCs w:val="17"/>
              </w:rPr>
              <w:t>To develop a threshold-based multi-party authorisation mechanism through which multiple independently verified participants and guardians can jointly establish a trustworthy consent decision.</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06FD3A" w14:textId="77777777" w:rsidR="009262C4" w:rsidRDefault="00000000">
            <w:pPr>
              <w:keepNext/>
            </w:pPr>
            <w:r>
              <w:rPr>
                <w:sz w:val="17"/>
                <w:szCs w:val="17"/>
              </w:rPr>
              <w:t>Done</w:t>
            </w:r>
          </w:p>
        </w:tc>
      </w:tr>
      <w:tr w:rsidR="009262C4" w14:paraId="29B69BC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3F03B" w14:textId="77777777" w:rsidR="009262C4" w:rsidRDefault="00000000">
            <w:pPr>
              <w:keepNext/>
            </w:pPr>
            <w:r>
              <w:rPr>
                <w:sz w:val="17"/>
                <w:szCs w:val="17"/>
              </w:rPr>
              <w:t>RQ4</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93F6A2" w14:textId="77777777" w:rsidR="009262C4" w:rsidRDefault="00000000">
            <w:pPr>
              <w:keepNext/>
            </w:pPr>
            <w:r>
              <w:rPr>
                <w:sz w:val="17"/>
                <w:szCs w:val="17"/>
              </w:rPr>
              <w:t>RO4: Policy- and Context-Aware Access Control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69473F" w14:textId="77777777" w:rsidR="009262C4" w:rsidRDefault="00000000">
            <w:pPr>
              <w:keepNext/>
            </w:pPr>
            <w:r>
              <w:rPr>
                <w:sz w:val="17"/>
                <w:szCs w:val="17"/>
              </w:rPr>
              <w:t>To develop a policy-aware authorisation mechanism that evaluates the purpose and data scope of a requested operation against the constraints defined by the consent.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DEFDAC" w14:textId="77777777" w:rsidR="009262C4" w:rsidRDefault="00000000">
            <w:pPr>
              <w:keepNext/>
            </w:pPr>
            <w:r>
              <w:rPr>
                <w:sz w:val="17"/>
                <w:szCs w:val="17"/>
              </w:rPr>
              <w:t>Done</w:t>
            </w:r>
          </w:p>
        </w:tc>
      </w:tr>
      <w:tr w:rsidR="009262C4" w14:paraId="0A812D5A"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822715" w14:textId="77777777" w:rsidR="009262C4" w:rsidRDefault="00000000">
            <w:pPr>
              <w:keepNext/>
            </w:pPr>
            <w:r>
              <w:rPr>
                <w:sz w:val="17"/>
                <w:szCs w:val="17"/>
              </w:rPr>
              <w:t>RQ5</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24703" w14:textId="77777777" w:rsidR="009262C4" w:rsidRDefault="00000000">
            <w:pPr>
              <w:keepNext/>
            </w:pPr>
            <w:r>
              <w:rPr>
                <w:sz w:val="17"/>
                <w:szCs w:val="17"/>
              </w:rPr>
              <w:t>RO5: Temporal and Lifecycle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0B3DFD" w14:textId="77777777" w:rsidR="009262C4" w:rsidRDefault="00000000">
            <w:pPr>
              <w:keepNext/>
            </w:pPr>
            <w:r>
              <w:rPr>
                <w:sz w:val="17"/>
                <w:szCs w:val="17"/>
              </w:rPr>
              <w:t>To extend the trust-oriented framework with temporal validity and consent lifecycle controls.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561570" w14:textId="77777777" w:rsidR="009262C4" w:rsidRDefault="00000000">
            <w:pPr>
              <w:keepNext/>
            </w:pPr>
            <w:r>
              <w:rPr>
                <w:sz w:val="17"/>
                <w:szCs w:val="17"/>
              </w:rPr>
              <w:t>In Progress</w:t>
            </w:r>
          </w:p>
        </w:tc>
      </w:tr>
      <w:tr w:rsidR="009262C4" w14:paraId="7B2340AD"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B589FF" w14:textId="77777777" w:rsidR="009262C4" w:rsidRDefault="00000000">
            <w:r>
              <w:rPr>
                <w:sz w:val="17"/>
                <w:szCs w:val="17"/>
              </w:rPr>
              <w:t>RQ6</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BCD3D" w14:textId="77777777" w:rsidR="009262C4" w:rsidRDefault="00000000">
            <w:r>
              <w:rPr>
                <w:sz w:val="17"/>
                <w:szCs w:val="17"/>
              </w:rPr>
              <w:t>RO6: Formal Security Assurance and Empirical Validation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7D4938" w14:textId="77777777" w:rsidR="009262C4" w:rsidRDefault="00000000">
            <w:r>
              <w:rPr>
                <w:sz w:val="17"/>
                <w:szCs w:val="17"/>
              </w:rPr>
              <w:t>To formally analyse and empirically evaluate whether the implemented framework satisfies its defined trust and authorisation properties under representative healthcare data-sharing scenarios.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6EBBB0" w14:textId="77777777" w:rsidR="009262C4" w:rsidRDefault="00000000">
            <w:r>
              <w:rPr>
                <w:sz w:val="17"/>
                <w:szCs w:val="17"/>
              </w:rPr>
              <w:t>Partially completed</w:t>
            </w:r>
          </w:p>
        </w:tc>
      </w:tr>
    </w:tbl>
    <w:p w14:paraId="127522B7" w14:textId="77777777" w:rsidR="009262C4" w:rsidRDefault="009262C4">
      <w:pPr>
        <w:spacing w:after="160"/>
      </w:pPr>
    </w:p>
    <w:p>
      <w:pPr>
        <w:pStyle w:val="2"/>
        <w:keepNext/>
        <w:spacing w:before="240" w:after="120"/>
      </w:pPr>
      <w:r>
        <w:t xml:space="preserve">4.8  Research Methodology</w:t>
      </w:r>
    </w:p>
    <w:p>
      <w:pPr>
        <w:spacing w:after="110" w:line="264" w:lineRule="auto"/>
        <w:jc w:val="both"/>
      </w:pPr>
      <w:r>
        <w:t xml:space="preserve">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rsidR="009262C4" w:rsidRDefault="00000000">
      <w:pPr>
        <w:keepNext/>
        <w:spacing w:before="160" w:after="60"/>
        <w:jc w:val="center"/>
      </w:pPr>
      <w:r>
        <w:rPr>
          <w:noProof/>
        </w:rPr>
        <w:drawing>
          <wp:inline distT="0" distB="0" distL="0" distR="0">
            <wp:extent cx="5715000" cy="2102751"/>
            <wp:effectExtent l="0" t="0" r="0" b="0"/>
            <wp:docPr id="2106056201" name="DSR.png" descr="Design Science Research Methodology process model" title="Design Science Research Methodology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0"/>
                    <a:srcRect/>
                    <a:stretch>
                      <a:fillRect/>
                    </a:stretch>
                  </pic:blipFill>
                  <pic:spPr bwMode="auto">
                    <a:xfrm>
                      <a:off x="0" y="0"/>
                      <a:ext cx="5715000" cy="2102751"/>
                    </a:xfrm>
                    <a:prstGeom prst="rect">
                      <a:avLst/>
                    </a:prstGeom>
                  </pic:spPr>
                </pic:pic>
              </a:graphicData>
            </a:graphic>
          </wp:inline>
        </w:drawing>
      </w:r>
    </w:p>
    <w:p>
      <w:pPr>
        <w:spacing w:after="220"/>
        <w:jc w:val="center"/>
      </w:pPr>
      <w:r>
        <w:rPr>
          <w:b/>
          <w:bCs/>
          <w:sz w:val="18"/>
          <w:szCs w:val="18"/>
        </w:rPr>
        <w:t xml:space="preserve">Figure 4.1: </w:t>
      </w:r>
      <w:r>
        <w:rPr>
          <w:sz w:val="18"/>
          <w:szCs w:val="18"/>
        </w:rPr>
        <w:t>Design Science Research Methodology process model (Peffers et al. 2007).</w:t>
      </w:r>
    </w:p>
    <w:p>
      <w:pPr>
        <w:spacing w:after="110" w:line="264" w:lineRule="auto"/>
        <w:jc w:val="both"/>
      </w:pPr>
      <w:r>
        <w:t xml:space="preserve">In the awareness-of-problem stage, the systematic literature review of Section 2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(Sections 5 to 11). In the evaluation stage, the artefact was evaluated through access scenarios, 46 automated tests including twelve attack scenarios, and measurements of gas and processing time, which provide the performance measures (Section 11). In the conclusion stage, the results, the contributions, and the remaining lifecycle and assurance work are reported.</w:t>
      </w:r>
    </w:p>
    <w:p w14:paraId="32C16F51" w14:textId="77777777" w:rsidR="009262C4" w:rsidRDefault="00000000">
      <w:pPr>
        <w:pStyle w:val="1"/>
        <w:pageBreakBefore/>
        <w:spacing w:before="120" w:after="200"/>
      </w:pPr>
      <w:r>
        <w:lastRenderedPageBreak/>
        <w:t>5.  Research Architecture: MVC</w:t>
      </w:r>
    </w:p>
    <w:p w14:paraId="41D8500A" w14:textId="77777777" w:rsidR="009262C4" w:rsidRDefault="00000000">
      <w:pPr>
        <w:spacing w:after="110" w:line="264" w:lineRule="auto"/>
        <w:jc w:val="both"/>
      </w:pPr>
      <w:r>
        <w:t>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 Section 5.1 describes the layers and their components, Section 5.2 explains where trust is evaluated and where the architectural boundaries lie, Section 5.3 walks through the authorisation workflow, and Section 5.4 maps the architecture to the research objectives.</w:t>
      </w:r>
    </w:p>
    <w:p w14:paraId="228372C4" w14:textId="77777777" w:rsidR="009262C4" w:rsidRDefault="00000000">
      <w:pPr>
        <w:pStyle w:val="2"/>
        <w:keepNext/>
        <w:spacing w:before="240" w:after="120"/>
      </w:pPr>
      <w:r>
        <w:t xml:space="preserve">5.1  Layered Architecture and Component Decomposition</w:t>
      </w:r>
    </w:p>
    <w:p w14:paraId="27D68898"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6C42FC51"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60D6AC1B" w14:textId="77777777" w:rsidR="009262C4" w:rsidRDefault="00000000">
      <w:pPr>
        <w:spacing w:after="220"/>
        <w:jc w:val="center"/>
      </w:pPr>
      <w:r>
        <w:rPr>
          <w:b/>
          <w:bCs/>
          <w:sz w:val="18"/>
          <w:szCs w:val="18"/>
        </w:rPr>
        <w:t xml:space="preserve">Figure 5.1: </w:t>
      </w:r>
      <w:r>
        <w:rPr>
          <w:sz w:val="18"/>
          <w:szCs w:val="18"/>
        </w:rPr>
        <w:t>Layered MVC architecture and component decomposition of the HALAH framework.</w:t>
      </w:r>
    </w:p>
    <w:p w14:paraId="26956B3E"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lastRenderedPageBreak/>
        <w:t xml:space="preserve">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4D3FDE6C"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2644B837"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9800"/>
                    </a:xfrm>
                    <a:prstGeom prst="rect">
                      <a:avLst/>
                    </a:prstGeom>
                  </pic:spPr>
                </pic:pic>
              </a:graphicData>
            </a:graphic>
          </wp:inline>
        </w:drawing>
      </w:r>
    </w:p>
    <w:p w14:paraId="355BEDCC" w14:textId="77777777" w:rsidR="009262C4" w:rsidRDefault="00000000">
      <w:pPr>
        <w:spacing w:after="220"/>
        <w:jc w:val="center"/>
      </w:pPr>
      <w:r>
        <w:rPr>
          <w:b/>
          <w:bCs/>
          <w:sz w:val="18"/>
          <w:szCs w:val="18"/>
        </w:rPr>
        <w:t xml:space="preserve">Figure 5.2: </w:t>
      </w:r>
      <w:r>
        <w:rPr>
          <w:sz w:val="18"/>
          <w:szCs w:val="18"/>
        </w:rPr>
        <w:t>Functional decomposition of the MVC components.</w:t>
      </w:r>
    </w:p>
    <w:p w14:paraId="22BE8074" w14:textId="77777777" w:rsidR="009262C4" w:rsidRDefault="00000000">
      <w:pPr>
        <w:spacing w:after="110" w:line="264" w:lineRule="auto"/>
        <w:jc w:val="both"/>
      </w:pPr>
      <w:r>
        <w:t xml:space="preserve">In the implemented prototype, the Controller comprises eight principal functions rather than six, since a zero-knowledge (ZK) Proof Service generates and verifies the Groth16 proof that feeds the Authorisation Decision, and an On-chain Anchor Service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as described in Section 11.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The requester's DID and jurisdiction are declared in the </w:t>
        <w:lastRenderedPageBreak/>
        <w:t>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14:paraId="0152B7B6" w14:textId="77777777" w:rsidR="009262C4" w:rsidRDefault="00000000">
      <w:pPr>
        <w:pStyle w:val="2"/>
        <w:keepNext/>
        <w:spacing w:before="240" w:after="120"/>
      </w:pPr>
      <w:r>
        <w:t xml:space="preserve">5.2  Trust Evaluation and Architectural Boundaries</w:t>
      </w:r>
    </w:p>
    <w:p w14:paraId="5D5E853A"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 xml:space="preserve">(C), determines whether the required independently verified participants have collectively satisfied the authorisation threshold N. The third condition, V</w:t>
      </w:r>
      <w:r>
        <w:rPr>
          <w:vertAlign w:val="subscript"/>
        </w:rPr>
        <w:t>P</w:t>
      </w:r>
      <w:r>
        <w:t xml:space="preserve">(C,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(C), determines whether the consent remains in a valid lifecycle state. The integrated decision can therefore be expressed as Equation (3.2). In the current prototype, the Consent Engine derives the lifecycle state, a request proceeds only when this state is ACTIVE, and the revocation flag and the token are also checked within V</w:t>
      </w:r>
      <w:r>
        <w:rPr>
          <w:vertAlign w:val="subscript"/>
        </w:rPr>
        <w:t>A</w:t>
      </w:r>
      <w:r>
        <w:t>. The prototype interface also shows a check labelled VL, which compares the jurisdiction declared in the request with the jurisdiction recorded in the consent. This report denotes that check V</w:t>
      </w:r>
      <w:r>
        <w:rPr>
          <w:vertAlign w:val="subscript"/>
        </w:rPr>
        <w:t>J</w:t>
      </w:r>
      <w:r>
        <w:t xml:space="preserve"> and treats jurisdiction as a contextual policy condition for the next stage (Section 9.5).</w:t>
      </w:r>
    </w:p>
    <w:p w14:paraId="0E29E02F"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76650" cy="5334000"/>
                    </a:xfrm>
                    <a:prstGeom prst="rect">
                      <a:avLst/>
                    </a:prstGeom>
                  </pic:spPr>
                </pic:pic>
              </a:graphicData>
            </a:graphic>
          </wp:inline>
        </w:drawing>
      </w:r>
    </w:p>
    <w:p w14:paraId="778A2F68" w14:textId="77777777" w:rsidR="009262C4" w:rsidRDefault="00000000">
      <w:pPr>
        <w:spacing w:after="220"/>
        <w:jc w:val="center"/>
      </w:pPr>
      <w:r>
        <w:rPr>
          <w:b/>
          <w:bCs/>
          <w:sz w:val="18"/>
          <w:szCs w:val="18"/>
        </w:rPr>
        <w:t xml:space="preserve">Figure 5.3: </w:t>
      </w:r>
      <w:r>
        <w:rPr>
          <w:sz w:val="18"/>
          <w:szCs w:val="18"/>
        </w:rPr>
        <w:t>Trust predicate evaluation and authorisation decision flow (in the current prototype, V</w:t>
      </w:r>
      <w:r>
        <w:rPr>
          <w:sz w:val="18"/>
          <w:szCs w:val="18"/>
          <w:vertAlign w:val="subscript"/>
        </w:rPr>
        <w:t>I</w:t>
      </w:r>
      <w:r>
        <w:rPr>
          <w:sz w:val="18"/>
          <w:szCs w:val="18"/>
        </w:rPr>
        <w:t xml:space="preserve"> also checks the EIP-712 signature of each listed guardian, and a refusal for a consent that is not ACTIVE is recorded in the audit ledger like any other refusal, while the check labelled VL in the prototype interface is the exploratory jurisdiction check V</w:t>
      </w:r>
      <w:r>
        <w:rPr>
          <w:sz w:val="18"/>
          <w:szCs w:val="18"/>
          <w:vertAlign w:val="subscript"/>
        </w:rPr>
        <w:t>J</w:t>
      </w:r>
      <w:r>
        <w:rPr>
          <w:sz w:val="18"/>
          <w:szCs w:val="18"/>
        </w:rPr>
        <w:t>).</w:t>
      </w:r>
    </w:p>
    <w:p w14:paraId="0B499BC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w:t>
        <w:lastRenderedPageBreak/>
        <w:t>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the policy, temporal and lifecycle checks with the zero-knowledge proof answer whether the consent is still valid for this request. The figure also states, gate by gate, what the current prototype checks, so the reader can see where the design and the prototype differ before the detailed sections.</w:t>
      </w:r>
    </w:p>
    <w:p w14:paraId="21EAB40F" w14:textId="77777777" w:rsidR="009262C4" w:rsidRDefault="00000000">
      <w:pPr>
        <w:keepNext/>
        <w:spacing w:before="160" w:after="60"/>
        <w:jc w:val="center"/>
      </w:pPr>
      <w:r>
        <w:rPr>
          <w:noProof/>
        </w:rPr>
        <w:drawing>
          <wp:inline distT="0" distB="0" distL="0" distR="0" wp14:anchorId="363ECF6C" wp14:editId="22A82C44">
            <wp:extent cx="5715000" cy="5000625"/>
            <wp:effectExtent l="0" t="0" r="0" b="0"/>
            <wp:docPr id="510887197"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000625"/>
                    </a:xfrm>
                    <a:prstGeom prst="rect">
                      <a:avLst/>
                    </a:prstGeom>
                  </pic:spPr>
                </pic:pic>
              </a:graphicData>
            </a:graphic>
          </wp:inline>
        </w:drawing>
      </w:r>
    </w:p>
    <w:p w14:paraId="440A59D9" w14:textId="77777777" w:rsidR="009262C4" w:rsidRDefault="00000000">
      <w:pPr>
        <w:spacing w:after="220"/>
        <w:jc w:val="center"/>
      </w:pPr>
      <w:r>
        <w:rPr>
          <w:b/>
          <w:bCs/>
          <w:sz w:val="18"/>
          <w:szCs w:val="18"/>
        </w:rPr>
        <w:t xml:space="preserve">Figure 5.4: </w:t>
      </w:r>
      <w:r>
        <w:rPr>
          <w:sz w:val="18"/>
          <w:szCs w:val="18"/>
        </w:rPr>
        <w:t>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w:t>
      </w:r>
    </w:p>
    <w:p w14:paraId="5C25AEB9" w14:textId="77777777" w:rsidR="009262C4" w:rsidRDefault="00000000">
      <w:pPr>
        <w:pStyle w:val="2"/>
        <w:keepNext/>
        <w:spacing w:before="240" w:after="120"/>
      </w:pPr>
      <w:r>
        <w:t>5.3  Trust-Oriented Consent Authorisation Workflow</w:t>
      </w:r>
    </w:p>
    <w:p w14:paraId="2CACE7B1" w14:textId="77777777" w:rsidR="009262C4" w:rsidRDefault="00000000">
      <w:pPr>
        <w:spacing w:after="110" w:line="264" w:lineRule="auto"/>
        <w:jc w:val="both"/>
      </w:pPr>
      <w:r>
        <w:t xml:space="preserve">Figure 5.5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w:t>
        <w:lastRenderedPageBreak/>
        <w:t>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Equation (5.1). Here, Token(C) ≠ ∅ means that C has been assigned a token identifier, and Revoked(C) = 0 means that the consent has not been revoked.</w:t>
      </w:r>
    </w:p>
    <w:p w14:paraId="00414E24"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5175" cy="5334000"/>
                    </a:xfrm>
                    <a:prstGeom prst="rect">
                      <a:avLst/>
                    </a:prstGeom>
                  </pic:spPr>
                </pic:pic>
              </a:graphicData>
            </a:graphic>
          </wp:inline>
        </w:drawing>
      </w:r>
    </w:p>
    <w:p w14:paraId="645F7093" w14:textId="77777777" w:rsidR="009262C4" w:rsidRDefault="00000000">
      <w:pPr>
        <w:spacing w:after="220"/>
        <w:jc w:val="center"/>
      </w:pPr>
      <w:r>
        <w:rPr>
          <w:b/>
          <w:bCs/>
          <w:sz w:val="18"/>
          <w:szCs w:val="18"/>
        </w:rPr>
        <w:t xml:space="preserve">Figure 5.5: </w:t>
      </w:r>
      <w:r>
        <w:rPr>
          <w:sz w:val="18"/>
          <w:szCs w:val="18"/>
        </w:rPr>
        <w:t>End-to-end workflow of the trust-oriented consent authorisation framework.</w:t>
      </w:r>
    </w:p>
    <w:p w14:paraId="3C6EABC5"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(5.1)</w:t>
      </w:r>
    </w:p>
    <w:p w14:paraId="7CC069CC"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xml:space="preserve">, as defined in Equation (5.2),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7CA7B104"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t>(5.2)</w:t>
      </w:r>
    </w:p>
    <w:p w14:paraId="483ED4AC" w14:textId="77777777" w:rsidR="009262C4" w:rsidRDefault="00000000">
      <w:pPr>
        <w:spacing w:after="110" w:line="264" w:lineRule="auto"/>
        <w:jc w:val="both"/>
      </w:pPr>
      <w:r>
        <w:lastRenderedPageBreak/>
        <w:t xml:space="preserve">In the implemented prototype, the threshold is fixed at N = |G|, as justified in Section 8, and once the N-of-N condition is satisfied, the consent token is minted in the local ledger and a background job anchors the mint on Sepolia asynchronously. The policy, temporal and lifecycle checks V</w:t>
      </w:r>
      <w:r>
        <w:rPr>
          <w:vertAlign w:val="subscript"/>
        </w:rPr>
        <w:t>P</w:t>
      </w:r>
      <w:r>
        <w:t>, V</w:t>
      </w:r>
      <w:r>
        <w:rPr>
          <w:vertAlign w:val="subscript"/>
        </w:rPr>
        <w:t>T</w:t>
      </w:r>
      <w:r>
        <w:t xml:space="preserve"> and V</w:t>
      </w:r>
      <w:r>
        <w:rPr>
          <w:vertAlign w:val="subscript"/>
        </w:rPr>
        <w:t>L</w:t>
      </w:r>
      <w:r>
        <w:t>, together with the exploratory jurisdiction check V</w:t>
      </w:r>
      <w:r>
        <w:rPr>
          <w:vertAlign w:val="subscript"/>
        </w:rPr>
        <w:t>J</w:t>
      </w:r>
      <w:r>
        <w:t>, are then evaluated, a Groth16 proof is generated and verified before access is granted, and the audit evidence is recorded. Beyond the access decision shown in Figure 5.5,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as Section 9.4 explains.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14:paraId="2D71ABD1" w14:textId="77777777" w:rsidR="009262C4" w:rsidRDefault="00000000">
      <w:pPr>
        <w:pStyle w:val="2"/>
        <w:keepNext/>
        <w:spacing w:before="240" w:after="120"/>
      </w:pPr>
      <w:r>
        <w:t xml:space="preserve">5.4  MVC Architecture and the Research Objectives</w:t>
      </w:r>
    </w:p>
    <w:p w14:paraId="7CD948E3"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36CE361C" w14:textId="77777777" w:rsidR="009262C4" w:rsidRDefault="00000000">
      <w:pPr>
        <w:keepNext/>
        <w:spacing w:before="200" w:after="80"/>
        <w:jc w:val="center"/>
      </w:pPr>
      <w:r>
        <w:rPr>
          <w:b/>
          <w:bCs/>
          <w:sz w:val="18"/>
          <w:szCs w:val="18"/>
        </w:rPr>
        <w:lastRenderedPageBreak/>
        <w:t xml:space="preserve">Table 5.1: </w:t>
      </w:r>
      <w:r>
        <w:rPr>
          <w:sz w:val="18"/>
          <w:szCs w:val="18"/>
        </w:rPr>
        <w:t>Mapping between research objectives and MVC components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2500"/>
        <w:gridCol w:w="3428"/>
      </w:tblGrid>
      <w:tr w:rsidR="009262C4" w14:paraId="7338A8E4" w14:textId="77777777">
        <w:trPr>
          <w:cantSplit/>
          <w:tblHeader/>
        </w:trPr>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FFE9D93" w14:textId="77777777" w:rsidR="009262C4" w:rsidRDefault="00000000">
            <w:pPr>
              <w:keepNext/>
            </w:pPr>
            <w:r>
              <w:rPr>
                <w:b/>
                <w:bCs/>
                <w:sz w:val="17"/>
                <w:szCs w:val="17"/>
              </w:rPr>
              <w:t>Research Objective</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5EFDC3C" w14:textId="77777777" w:rsidR="009262C4" w:rsidRDefault="00000000">
            <w:pPr>
              <w:keepNext/>
            </w:pPr>
            <w:r>
              <w:rPr>
                <w:b/>
                <w:bCs/>
                <w:sz w:val="17"/>
                <w:szCs w:val="17"/>
              </w:rPr>
              <w:t>Primary MVC Component</w:t>
            </w:r>
          </w:p>
        </w:tc>
        <w:tc>
          <w:tcPr>
            <w:tcW w:w="2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DE09661" w14:textId="77777777" w:rsidR="009262C4" w:rsidRDefault="00000000">
            <w:pPr>
              <w:keepNext/>
            </w:pPr>
            <w:r>
              <w:rPr>
                <w:b/>
                <w:bCs/>
                <w:sz w:val="17"/>
                <w:szCs w:val="17"/>
              </w:rPr>
              <w:t>Core Mechanism</w:t>
            </w:r>
          </w:p>
        </w:tc>
        <w:tc>
          <w:tcPr>
            <w:tcW w:w="34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BF5E401" w14:textId="77777777" w:rsidR="009262C4" w:rsidRDefault="00000000">
            <w:pPr>
              <w:keepNext/>
            </w:pPr>
            <w:r>
              <w:rPr>
                <w:b/>
                <w:bCs/>
                <w:sz w:val="17"/>
                <w:szCs w:val="17"/>
              </w:rPr>
              <w:t>Expected Contribution</w:t>
            </w:r>
          </w:p>
        </w:tc>
      </w:tr>
      <w:tr w:rsidR="009262C4" w14:paraId="3D438939"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42B50" w14:textId="77777777" w:rsidR="009262C4" w:rsidRDefault="00000000">
            <w:pPr>
              <w:keepNext/>
            </w:pPr>
            <w:r>
              <w:rPr>
                <w:sz w:val="17"/>
                <w:szCs w:val="17"/>
              </w:rPr>
              <w:t>RO1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EE78E7" w14:textId="77777777" w:rsidR="009262C4" w:rsidRDefault="00000000">
            <w:pPr>
              <w:keepNext/>
            </w:pPr>
            <w:r>
              <w:rPr>
                <w:sz w:val="17"/>
                <w:szCs w:val="17"/>
              </w:rPr>
              <w:t>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A0EB6A" w14:textId="77777777" w:rsidR="009262C4" w:rsidRDefault="00000000">
            <w:pPr>
              <w:keepNext/>
            </w:pPr>
            <w:r>
              <w:rPr>
                <w:sz w:val="17"/>
                <w:szCs w:val="17"/>
              </w:rPr>
              <w:t>Trust-aware consent representation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7435E0" w14:textId="77777777" w:rsidR="009262C4" w:rsidRDefault="00000000">
            <w:pPr>
              <w:keepNext/>
            </w:pPr>
            <w:r>
              <w:rPr>
                <w:sz w:val="17"/>
                <w:szCs w:val="17"/>
              </w:rPr>
              <w:t>Transforms consent from a passive permission record into a structured and evaluable authorisation object.</w:t>
            </w:r>
          </w:p>
        </w:tc>
      </w:tr>
      <w:tr w:rsidR="009262C4" w14:paraId="3950BA9E"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F4280C" w14:textId="77777777" w:rsidR="009262C4" w:rsidRDefault="00000000">
            <w:pPr>
              <w:keepNext/>
            </w:pPr>
            <w:r>
              <w:rPr>
                <w:sz w:val="17"/>
                <w:szCs w:val="17"/>
              </w:rPr>
              <w:t>RO2</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B1341E"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2941FB" w14:textId="77777777" w:rsidR="009262C4" w:rsidRDefault="00000000">
            <w:pPr>
              <w:keepNext/>
            </w:pPr>
            <w:r>
              <w:rPr>
                <w:sz w:val="17"/>
                <w:szCs w:val="17"/>
              </w:rPr>
              <w:t>DID and VC verification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D52748" w14:textId="77777777" w:rsidR="009262C4" w:rsidRDefault="00000000">
            <w:pPr>
              <w:keepNext/>
            </w:pPr>
            <w:r>
              <w:rPr>
                <w:sz w:val="17"/>
                <w:szCs w:val="17"/>
              </w:rPr>
              <w:t>Establishes trustworthy participants while explicitly separating identity from authorisation authority.</w:t>
            </w:r>
          </w:p>
        </w:tc>
      </w:tr>
      <w:tr w:rsidR="009262C4" w14:paraId="48D9C487"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14017C" w14:textId="77777777" w:rsidR="009262C4" w:rsidRDefault="00000000">
            <w:pPr>
              <w:keepNext/>
            </w:pPr>
            <w:r>
              <w:rPr>
                <w:sz w:val="17"/>
                <w:szCs w:val="17"/>
              </w:rPr>
              <w:t>RO3</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89D3D4" w14:textId="77777777" w:rsidR="009262C4" w:rsidRDefault="00000000">
            <w:pPr>
              <w:keepNext/>
            </w:pPr>
            <w:r>
              <w:rPr>
                <w:sz w:val="17"/>
                <w:szCs w:val="17"/>
              </w:rPr>
              <w:t>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90476E" w14:textId="77777777" w:rsidR="009262C4" w:rsidRDefault="00000000">
            <w:pPr>
              <w:keepNext/>
            </w:pPr>
            <w:r>
              <w:rPr>
                <w:sz w:val="17"/>
                <w:szCs w:val="17"/>
              </w:rPr>
              <w:t>Verified multi-party threshold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111184" w14:textId="77777777" w:rsidR="009262C4" w:rsidRDefault="00000000">
            <w:pPr>
              <w:keepNext/>
            </w:pPr>
            <w:r>
              <w:rPr>
                <w:sz w:val="17"/>
                <w:szCs w:val="17"/>
              </w:rPr>
              <w:t>Establishes collective trust and prevents unilateral authorisation when multiple approvals are required.</w:t>
            </w:r>
          </w:p>
        </w:tc>
      </w:tr>
      <w:tr w:rsidR="009262C4" w14:paraId="1D1DACC2"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554522" w14:textId="77777777" w:rsidR="009262C4" w:rsidRDefault="00000000">
            <w:pPr>
              <w:keepNext/>
            </w:pPr>
            <w:r>
              <w:rPr>
                <w:sz w:val="17"/>
                <w:szCs w:val="17"/>
              </w:rPr>
              <w:t>RO4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4A1E3E"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76F1CA" w14:textId="77777777" w:rsidR="009262C4" w:rsidRDefault="00000000">
            <w:pPr>
              <w:keepNext/>
            </w:pPr>
            <w:r>
              <w:rPr>
                <w:sz w:val="17"/>
                <w:szCs w:val="17"/>
              </w:rPr>
              <w:t>Policy, purpose, and data-scope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268DDF" w14:textId="77777777" w:rsidR="009262C4" w:rsidRDefault="00000000">
            <w:pPr>
              <w:keepNext/>
            </w:pPr>
            <w:r>
              <w:rPr>
                <w:sz w:val="17"/>
                <w:szCs w:val="17"/>
              </w:rPr>
              <w:t>Ensures that valid participants and sufficient approvals remain constrained by the authorised purpose and healthcare data scope.</w:t>
            </w:r>
          </w:p>
        </w:tc>
      </w:tr>
      <w:tr w:rsidR="009262C4" w14:paraId="6EF202A0"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7954FD" w14:textId="77777777" w:rsidR="009262C4" w:rsidRDefault="00000000">
            <w:pPr>
              <w:keepNext/>
            </w:pPr>
            <w:r>
              <w:rPr>
                <w:sz w:val="17"/>
                <w:szCs w:val="17"/>
              </w:rPr>
              <w:t>RO5</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BE1E77" w14:textId="77777777" w:rsidR="009262C4" w:rsidRDefault="00000000">
            <w:pPr>
              <w:keepNext/>
            </w:pPr>
            <w:r>
              <w:rPr>
                <w:sz w:val="17"/>
                <w:szCs w:val="17"/>
              </w:rPr>
              <w:t>Model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A389AE" w14:textId="77777777" w:rsidR="009262C4" w:rsidRDefault="00000000">
            <w:pPr>
              <w:keepNext/>
            </w:pPr>
            <w:r>
              <w:rPr>
                <w:sz w:val="17"/>
                <w:szCs w:val="17"/>
              </w:rPr>
              <w:t>Temporal validity and consent lifecycle enforcement</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E5B8DF" w14:textId="77777777" w:rsidR="009262C4" w:rsidRDefault="00000000">
            <w:pPr>
              <w:keepNext/>
            </w:pPr>
            <w:r>
              <w:rPr>
                <w:sz w:val="17"/>
                <w:szCs w:val="17"/>
              </w:rPr>
              <w:t>Ensures that authorisation remains valid only within its permitted time interval and lifecycle state, and that expiration, revocation, and unauthorised state transitions are correctly enforced.</w:t>
            </w:r>
          </w:p>
        </w:tc>
      </w:tr>
      <w:tr w:rsidR="009262C4" w14:paraId="5B0D4992"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5B9621" w14:textId="77777777" w:rsidR="009262C4" w:rsidRDefault="00000000">
            <w:r>
              <w:rPr>
                <w:sz w:val="17"/>
                <w:szCs w:val="17"/>
              </w:rPr>
              <w:t>RO6</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9B604F" w14:textId="77777777" w:rsidR="009262C4" w:rsidRDefault="00000000">
            <w:r>
              <w:rPr>
                <w:sz w:val="17"/>
                <w:szCs w:val="17"/>
              </w:rPr>
              <w:t>Model, View,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CA74E4" w14:textId="77777777" w:rsidR="009262C4" w:rsidRDefault="00000000">
            <w:r>
              <w:rPr>
                <w:sz w:val="17"/>
                <w:szCs w:val="17"/>
              </w:rPr>
              <w:t>Formal security analysis and empirical validation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F31F88" w14:textId="77777777" w:rsidR="009262C4" w:rsidRDefault="00000000">
            <w:r>
              <w:rPr>
                <w:sz w:val="17"/>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27CC437A" w14:textId="77777777" w:rsidR="009262C4" w:rsidRDefault="009262C4">
      <w:pPr>
        <w:spacing w:after="160"/>
      </w:pPr>
    </w:p>
    <w:p>
      <w:pPr>
        <w:spacing w:after="110" w:line="264" w:lineRule="auto"/>
        <w:jc w:val="both"/>
      </w:pPr>
      <w:r>
        <w:t xml:space="preserve">Table 5.2 summarises how the proposed framework differs from traditional EHR access control.</w:t>
      </w:r>
    </w:p>
    <w:p>
      <w:pPr>
        <w:keepNext/>
        <w:spacing w:before="200" w:after="80"/>
        <w:jc w:val="center"/>
      </w:pPr>
      <w:r>
        <w:rPr>
          <w:b/>
          <w:bCs/>
          <w:sz w:val="18"/>
          <w:szCs w:val="18"/>
        </w:rPr>
        <w:t xml:space="preserve">Table 5.2: </w:t>
      </w:r>
      <w:r>
        <w:rPr>
          <w:sz w:val="18"/>
          <w:szCs w:val="18"/>
        </w:rPr>
        <w:t>Traditional EHR access control compared with the HALAH framework</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Aspect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Traditional EHR access control</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HALAH framework</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Identity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Central identity provider; institution login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DID for every participant; identity kept separate from authority</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stored record that permission was given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An object C = (I, A, P, T, L, E), checked at every request</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Approval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static permission set by one party</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All listed guardians sign (EIP-712); no single party can approve alone</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Access check</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Log in, then check a static permission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VI ∧ VA ∧ VP ∧ VT ∧ VL, plus a Groth16 proof before data is released</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Time and revocation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Hard to verify once the permission is stored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Validity window and revocation checked each time; on-chain revoke</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Audit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record that consent occurred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Every access decision, allowed or denied, logged off-chain with its decision matrix; consent state anchored on Sepolia</w:t>
            </w:r>
          </w:p>
        </w:tc>
      </w:tr>
    </w:tbl>
    <w:p>
      <w:pPr>
        <w:spacing w:after="110" w:line="264" w:lineRule="auto"/>
        <w:jc w:val="both"/>
      </w:pPr>
      <w:r/>
    </w:p>
    <w:p w14:paraId="62456633" w14:textId="77777777" w:rsidR="009262C4" w:rsidRDefault="00000000">
      <w:pPr>
        <w:spacing w:after="110" w:line="264" w:lineRule="auto"/>
        <w:jc w:val="both"/>
      </w:pPr>
      <w:r>
        <w:t>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remains for the next stage. The next section presents the solution for RO1, the consent object on which the other objectives build.</w:t>
      </w:r>
    </w:p>
    <w:p w14:paraId="1B6EAC4A" w14:textId="77777777" w:rsidR="009262C4" w:rsidRDefault="00000000">
      <w:pPr>
        <w:pStyle w:val="1"/>
        <w:pageBreakBefore/>
        <w:spacing w:before="120" w:after="200"/>
      </w:pPr>
      <w:r>
        <w:lastRenderedPageBreak/>
        <w:t>6.  The Proposed Solution for RO1</w:t>
      </w:r>
    </w:p>
    <w:p w14:paraId="7FD44CB9" w14:textId="77777777" w:rsidR="009262C4" w:rsidRDefault="00000000">
      <w:pPr>
        <w:spacing w:after="140"/>
      </w:pPr>
      <w:r>
        <w:rPr>
          <w:b/>
          <w:bCs/>
          <w:i/>
          <w:iCs/>
          <w:sz w:val="26"/>
          <w:szCs w:val="26"/>
        </w:rPr>
        <w:t>RO1 – Trust-Centric Consent Model</w:t>
      </w:r>
    </w:p>
    <w:p w14:paraId="0E905E1B" w14:textId="77777777" w:rsidR="009262C4" w:rsidRDefault="00000000">
      <w:pPr>
        <w:pBdr>
          <w:left w:val="single" w:sz="18" w:space="8" w:color="000000"/>
        </w:pBdr>
        <w:spacing w:before="60" w:after="200"/>
        <w:ind w:left="160"/>
      </w:pPr>
      <w:r>
        <w:rPr>
          <w:b/>
          <w:bCs/>
          <w:sz w:val="24"/>
          <w:szCs w:val="24"/>
        </w:rPr>
        <w:t>Status: Done</w:t>
      </w:r>
    </w:p>
    <w:p w14:paraId="5376DFE3" w14:textId="77777777" w:rsidR="009262C4" w:rsidRDefault="00000000">
      <w:pPr>
        <w:spacing w:after="110" w:line="264" w:lineRule="auto"/>
        <w:jc w:val="both"/>
      </w:pPr>
      <w:r>
        <w:t>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14:paraId="1277FC82" w14:textId="77777777" w:rsidR="009262C4" w:rsidRDefault="00000000">
      <w:pPr>
        <w:pStyle w:val="2"/>
        <w:keepNext/>
        <w:spacing w:before="240" w:after="120"/>
      </w:pPr>
      <w:r>
        <w:t xml:space="preserve">6.1  Overview of the Trust-Centric Consent Model</w:t>
      </w:r>
    </w:p>
    <w:p w14:paraId="201EB011" w14:textId="77777777" w:rsidR="009262C4" w:rsidRDefault="00000000">
      <w:pPr>
        <w:spacing w:after="110" w:line="264" w:lineRule="auto"/>
        <w:jc w:val="both"/>
      </w:pPr>
      <w:r>
        <w:t>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14:paraId="54552F6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(6.1)</w:t>
      </w:r>
    </w:p>
    <w:p w14:paraId="63094BBA" w14:textId="77777777" w:rsidR="009262C4" w:rsidRDefault="00000000">
      <w:pPr>
        <w:spacing w:after="110" w:line="264" w:lineRule="auto"/>
        <w:jc w:val="both"/>
      </w:pPr>
      <w:r>
        <w:t xml:space="preserve">In Equation (6.1),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14:paraId="76AB0452" w14:textId="77777777" w:rsidR="009262C4" w:rsidRDefault="00000000">
      <w:pPr>
        <w:pStyle w:val="2"/>
        <w:keepNext/>
        <w:spacing w:before="240" w:after="120"/>
      </w:pPr>
      <w:r>
        <w:t xml:space="preserve">6.2  Consent Creation Workflow</w:t>
      </w:r>
    </w:p>
    <w:p w14:paraId="19D1B142" w14:textId="77777777" w:rsidR="009262C4" w:rsidRDefault="00000000">
      <w:pPr>
        <w:spacing w:after="110" w:line="264" w:lineRule="auto"/>
        <w:jc w:val="both"/>
      </w:pPr>
      <w:r>
        <w:t>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1C89E102"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95550" cy="5334000"/>
                    </a:xfrm>
                    <a:prstGeom prst="rect">
                      <a:avLst/>
                    </a:prstGeom>
                  </pic:spPr>
                </pic:pic>
              </a:graphicData>
            </a:graphic>
          </wp:inline>
        </w:drawing>
      </w:r>
    </w:p>
    <w:p w14:paraId="7089CDC2" w14:textId="77777777" w:rsidR="009262C4" w:rsidRDefault="00000000">
      <w:pPr>
        <w:spacing w:after="220"/>
        <w:jc w:val="center"/>
      </w:pPr>
      <w:r>
        <w:rPr>
          <w:b/>
          <w:bCs/>
          <w:sz w:val="18"/>
          <w:szCs w:val="18"/>
        </w:rPr>
        <w:t xml:space="preserve">Figure 6.1: </w:t>
      </w:r>
      <w:r>
        <w:rPr>
          <w:sz w:val="18"/>
          <w:szCs w:val="18"/>
        </w:rPr>
        <w:t>RO1 workflow for trust-centric consent creation.</w:t>
      </w:r>
    </w:p>
    <w:p w14:paraId="71A788FB" w14:textId="77777777" w:rsidR="009262C4" w:rsidRDefault="00000000">
      <w:pPr>
        <w:spacing w:after="110" w:line="264" w:lineRule="auto"/>
        <w:jc w:val="both"/>
      </w:pPr>
      <w:r>
        <w:t>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 and the interface also records a jurisdiction code, AU in the demonstrated transactions, for the exploratory jurisdiction check (Section 9.5).</w:t>
      </w:r>
    </w:p>
    <w:p w14:paraId="433EE89D" w14:textId="77777777" w:rsidR="009262C4" w:rsidRDefault="00000000">
      <w:pPr>
        <w:pStyle w:val="2"/>
        <w:keepNext/>
        <w:spacing w:before="240" w:after="120"/>
      </w:pPr>
      <w:r>
        <w:t xml:space="preserve">6.3  Structure of the Consent Object</w:t>
      </w:r>
    </w:p>
    <w:p w14:paraId="5F6EAA5F" w14:textId="77777777" w:rsidR="009262C4" w:rsidRDefault="00000000">
      <w:pPr>
        <w:spacing w:after="110" w:line="264" w:lineRule="auto"/>
        <w:jc w:val="both"/>
      </w:pPr>
      <w:r>
        <w:t>Figure 6.2 shows how the validated information is combined to construct the consent object. The resulting object therefore captures the patient's preference and the evidence needed for later authorisation decisions.</w:t>
      </w:r>
    </w:p>
    <w:p w14:paraId="338AE87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62300"/>
                    </a:xfrm>
                    <a:prstGeom prst="rect">
                      <a:avLst/>
                    </a:prstGeom>
                  </pic:spPr>
                </pic:pic>
              </a:graphicData>
            </a:graphic>
          </wp:inline>
        </w:drawing>
      </w:r>
    </w:p>
    <w:p w14:paraId="7304CA8F" w14:textId="77777777" w:rsidR="009262C4" w:rsidRDefault="00000000">
      <w:pPr>
        <w:spacing w:after="220"/>
        <w:jc w:val="center"/>
      </w:pPr>
      <w:r>
        <w:rPr>
          <w:b/>
          <w:bCs/>
          <w:sz w:val="18"/>
          <w:szCs w:val="18"/>
        </w:rPr>
        <w:t xml:space="preserve">Figure 6.2: </w:t>
      </w:r>
      <w:r>
        <w:rPr>
          <w:sz w:val="18"/>
          <w:szCs w:val="18"/>
        </w:rPr>
        <w:t>Six-component consent model C = (I, A, P, T, L, E) with the content and supplier of each component, where L is the lifecycle state. The states shown are those of the design, and the states implemented in the prototype are given in Section 10.3.</w:t>
      </w:r>
    </w:p>
    <w:p w14:paraId="19DBCC08" w14:textId="77777777" w:rsidR="009262C4" w:rsidRDefault="00000000">
      <w:pPr>
        <w:spacing w:after="110" w:line="264" w:lineRule="auto"/>
        <w:jc w:val="both"/>
      </w:pPr>
      <w:r>
        <w:t>The system validates the temporal validity interval T = (t</w:t>
      </w:r>
      <w:r>
        <w:rPr>
          <w:vertAlign w:val="subscript"/>
        </w:rPr>
        <w:t>s</w:t>
      </w:r>
      <w:r>
        <w:t xml:space="preserve">, t</w:t>
      </w:r>
      <w:r>
        <w:rPr>
          <w:vertAlign w:val="subscript"/>
        </w:rPr>
        <w:t>e</w:t>
      </w:r>
      <w:r>
        <w:t>). Unlike the consent objects reported in the literature, this object carries the guardian set and threshold together with the purpose, data scope, validity interval, and lifecycle state.</w:t>
      </w:r>
    </w:p>
    <w:p w14:paraId="202F20F4" w14:textId="77777777" w:rsidR="009262C4" w:rsidRDefault="00000000">
      <w:pPr>
        <w:pStyle w:val="2"/>
        <w:keepNext/>
        <w:spacing w:before="240" w:after="120"/>
      </w:pPr>
      <w:r>
        <w:t>6.4  Trust-Aware Consent Creation Procedure and Algorithm</w:t>
      </w:r>
    </w:p>
    <w:p w14:paraId="4B100682" w14:textId="77777777" w:rsidR="009262C4" w:rsidRDefault="00000000">
      <w:pPr>
        <w:spacing w:after="110" w:line="264" w:lineRule="auto"/>
        <w:jc w:val="both"/>
      </w:pPr>
      <w:r>
        <w:t>The procedure establishes a valid and auditable consent object by sequentially validating the participating entities, consent purpose, data scope, and temporal constraints. The system first validates the patient's identity I</w:t>
      </w:r>
      <w:r>
        <w:rPr>
          <w:vertAlign w:val="subscript"/>
        </w:rPr>
        <w:t>p</w:t>
      </w:r>
      <w:r>
        <w:t>. If I</w:t>
      </w:r>
      <w:r>
        <w:rPr>
          <w:vertAlign w:val="subscript"/>
        </w:rPr>
        <w:t>p</w:t>
      </w:r>
      <w:r>
        <w:t xml:space="preserve"> cannot be successfully validated, the procedure terminates immediately and returns REJECT. The system validates the designated doctor D, whose DID must hold a valid doctor credential. The system then validates the guardian set G, which must be non-empty, and every guardian in it must have a well-formed DID that holds a valid guardian credential. This step prevents an arbitrary third party from being treated as an authorised representative of the patient. The intended data-use purpose P</w:t>
      </w:r>
      <w:r>
        <w:rPr>
          <w:vertAlign w:val="subscript"/>
        </w:rPr>
        <w:t>u</w:t>
      </w:r>
      <w:r>
        <w:t xml:space="preserve"> is validated and bound to the consent object so that authorisation is not interpreted as unrestricted access to the patient's healthcare information. The authorised data scope S</w:t>
      </w:r>
      <w:r>
        <w:rPr>
          <w:vertAlign w:val="subscript"/>
        </w:rPr>
        <w:t>C</w:t>
      </w:r>
      <w:r>
        <w:t xml:space="preserve"> is validated to determine precisely which healthcare resources may be accessed under the consent. The scope may represent specific resource categories, such as observations, medications, conditions, or procedures, which are the modules used in the prototype. This step establishes the principle of least privilege by ensuring that consent is associated with explicitly defined data resources rather than the patient's entire healthcare record. If any of D, G, P</w:t>
      </w:r>
      <w:r>
        <w:rPr>
          <w:vertAlign w:val="subscript"/>
        </w:rPr>
        <w:t>u</w:t>
      </w:r>
      <w:r>
        <w:t xml:space="preserve"> or S</w:t>
      </w:r>
      <w:r>
        <w:rPr>
          <w:vertAlign w:val="subscript"/>
        </w:rPr>
        <w:t>C</w:t>
      </w:r>
      <w:r>
        <w:t xml:space="preserve"> is invalid, the consent request is rejected and no consent is created.</w:t>
      </w:r>
    </w:p>
    <w:p w14:paraId="40D68936" w14:textId="77777777" w:rsidR="009262C4" w:rsidRDefault="00000000">
      <w:pPr>
        <w:spacing w:after="110" w:line="264" w:lineRule="auto"/>
        <w:jc w:val="both"/>
      </w:pPr>
      <w:r>
        <w:t xml:space="preserve">The system verifies that the interval is logically valid by requiring t</w:t>
      </w:r>
      <w:r>
        <w:rPr>
          <w:vertAlign w:val="subscript"/>
        </w:rPr>
        <w:t>e</w:t>
      </w:r>
      <w:r>
        <w:t xml:space="preserve"> &gt; t</w:t>
      </w:r>
      <w:r>
        <w:rPr>
          <w:vertAlign w:val="subscript"/>
        </w:rPr>
        <w:t>s</w:t>
      </w:r>
      <w:r>
        <w:t xml:space="preserve">. If this condition is not satisfied, the consent request is rejected. After all input elements have been validated, the system defines the authorisation requirement A. This requirement specifies the conditions that must subsequently be satisfied before access can be granted. The system generates a unique consent identifier id</w:t>
      </w:r>
      <w:r>
        <w:rPr>
          <w:vertAlign w:val="subscript"/>
        </w:rPr>
        <w:t>C</w:t>
      </w:r>
      <w:r>
        <w:t xml:space="preserve">. This identifier provides a persistent reference to the consent object and enables subsequent operations, including consent verification, access authorisation, modification, revocation, and audit. Possession of the identifier alone grants no access, because every subsequent request is evaluated by the complete decision rule. The smart contract assigns the on-chain token identifier separately, only when the consent is activated. The constructed consent object C is persisted, and finally the system records evidence </w:t>
        <w:lastRenderedPageBreak/>
        <w:t>associated with the creation event. The overall procedure can therefore be represented as a sequential trust establishment process that I</w:t>
      </w:r>
      <w:r>
        <w:rPr>
          <w:vertAlign w:val="subscript"/>
        </w:rPr>
        <w:t>p</w:t>
      </w:r>
      <w:r>
        <w:t xml:space="preserve"> → D → G → P</w:t>
      </w:r>
      <w:r>
        <w:rPr>
          <w:vertAlign w:val="subscript"/>
        </w:rPr>
        <w:t>u</w:t>
      </w:r>
      <w:r>
        <w:t xml:space="preserve"> → S</w:t>
      </w:r>
      <w:r>
        <w:rPr>
          <w:vertAlign w:val="subscript"/>
        </w:rPr>
        <w:t>C</w:t>
      </w:r>
      <w:r>
        <w:t xml:space="preserve"> → T → A → id</w:t>
      </w:r>
      <w:r>
        <w:rPr>
          <w:vertAlign w:val="subscript"/>
        </w:rPr>
        <w:t>C</w:t>
      </w:r>
      <w:r>
        <w:t xml:space="preserve"> → C → E. Consent is therefore created only after the identity, authority, purpose, scope, and temporal fields have been validated.</w:t>
      </w:r>
    </w:p>
    <w:p w14:paraId="015AAA3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0E41ED42"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1237C390" w14:textId="77777777" w:rsidR="009262C4" w:rsidRDefault="00000000">
      <w:pPr>
        <w:keepNext/>
        <w:spacing w:after="40"/>
      </w:pPr>
      <w:r>
        <w:rPr>
          <w:b/>
          <w:bCs/>
          <w:sz w:val="19"/>
          <w:szCs w:val="19"/>
        </w:rPr>
        <w:t xml:space="preserve">Ensure: </w:t>
      </w:r>
      <w:r>
        <w:rPr>
          <w:sz w:val="19"/>
          <w:szCs w:val="19"/>
        </w:rPr>
        <w:t>Consent object C or rejection</w:t>
      </w:r>
    </w:p>
    <w:p w14:paraId="00562E57"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Validate I</w:t>
      </w:r>
      <w:r>
        <w:rPr>
          <w:sz w:val="19"/>
          <w:szCs w:val="19"/>
          <w:vertAlign w:val="subscript"/>
        </w:rPr>
        <w:t>p</w:t>
      </w:r>
    </w:p>
    <w:p w14:paraId="053C7239"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7AF6AFC9"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REJECT</w:t>
      </w:r>
    </w:p>
    <w:p w14:paraId="64C2B5FD"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1CCCA605"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7209D200"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any of them is invalid </w:t>
      </w:r>
      <w:r>
        <w:rPr>
          <w:b/>
          <w:bCs/>
          <w:sz w:val="19"/>
          <w:szCs w:val="19"/>
        </w:rPr>
        <w:t>then</w:t>
      </w:r>
    </w:p>
    <w:p w14:paraId="7DCA2F13"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REJECT</w:t>
      </w:r>
    </w:p>
    <w:p w14:paraId="507CED74"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63AE573A"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Validate validity interval T = (t</w:t>
      </w:r>
      <w:r>
        <w:rPr>
          <w:sz w:val="19"/>
          <w:szCs w:val="19"/>
          <w:vertAlign w:val="subscript"/>
        </w:rPr>
        <w:t>s</w:t>
      </w:r>
      <w:r>
        <w:rPr>
          <w:sz w:val="19"/>
          <w:szCs w:val="19"/>
        </w:rPr>
        <w:t xml:space="preserve">, t</w:t>
      </w:r>
      <w:r>
        <w:rPr>
          <w:sz w:val="19"/>
          <w:szCs w:val="19"/>
          <w:vertAlign w:val="subscript"/>
        </w:rPr>
        <w:t>e</w:t>
      </w:r>
      <w:r>
        <w:rPr>
          <w:sz w:val="19"/>
          <w:szCs w:val="19"/>
        </w:rPr>
        <w:t>)</w:t>
      </w:r>
    </w:p>
    <w:p w14:paraId="32552EFA"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08F7FDAC"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REJECT</w:t>
      </w:r>
    </w:p>
    <w:p w14:paraId="2CCB6296"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1191E9B0"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Define authorisation requirement A</w:t>
      </w:r>
    </w:p>
    <w:p w14:paraId="25BECC92"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 xml:space="preserve">Generate consent identifier id</w:t>
      </w:r>
      <w:r>
        <w:rPr>
          <w:sz w:val="19"/>
          <w:szCs w:val="19"/>
          <w:vertAlign w:val="subscript"/>
        </w:rPr>
        <w:t>C</w:t>
      </w:r>
    </w:p>
    <w:p w14:paraId="23BAC965"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Construct C = (I, A, P, T, L, E)</w:t>
      </w:r>
    </w:p>
    <w:p w14:paraId="4FCCDEB0"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Persist C</w:t>
      </w:r>
    </w:p>
    <w:p w14:paraId="0187EC38"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Record consent creation evidence</w:t>
      </w:r>
    </w:p>
    <w:p w14:paraId="567DD17F"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C</w:t>
      </w:r>
    </w:p>
    <w:p w14:paraId="33DAD4F9" w14:textId="77777777" w:rsidR="009262C4" w:rsidRDefault="009262C4">
      <w:pPr>
        <w:pBdr>
          <w:bottom w:val="single" w:sz="12" w:space="0" w:color="000000"/>
        </w:pBdr>
        <w:spacing w:after="200"/>
      </w:pPr>
    </w:p>
    <w:p w14:paraId="6D291F9C" w14:textId="77777777" w:rsidR="009262C4" w:rsidRDefault="00000000">
      <w:pPr>
        <w:spacing w:after="110" w:line="264" w:lineRule="auto"/>
        <w:jc w:val="both"/>
      </w:pPr>
      <w:r>
        <w:t xml:space="preserve">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14:paraId="5DAE84A1" w14:textId="77777777" w:rsidR="009262C4" w:rsidRDefault="00000000">
      <w:pPr>
        <w:pStyle w:val="2"/>
        <w:keepNext/>
        <w:spacing w:before="240" w:after="120"/>
      </w:pPr>
      <w:r>
        <w:t xml:space="preserve">6.5  Realisation in the Prototype</w:t>
      </w:r>
    </w:p>
    <w:p w14:paraId="0B22F021" w14:textId="77777777" w:rsidR="009262C4" w:rsidRDefault="00000000">
      <w:pPr>
        <w:spacing w:after="110" w:line="264" w:lineRule="auto"/>
        <w:jc w:val="both"/>
      </w:pPr>
      <w:r>
        <w:t>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as qualified in Section 7. The validation evidence for consent creation, including the demonstration scenarios and the unit-level tests, is presented in Section 11. The next section presents the solution for RO2, which verifies who the participants are and what authority they hold.</w:t>
      </w:r>
    </w:p>
    <w:p w14:paraId="5662DB15" w14:textId="77777777" w:rsidR="009262C4" w:rsidRDefault="00000000">
      <w:pPr>
        <w:pStyle w:val="1"/>
        <w:pageBreakBefore/>
        <w:spacing w:before="120" w:after="200"/>
      </w:pPr>
      <w:r>
        <w:lastRenderedPageBreak/>
        <w:t>7.  The Proposed Solution for RO2</w:t>
      </w:r>
    </w:p>
    <w:p w14:paraId="297B9E34" w14:textId="77777777" w:rsidR="009262C4" w:rsidRDefault="00000000">
      <w:pPr>
        <w:spacing w:after="140"/>
      </w:pPr>
      <w:r>
        <w:rPr>
          <w:b/>
          <w:bCs/>
          <w:i/>
          <w:iCs/>
          <w:sz w:val="26"/>
          <w:szCs w:val="26"/>
        </w:rPr>
        <w:t>RO2 – Decentralised Identity and Authority Trust</w:t>
      </w:r>
    </w:p>
    <w:p w14:paraId="0671081C" w14:textId="77777777" w:rsidR="009262C4" w:rsidRDefault="00000000">
      <w:pPr>
        <w:pBdr>
          <w:left w:val="single" w:sz="18" w:space="8" w:color="000000"/>
        </w:pBdr>
        <w:spacing w:before="60" w:after="200"/>
        <w:ind w:left="160"/>
      </w:pPr>
      <w:r>
        <w:rPr>
          <w:b/>
          <w:bCs/>
          <w:sz w:val="24"/>
          <w:szCs w:val="24"/>
        </w:rPr>
        <w:t>Status: Done</w:t>
      </w:r>
    </w:p>
    <w:p w14:paraId="3950DE22" w14:textId="77777777" w:rsidR="009262C4" w:rsidRDefault="00000000">
      <w:pPr>
        <w:spacing w:after="110" w:line="264" w:lineRule="auto"/>
        <w:jc w:val="both"/>
      </w:pPr>
      <w:r>
        <w:t>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14:paraId="6E668E86" w14:textId="77777777" w:rsidR="009262C4" w:rsidRDefault="00000000">
      <w:pPr>
        <w:pStyle w:val="2"/>
        <w:keepNext/>
        <w:spacing w:before="240" w:after="120"/>
      </w:pPr>
      <w:r>
        <w:t xml:space="preserve">7.1  Overview of Decentralised Identity and Authority Trust</w:t>
      </w:r>
    </w:p>
    <w:p w14:paraId="6F769227" w14:textId="77777777" w:rsidR="009262C4" w:rsidRDefault="00000000">
      <w:pPr>
        <w:spacing w:after="110" w:line="264" w:lineRule="auto"/>
        <w:jc w:val="both"/>
      </w:pPr>
      <w:r>
        <w:t>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14:paraId="32D1DC8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Identity ≠ Authorisation.</w:t>
      </w:r>
      <w:r>
        <w:tab/>
        <w:t>(7.1)</w:t>
      </w:r>
    </w:p>
    <w:p w14:paraId="3805F259" w14:textId="77777777" w:rsidR="009262C4" w:rsidRDefault="00000000">
      <w:pPr>
        <w:spacing w:after="110" w:line="264" w:lineRule="auto"/>
        <w:jc w:val="bot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 In the current prototype this check is structural, as Section 7.4 explains. The VC verification process establishes whether the participant possesses valid authority evidence. The final authorisation decision remains dependent on the consent requirements and access policy.</w:t>
      </w:r>
    </w:p>
    <w:p w14:paraId="572F08D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(u) = VerifyDID(u) ∧ VerifyVC(u) ∧ Authority(u, C).</w:t>
      </w:r>
      <w:r>
        <w:tab/>
        <w:t>(7.2)</w:t>
      </w:r>
    </w:p>
    <w:p w14:paraId="4273D988" w14:textId="77777777" w:rsidR="009262C4" w:rsidRDefault="00000000">
      <w:pPr>
        <w:pStyle w:val="2"/>
        <w:keepNext/>
        <w:spacing w:before="240" w:after="120"/>
      </w:pPr>
      <w:r>
        <w:t xml:space="preserve">7.2  Identity and Authority Verification Workflow</w:t>
      </w:r>
    </w:p>
    <w:p w14:paraId="716D08AD" w14:textId="77777777" w:rsidR="009262C4" w:rsidRDefault="00000000">
      <w:pPr>
        <w:spacing w:after="110" w:line="264" w:lineRule="auto"/>
        <w:jc w:val="both"/>
      </w:pPr>
      <w: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invokes VC verification before adding the guardian's signature to the consent. As shown in Figure 7.1, the output of RO2 is not an access-grant decision. It is a verified identity and authority result that can be consumed by RO3 and RO4. This separation prevents a participant from obtaining access merely by presenting a valid identity credential.</w:t>
      </w:r>
    </w:p>
    <w:p w14:paraId="7EF2BF9E" w14:textId="77777777" w:rsidR="009262C4" w:rsidRDefault="00000000">
      <w:pPr>
        <w:keepNext/>
        <w:spacing w:before="160" w:after="60"/>
        <w:jc w:val="center"/>
      </w:pPr>
      <w:r>
        <w:rPr>
          <w:noProof/>
        </w:rPr>
        <w:lastRenderedPageBreak/>
        <w:drawing>
          <wp:inline distT="0" distB="0" distL="0" distR="0" wp14:anchorId="52DE5122" wp14:editId="35DB76CB">
            <wp:extent cx="3581400" cy="5334000"/>
            <wp:effectExtent l="0" t="0" r="0" b="0"/>
            <wp:docPr id="1245091308"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81400" cy="5334000"/>
                    </a:xfrm>
                    <a:prstGeom prst="rect">
                      <a:avLst/>
                    </a:prstGeom>
                  </pic:spPr>
                </pic:pic>
              </a:graphicData>
            </a:graphic>
          </wp:inline>
        </w:drawing>
      </w:r>
    </w:p>
    <w:p w14:paraId="41AE0A75" w14:textId="77777777" w:rsidR="009262C4" w:rsidRDefault="00000000">
      <w:pPr>
        <w:spacing w:after="220"/>
        <w:jc w:val="center"/>
      </w:pPr>
      <w:r>
        <w:rPr>
          <w:b/>
          <w:bCs/>
          <w:sz w:val="18"/>
          <w:szCs w:val="18"/>
        </w:rPr>
        <w:t xml:space="preserve">Figure 7.1: </w:t>
      </w:r>
      <w:r>
        <w:rPr>
          <w:sz w:val="18"/>
          <w:szCs w:val="18"/>
        </w:rPr>
        <w:t>RO2 workflow for decentralised identity and authority verification (target design, with full DID resolution planned for the next stage, whereas the current prototype performs a DID-format check, a check of a demo-issuer credential and EIP-712 signature recovery).</w:t>
      </w:r>
    </w:p>
    <w:p w14:paraId="4CD4004C" w14:textId="77777777" w:rsidR="009262C4" w:rsidRDefault="00000000">
      <w:pPr>
        <w:pStyle w:val="2"/>
        <w:keepNext/>
        <w:spacing w:before="240" w:after="120"/>
      </w:pPr>
      <w:r>
        <w:t xml:space="preserve">7.3  Verification Model and Algorithm</w:t>
      </w:r>
    </w:p>
    <w:p w14:paraId="7C1C3C9F" w14:textId="77777777" w:rsidR="009262C4" w:rsidRDefault="00000000">
      <w:pPr>
        <w:spacing w:after="110" w:line="264" w:lineRule="auto"/>
        <w:jc w:val="both"/>
      </w:pPr>
      <w:r>
        <w:t xml:space="preserve">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Formally, the credential can be considered valid only when VC</w:t>
      </w:r>
      <w:r>
        <w:rPr>
          <w:vertAlign w:val="subscript"/>
        </w:rPr>
        <w:t>valid</w:t>
      </w:r>
      <w:r>
        <w:t xml:space="preserve"> = Sig</w:t>
      </w:r>
      <w:r>
        <w:rPr>
          <w:vertAlign w:val="subscript"/>
        </w:rPr>
        <w:t>VC</w:t>
      </w:r>
      <w:r>
        <w:t xml:space="preserve"> ∧ Issuer</w:t>
      </w:r>
      <w:r>
        <w:rPr>
          <w:vertAlign w:val="subscript"/>
        </w:rPr>
        <w:t>valid</w:t>
      </w:r>
      <w:r>
        <w:t xml:space="preserve"> ∧ Subject</w:t>
      </w:r>
      <w:r>
        <w:rPr>
          <w:vertAlign w:val="subscript"/>
        </w:rPr>
        <w:t>match</w:t>
      </w:r>
      <w:r>
        <w:t xml:space="preserve"> ∧ Time</w:t>
      </w:r>
      <w:r>
        <w:rPr>
          <w:vertAlign w:val="subscript"/>
        </w:rPr>
        <w:t>valid</w:t>
      </w:r>
      <w:r>
        <w:t>.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14:paraId="624E97DF" w14:textId="77777777" w:rsidR="009262C4" w:rsidRDefault="00000000">
      <w:pPr>
        <w:spacing w:after="110" w:line="264" w:lineRule="auto"/>
        <w:jc w:val="both"/>
      </w:pPr>
      <w:r>
        <w:t xml:space="preserve">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vertAlign w:val="subscript"/>
        </w:rPr>
        <w:t>C</w:t>
      </w:r>
      <w:r>
        <w:t>, where Claims(u) denotes the verified claims, and A</w:t>
      </w:r>
      <w:r>
        <w:rPr>
          <w:vertAlign w:val="subscript"/>
        </w:rPr>
        <w:t>C</w:t>
      </w:r>
      <w:r>
        <w:t xml:space="preserve"> denotes the authority requirements defined by consent </w:t>
        <w:lastRenderedPageBreak/>
        <w:t xml:space="preserve">object C. The system establishes the binding between the verified participant identity and the corresponding authority, thereby reducing the possibility of an unrelated credential being used to obtain access. Consequently, the procedure can be interpreted as a two-layer verification mechanism, VerifyDID(u) ∧ VerifyVC(u) ∧ Authority(u, C) ⇒ V</w:t>
      </w:r>
      <w:r>
        <w:rPr>
          <w:vertAlign w:val="subscript"/>
        </w:rPr>
        <w:t>I</w:t>
      </w:r>
      <w:r>
        <w:t>(u) = 1, where VALID corresponds to V</w:t>
      </w:r>
      <w:r>
        <w:rPr>
          <w:vertAlign w:val="subscript"/>
        </w:rPr>
        <w:t>I</w:t>
      </w:r>
      <w:r>
        <w:t>(u) = 1 and INVALID to V</w:t>
      </w:r>
      <w:r>
        <w:rPr>
          <w:vertAlign w:val="subscript"/>
        </w:rPr>
        <w:t>I</w:t>
      </w:r>
      <w:r>
        <w:t xml:space="preserve">(u) = 0. A participant is not considered valid merely because a DID can be resolved or because a VC has a valid cryptographic signature. The overall verification process can therefore be represented as DID</w:t>
      </w:r>
      <w:r>
        <w:rPr>
          <w:vertAlign w:val="subscript"/>
        </w:rPr>
        <w:t>resolve</w:t>
      </w:r>
      <w:r>
        <w:t xml:space="preserve"> → DID</w:t>
      </w:r>
      <w:r>
        <w:rPr>
          <w:vertAlign w:val="subscript"/>
        </w:rPr>
        <w:t>verify</w:t>
      </w:r>
      <w:r>
        <w:t xml:space="preserve"> → VC</w:t>
      </w:r>
      <w:r>
        <w:rPr>
          <w:vertAlign w:val="subscript"/>
        </w:rPr>
        <w:t>retrieve</w:t>
      </w:r>
      <w:r>
        <w:t xml:space="preserve"> → VC</w:t>
      </w:r>
      <w:r>
        <w:rPr>
          <w:vertAlign w:val="subscript"/>
        </w:rPr>
        <w:t>verify</w:t>
      </w:r>
      <w:r>
        <w:t xml:space="preserve"> → Claims</w:t>
      </w:r>
      <w:r>
        <w:rPr>
          <w:vertAlign w:val="subscript"/>
        </w:rPr>
        <w:t>extract</w:t>
      </w:r>
      <w:r>
        <w:t xml:space="preserve"> → Authority</w:t>
      </w:r>
      <w:r>
        <w:rPr>
          <w:vertAlign w:val="subscript"/>
        </w:rPr>
        <w:t>match</w:t>
      </w:r>
      <w:r>
        <w:t xml:space="preserve"> → Evidence</w:t>
      </w:r>
      <w:r>
        <w:rPr>
          <w:vertAlign w:val="subscript"/>
        </w:rPr>
        <w:t>record</w:t>
      </w:r>
      <w:r>
        <w:t xml:space="preserve"> → V</w:t>
      </w:r>
      <w:r>
        <w:rPr>
          <w:vertAlign w:val="subscript"/>
        </w:rPr>
        <w:t>I</w:t>
      </w:r>
      <w:r>
        <w:t>(u).</w:t>
      </w:r>
    </w:p>
    <w:p w14:paraId="7C252671" w14:textId="77777777" w:rsidR="009262C4" w:rsidRDefault="00000000">
      <w:pPr>
        <w:spacing w:after="110" w:line="264" w:lineRule="auto"/>
        <w:jc w:val="both"/>
      </w:pPr>
      <w:r>
        <w:t>Algorithm 2 formalises the procedure. If DID resolution, DID verification, VC retrieval, VC verification, and authority validation are all successfully completed, the system returns V</w:t>
      </w:r>
      <w:r>
        <w:rPr>
          <w:vertAlign w:val="subscript"/>
        </w:rPr>
        <w:t>I</w:t>
      </w:r>
      <w:r>
        <w:t>(u) = VALID. Otherwise, the procedure terminates at the first failed mandatory verification condition and returns V</w:t>
      </w:r>
      <w:r>
        <w:rPr>
          <w:vertAlign w:val="subscript"/>
        </w:rPr>
        <w:t>I</w:t>
      </w:r>
      <w:r>
        <w:t>(u)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14:paraId="3840B47D" w14:textId="77777777" w:rsidR="009262C4" w:rsidRDefault="00000000">
      <w:pPr>
        <w:keepNext/>
        <w:pBdr>
          <w:top w:val="single" w:sz="12" w:space="0" w:color="000000"/>
          <w:bottom w:val="single" w:sz="6" w:space="0" w:color="000000"/>
        </w:pBdr>
        <w:spacing w:before="220" w:after="40"/>
      </w:pPr>
      <w:r>
        <w:rPr>
          <w:b/>
          <w:bCs/>
          <w:sz w:val="19"/>
          <w:szCs w:val="19"/>
        </w:rPr>
        <w:t xml:space="preserve">Algorithm 2 </w:t>
      </w:r>
      <w:r>
        <w:rPr>
          <w:sz w:val="19"/>
          <w:szCs w:val="19"/>
        </w:rPr>
        <w:t>DID and VC Identity and Authority Verification</w:t>
      </w:r>
    </w:p>
    <w:p w14:paraId="2558E791" w14:textId="77777777" w:rsidR="009262C4" w:rsidRDefault="00000000">
      <w:pPr>
        <w:keepNext/>
        <w:spacing w:after="20"/>
      </w:pPr>
      <w:r>
        <w:rPr>
          <w:b/>
          <w:bCs/>
          <w:sz w:val="19"/>
          <w:szCs w:val="19"/>
        </w:rPr>
        <w:t xml:space="preserve">Require: </w:t>
      </w:r>
      <w:r>
        <w:rPr>
          <w:sz w:val="19"/>
          <w:szCs w:val="19"/>
        </w:rPr>
        <w:t>Participant u, consent object C</w:t>
      </w:r>
    </w:p>
    <w:p w14:paraId="5EB87C71" w14:textId="77777777" w:rsidR="009262C4" w:rsidRDefault="00000000">
      <w:pPr>
        <w:keepNext/>
        <w:spacing w:after="40"/>
      </w:pPr>
      <w:r>
        <w:rPr>
          <w:b/>
          <w:bCs/>
          <w:sz w:val="19"/>
          <w:szCs w:val="19"/>
        </w:rPr>
        <w:t xml:space="preserve">Ensure: </w:t>
      </w:r>
      <w:r>
        <w:rPr>
          <w:sz w:val="19"/>
          <w:szCs w:val="19"/>
        </w:rPr>
        <w:t>Verification result V</w:t>
      </w:r>
      <w:r>
        <w:rPr>
          <w:sz w:val="19"/>
          <w:szCs w:val="19"/>
          <w:vertAlign w:val="subscript"/>
        </w:rPr>
        <w:t>I</w:t>
      </w:r>
      <w:r>
        <w:rPr>
          <w:sz w:val="19"/>
          <w:szCs w:val="19"/>
        </w:rPr>
        <w:t>(u) ∈ {VALID, INVALID}, where VALID corresponds to V</w:t>
      </w:r>
      <w:r>
        <w:rPr>
          <w:sz w:val="19"/>
          <w:szCs w:val="19"/>
          <w:vertAlign w:val="subscript"/>
        </w:rPr>
        <w:t>I</w:t>
      </w:r>
      <w:r>
        <w:rPr>
          <w:sz w:val="19"/>
          <w:szCs w:val="19"/>
        </w:rPr>
        <w:t>(u) = 1</w:t>
      </w:r>
    </w:p>
    <w:p w14:paraId="668AE1ED"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Resolve DID of u</w:t>
      </w:r>
    </w:p>
    <w:p w14:paraId="790A29FE"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DID resolution fails </w:t>
      </w:r>
      <w:r>
        <w:rPr>
          <w:b/>
          <w:bCs/>
          <w:sz w:val="19"/>
          <w:szCs w:val="19"/>
        </w:rPr>
        <w:t>then</w:t>
      </w:r>
    </w:p>
    <w:p w14:paraId="15FA00DE"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INVALID</w:t>
      </w:r>
    </w:p>
    <w:p w14:paraId="33000769"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23291AEB"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Verify DID document and associated identity information</w:t>
      </w:r>
    </w:p>
    <w:p w14:paraId="7AFA5FB1"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DID verification fails </w:t>
      </w:r>
      <w:r>
        <w:rPr>
          <w:b/>
          <w:bCs/>
          <w:sz w:val="19"/>
          <w:szCs w:val="19"/>
        </w:rPr>
        <w:t>then</w:t>
      </w:r>
    </w:p>
    <w:p w14:paraId="7235FD96"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INVALID</w:t>
      </w:r>
    </w:p>
    <w:p w14:paraId="1C4E601A"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05C97B9F"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Retrieve VC associated with u</w:t>
      </w:r>
    </w:p>
    <w:p w14:paraId="1D9842C1"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VC retrieval fails </w:t>
      </w:r>
      <w:r>
        <w:rPr>
          <w:b/>
          <w:bCs/>
          <w:sz w:val="19"/>
          <w:szCs w:val="19"/>
        </w:rPr>
        <w:t>then</w:t>
      </w:r>
    </w:p>
    <w:p w14:paraId="75459E3B"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INVALID</w:t>
      </w:r>
    </w:p>
    <w:p w14:paraId="0AD43F83"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0B9544A8"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Verify VC signature, issuer, subject, and validity</w:t>
      </w:r>
    </w:p>
    <w:p w14:paraId="7877A01E" w14:textId="77777777" w:rsidR="009262C4" w:rsidRDefault="00000000">
      <w:pPr>
        <w:keepNext/>
        <w:tabs>
          <w:tab w:val="right" w:pos="520"/>
          <w:tab w:val="left" w:pos="720"/>
        </w:tabs>
        <w:spacing w:after="10"/>
        <w:ind w:left="720" w:hanging="720"/>
      </w:pPr>
      <w:r>
        <w:rPr>
          <w:color w:val="555555"/>
          <w:sz w:val="16"/>
          <w:szCs w:val="16"/>
        </w:rPr>
        <w:tab/>
        <w:t>14:</w:t>
        <w:tab/>
      </w:r>
      <w:r>
        <w:rPr>
          <w:b/>
          <w:bCs/>
          <w:sz w:val="19"/>
          <w:szCs w:val="19"/>
        </w:rPr>
        <w:t>if</w:t>
      </w:r>
      <w:r>
        <w:rPr>
          <w:sz w:val="19"/>
          <w:szCs w:val="19"/>
        </w:rPr>
        <w:t xml:space="preserve"> VC verification fails </w:t>
      </w:r>
      <w:r>
        <w:rPr>
          <w:b/>
          <w:bCs/>
          <w:sz w:val="19"/>
          <w:szCs w:val="19"/>
        </w:rPr>
        <w:t>then</w:t>
      </w:r>
    </w:p>
    <w:p w14:paraId="20469CDB" w14:textId="77777777" w:rsidR="009262C4" w:rsidRDefault="00000000">
      <w:pPr>
        <w:keepNext/>
        <w:tabs>
          <w:tab w:val="right" w:pos="520"/>
          <w:tab w:val="left" w:pos="1080"/>
        </w:tabs>
        <w:spacing w:after="10"/>
        <w:ind w:left="1080" w:hanging="1080"/>
      </w:pPr>
      <w:r>
        <w:rPr>
          <w:color w:val="555555"/>
          <w:sz w:val="16"/>
          <w:szCs w:val="16"/>
        </w:rPr>
        <w:tab/>
        <w:t>15:</w:t>
        <w:tab/>
      </w:r>
      <w:r>
        <w:rPr>
          <w:b/>
          <w:bCs/>
          <w:sz w:val="19"/>
          <w:szCs w:val="19"/>
        </w:rPr>
        <w:t>return</w:t>
      </w:r>
      <w:r>
        <w:rPr>
          <w:sz w:val="19"/>
          <w:szCs w:val="19"/>
        </w:rPr>
        <w:t xml:space="preserve"> INVALID</w:t>
      </w:r>
    </w:p>
    <w:p w14:paraId="4FFC3E12" w14:textId="77777777" w:rsidR="009262C4" w:rsidRDefault="00000000">
      <w:pPr>
        <w:keepNext/>
        <w:tabs>
          <w:tab w:val="right" w:pos="520"/>
          <w:tab w:val="left" w:pos="720"/>
        </w:tabs>
        <w:spacing w:after="10"/>
        <w:ind w:left="720" w:hanging="720"/>
      </w:pPr>
      <w:r>
        <w:rPr>
          <w:color w:val="555555"/>
          <w:sz w:val="16"/>
          <w:szCs w:val="16"/>
        </w:rPr>
        <w:tab/>
        <w:t>16:</w:t>
        <w:tab/>
      </w:r>
      <w:r>
        <w:rPr>
          <w:b/>
          <w:bCs/>
          <w:sz w:val="19"/>
          <w:szCs w:val="19"/>
        </w:rPr>
        <w:t>end if</w:t>
      </w:r>
    </w:p>
    <w:p w14:paraId="1AE62171"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Extract role and authority claims from VC</w:t>
      </w:r>
    </w:p>
    <w:p w14:paraId="099DAAEB" w14:textId="77777777" w:rsidR="009262C4" w:rsidRDefault="00000000">
      <w:pPr>
        <w:keepNext/>
        <w:tabs>
          <w:tab w:val="right" w:pos="520"/>
          <w:tab w:val="left" w:pos="720"/>
        </w:tabs>
        <w:spacing w:after="10"/>
        <w:ind w:left="720" w:hanging="720"/>
      </w:pPr>
      <w:r>
        <w:rPr>
          <w:color w:val="555555"/>
          <w:sz w:val="16"/>
          <w:szCs w:val="16"/>
        </w:rPr>
        <w:tab/>
        <w:t>18:</w:t>
        <w:tab/>
      </w:r>
      <w:r>
        <w:rPr>
          <w:b/>
          <w:bCs/>
          <w:sz w:val="19"/>
          <w:szCs w:val="19"/>
        </w:rPr>
        <w:t>if</w:t>
      </w:r>
      <w:r>
        <w:rPr>
          <w:sz w:val="19"/>
          <w:szCs w:val="19"/>
        </w:rPr>
        <w:t xml:space="preserve"> claims do not satisfy the authority requirements of C </w:t>
      </w:r>
      <w:r>
        <w:rPr>
          <w:b/>
          <w:bCs/>
          <w:sz w:val="19"/>
          <w:szCs w:val="19"/>
        </w:rPr>
        <w:t>then</w:t>
      </w:r>
    </w:p>
    <w:p w14:paraId="00B2BC10"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INVALID</w:t>
      </w:r>
    </w:p>
    <w:p w14:paraId="63E55840"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7077700E"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Record identity and authority verification evidence</w:t>
      </w:r>
    </w:p>
    <w:p w14:paraId="3112C877" w14:textId="77777777" w:rsidR="009262C4" w:rsidRDefault="00000000">
      <w:pPr>
        <w:tabs>
          <w:tab w:val="right" w:pos="520"/>
          <w:tab w:val="left" w:pos="720"/>
        </w:tabs>
        <w:spacing w:after="10"/>
        <w:ind w:left="720" w:hanging="720"/>
      </w:pPr>
      <w:r>
        <w:rPr>
          <w:color w:val="555555"/>
          <w:sz w:val="16"/>
          <w:szCs w:val="16"/>
        </w:rPr>
        <w:tab/>
        <w:t>22:</w:t>
        <w:tab/>
      </w:r>
      <w:r>
        <w:rPr>
          <w:b/>
          <w:bCs/>
          <w:sz w:val="19"/>
          <w:szCs w:val="19"/>
        </w:rPr>
        <w:t>return</w:t>
      </w:r>
      <w:r>
        <w:rPr>
          <w:sz w:val="19"/>
          <w:szCs w:val="19"/>
        </w:rPr>
        <w:t xml:space="preserve"> VALID</w:t>
      </w:r>
    </w:p>
    <w:p w14:paraId="38A14EFA" w14:textId="77777777" w:rsidR="009262C4" w:rsidRDefault="009262C4">
      <w:pPr>
        <w:pBdr>
          <w:bottom w:val="single" w:sz="12" w:space="0" w:color="000000"/>
        </w:pBdr>
        <w:spacing w:after="200"/>
      </w:pPr>
    </w:p>
    <w:p w14:paraId="1F5FAD2E" w14:textId="77777777" w:rsidR="009262C4" w:rsidRDefault="00000000">
      <w:pPr>
        <w:spacing w:after="110" w:line="264" w:lineRule="auto"/>
        <w:jc w:val="both"/>
      </w:pPr>
      <w:r>
        <w:t>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turns identity and authority claims into verifiable evidence. However, it does not independently establish collective consent or policy compliance. Those conditions are evaluated by RO3 and RO4 (Sections 8 and 9).</w:t>
      </w:r>
    </w:p>
    <w:p w14:paraId="348387D1" w14:textId="77777777" w:rsidR="009262C4" w:rsidRDefault="00000000">
      <w:pPr>
        <w:pStyle w:val="2"/>
        <w:keepNext/>
        <w:spacing w:before="240" w:after="120"/>
      </w:pPr>
      <w:r>
        <w:t xml:space="preserve">7.4  Realisation in the Prototype</w:t>
      </w:r>
    </w:p>
    <w:p w14:paraId="34FE290E" w14:textId="77777777" w:rsidR="009262C4" w:rsidRDefault="00000000">
      <w:pPr>
        <w:spacing w:after="110" w:line="264" w:lineRule="auto"/>
        <w:jc w:val="both"/>
      </w:pPr>
      <w: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w:t>
        <w:lastRenderedPageBreak/>
        <w:t xml:space="preserve">access a particular patient's data. Each credential used by the prototype comes from a demo issuer, and the check covers the four conditions of VC</w:t>
      </w:r>
      <w:r>
        <w:rPr>
          <w:vertAlign w:val="subscript"/>
        </w:rPr>
        <w:t>valid</w:t>
      </w:r>
      <w:r>
        <w:t>, namely the signature, issuer, subject and validity time, together with the role claim. The doctor and guardian credentials are checked when the consent is created. Each guardian's credential is checked again before the guardian signs, as Section 7.2 describes, and the doctor's credential is checked again at each access request, where the DID that the doctor enters must also be the doctor named in the consent. V</w:t>
      </w:r>
      <w:r>
        <w:rPr>
          <w:vertAlign w:val="subscript"/>
        </w:rPr>
        <w:t>I</w:t>
      </w:r>
      <w:r>
        <w:t xml:space="preserve"> in the current prototype combines this doctor check with EIP-712 verification of the signature of each listed guardian, and its outcome is recorded in the audit ledger. A request that fails V</w:t>
      </w:r>
      <w:r>
        <w:rPr>
          <w:vertAlign w:val="subscript"/>
        </w:rPr>
        <w:t>I</w:t>
      </w:r>
      <w:r>
        <w:t xml:space="preserve"> is refused before any data is released, and the refusal is recorded. An invalid or forged credential is also refused (attack scenario A12).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 are acknowledged limitations reserved for the next stage. The validation evidence for RO2, including the scenarios and the unit-level adversarial tests, is presented in Section 11. The next section presents the solution for RO3, the multi-party approval of the consent.</w:t>
      </w:r>
    </w:p>
    <w:p w14:paraId="1579C68B" w14:textId="77777777" w:rsidR="009262C4" w:rsidRDefault="00000000">
      <w:pPr>
        <w:pStyle w:val="1"/>
        <w:pageBreakBefore/>
        <w:spacing w:before="120" w:after="200"/>
      </w:pPr>
      <w:r>
        <w:lastRenderedPageBreak/>
        <w:t>8.  The Proposed Solution for RO3</w:t>
      </w:r>
    </w:p>
    <w:p w14:paraId="7BC28EC5" w14:textId="77777777" w:rsidR="009262C4" w:rsidRDefault="00000000">
      <w:pPr>
        <w:spacing w:after="140"/>
      </w:pPr>
      <w:r>
        <w:rPr>
          <w:b/>
          <w:bCs/>
          <w:i/>
          <w:iCs/>
          <w:sz w:val="26"/>
          <w:szCs w:val="26"/>
        </w:rPr>
        <w:t>RO3 – Trustworthy Multi-Party Authorisation</w:t>
      </w:r>
    </w:p>
    <w:p w14:paraId="71EC1852" w14:textId="77777777" w:rsidR="009262C4" w:rsidRDefault="00000000">
      <w:pPr>
        <w:pBdr>
          <w:left w:val="single" w:sz="18" w:space="8" w:color="000000"/>
        </w:pBdr>
        <w:spacing w:before="60" w:after="200"/>
        <w:ind w:left="160"/>
      </w:pPr>
      <w:r>
        <w:rPr>
          <w:b/>
          <w:bCs/>
          <w:sz w:val="24"/>
          <w:szCs w:val="24"/>
        </w:rPr>
        <w:t>Status: Done</w:t>
      </w:r>
    </w:p>
    <w:p w14:paraId="096DEC44" w14:textId="77777777" w:rsidR="009262C4" w:rsidRDefault="00000000">
      <w:pPr>
        <w:spacing w:after="110" w:line="264" w:lineRule="auto"/>
        <w:jc w:val="both"/>
      </w:pPr>
      <w:r>
        <w:t>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Section 8.1 defines the threshold condition, Section 8.2 shows the multi-party authorisation workflow, Section 8.3 gives the procedure and the algorithm, and Section 8.4 states the outcome of RO3.</w:t>
      </w:r>
    </w:p>
    <w:p w14:paraId="590DA486" w14:textId="77777777" w:rsidR="009262C4" w:rsidRDefault="00000000">
      <w:pPr>
        <w:pStyle w:val="2"/>
        <w:keepNext/>
        <w:spacing w:before="240" w:after="120"/>
      </w:pPr>
      <w:r>
        <w:t xml:space="preserve">8.1  Threshold Condition</w:t>
      </w:r>
    </w:p>
    <w:p w14:paraId="7B6D8EE1" w14:textId="77777777" w:rsidR="009262C4" w:rsidRDefault="00000000">
      <w:pPr>
        <w:spacing w:after="110" w:line="264" w:lineRule="auto"/>
        <w:jc w:val="both"/>
      </w:pPr>
      <w:r>
        <w:t>Let A</w:t>
      </w:r>
      <w:r>
        <w:rPr>
          <w:vertAlign w:val="subscript"/>
        </w:rPr>
        <w:t>v</w:t>
      </w:r>
      <w:r>
        <w:t xml:space="preserve"> represent the set of independently verified authorisation participants and N represent the required approval threshold. The authorisation condition can then be represented as Equation (8.1), where Token(C) and Revoked(C) are defined as in Section 5.3.</w:t>
      </w:r>
    </w:p>
    <w:p w14:paraId="350F44A7"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(8.1)</w:t>
      </w:r>
    </w:p>
    <w:p w14:paraId="25C97856" w14:textId="77777777" w:rsidR="009262C4" w:rsidRDefault="00000000">
      <w:pPr>
        <w:spacing w:after="110" w:line="264" w:lineRule="auto"/>
        <w:jc w:val="both"/>
      </w:pPr>
      <w:r>
        <w:t>This mechanism allows the framework to distinguish between insufficient and sufficient collective authorisation. For example, a consent may require two valid guardian approvals. In this case, one valid approval is insufficient, whereas two valid approvals satisfy the threshold. Decentralised identity systems with multi-party verification strengthen the way identity claims are established and validated.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14:paraId="3D1A4187" w14:textId="77777777" w:rsidR="009262C4" w:rsidRDefault="00000000">
      <w:pPr>
        <w:spacing w:after="110" w:line="264" w:lineRule="auto"/>
        <w:jc w:val="both"/>
      </w:pPr>
      <w:r>
        <w:t>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14:paraId="33509A0E" w14:textId="77777777" w:rsidR="009262C4" w:rsidRDefault="00000000">
      <w:pPr>
        <w:pStyle w:val="2"/>
        <w:keepNext/>
        <w:spacing w:before="240" w:after="120"/>
      </w:pPr>
      <w:r>
        <w:t>8.2  Multi-Party Authorisation Workflow</w:t>
      </w:r>
    </w:p>
    <w:p w14:paraId="3632E5E6" w14:textId="77777777" w:rsidR="009262C4" w:rsidRDefault="00000000">
      <w:pPr>
        <w:spacing w:after="110" w:line="264" w:lineRule="auto"/>
        <w:jc w:val="both"/>
      </w:pPr>
      <w:r>
        <w:t xml:space="preserve">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guardian workflow verifies the guardian VC and then the EIP-712 signature. It then appends the guardian DID to the consent signatures and displays the current approval count relative to the threshold. The code therefore demonstrates the separation between participant identity verification and the subsequent authorisation operation. When the threshold is reached, the implementation assigns an SBT identifier and records the corresponding minting event. Figure 8.1 shows the three checks of Algorithm 3 in the same order. It joins the three rejections into one box and shows activation last, after the token and the evidence. The dashed box shows that the mint on Sepolia runs in the background, so it does not delay the guardians or the doctor. In the prototype, the consent becomes active once its start time is reached.</w:t>
      </w:r>
    </w:p>
    <w:p w14:paraId="59AA8816" w14:textId="77777777" w:rsidR="009262C4" w:rsidRDefault="00000000">
      <w:pPr>
        <w:keepNext/>
        <w:spacing w:before="160" w:after="60"/>
        <w:jc w:val="center"/>
      </w:pPr>
      <w:r>
        <w:rPr>
          <w:noProof/>
        </w:rPr>
        <w:lastRenderedPageBreak/>
        <w:drawing>
          <wp:inline distT="0" distB="0" distL="0" distR="0" wp14:anchorId="3F6923BC" wp14:editId="3F8CC2E8">
            <wp:extent cx="3457575" cy="5334000"/>
            <wp:effectExtent l="0" t="0" r="0" b="0"/>
            <wp:docPr id="1840711476" name="F13_slide.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57575" cy="5334000"/>
                    </a:xfrm>
                    <a:prstGeom prst="rect">
                      <a:avLst/>
                    </a:prstGeom>
                  </pic:spPr>
                </pic:pic>
              </a:graphicData>
            </a:graphic>
          </wp:inline>
        </w:drawing>
      </w:r>
    </w:p>
    <w:p w14:paraId="7E33A488" w14:textId="77777777" w:rsidR="009262C4" w:rsidRDefault="00000000">
      <w:pPr>
        <w:spacing w:after="220"/>
        <w:jc w:val="center"/>
      </w:pPr>
      <w:r>
        <w:rPr>
          <w:b/>
          <w:bCs/>
          <w:sz w:val="18"/>
          <w:szCs w:val="18"/>
        </w:rPr>
        <w:t xml:space="preserve">Figure 8.1: </w:t>
      </w:r>
      <w:r>
        <w:rPr>
          <w:sz w:val="18"/>
          <w:szCs w:val="18"/>
        </w:rPr>
        <w:t>RO3 workflow for threshold-based multi-party authorisation.</w:t>
      </w:r>
    </w:p>
    <w:p w14:paraId="1E3BEEDE" w14:textId="77777777" w:rsidR="009262C4" w:rsidRDefault="00000000">
      <w:pPr>
        <w:spacing w:after="110" w:line="264" w:lineRule="auto"/>
        <w:jc w:val="both"/>
      </w:pPr>
      <w:r>
        <w:t>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14:paraId="7C477F0E" w14:textId="77777777" w:rsidR="009262C4" w:rsidRDefault="00000000">
      <w:pPr>
        <w:spacing w:after="110" w:line="264" w:lineRule="auto"/>
        <w:jc w:val="both"/>
      </w:pPr>
      <w:r>
        <w:t xml:space="preserve">In the HALAH implementation, guardian authority is evidenced by an EIP-712 typed-data signature bound to the consent identifier, the guardian DID, and the Sepolia chain identifier, and verified through off-chain signer recovery. The preceding VC verification checks the signature, issuer, subject, validity time and role of the guardian's credential, and a refused credential is recorded in the audit ledger. The signing keys are derived deterministically from the guardian DIDs rather than held in wallets, which is a limitation of the prototype. At access time, the recovery is repeated for every recorded signature within the identity predicate V</w:t>
      </w:r>
      <w:r>
        <w:rPr>
          <w:vertAlign w:val="subscript"/>
        </w:rPr>
        <w:t>I</w:t>
      </w:r>
      <w:r>
        <w:t>. V</w:t>
      </w:r>
      <w:r>
        <w:rPr>
          <w:vertAlign w:val="subscript"/>
        </w:rPr>
        <w:t>A</w:t>
      </w:r>
      <w:r>
        <w:t xml:space="preserve"> then counts only the distinct approvals of the members of G against N, and it checks the token identifier and the revocation flag.</w:t>
      </w:r>
    </w:p>
    <w:p w14:paraId="5DE23611" w14:textId="77777777" w:rsidR="009262C4" w:rsidRDefault="00000000">
      <w:pPr>
        <w:pStyle w:val="2"/>
        <w:keepNext/>
        <w:spacing w:before="240" w:after="120"/>
      </w:pPr>
      <w:r>
        <w:t xml:space="preserve">8.3  Procedure for Threshold-Based Multi-Party Authorisation</w:t>
      </w:r>
    </w:p>
    <w:p w14:paraId="4A411F4A" w14:textId="77777777" w:rsidR="009262C4" w:rsidRDefault="00000000">
      <w:pPr>
        <w:spacing w:after="110" w:line="264" w:lineRule="auto"/>
        <w:jc w:val="both"/>
      </w:pPr>
      <w:r>
        <w:t xml:space="preserve">The procedure determines whether a consent-defined authorisation requirement has received sufficient valid approvals from the designated participants. The system first retrieves the required participant set G associated with the consent object C. The set G defines which participants are eligible to contribute an </w:t>
        <w:lastRenderedPageBreak/>
        <w:t>approval to the authorisation process. Depending on the consent configuration, G may contain healthcare professionals, guardians, institutional representatives, or other authorised parties.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2. If the verification fails, the approval is classified as invalid. The system records the invalid approval event and returns DENY for that approval attempt.</w:t>
      </w:r>
    </w:p>
    <w:p w14:paraId="3F5A300D" w14:textId="77777777" w:rsidR="009262C4" w:rsidRDefault="00000000">
      <w:pPr>
        <w:spacing w:after="110" w:line="264" w:lineRule="auto"/>
        <w:jc w:val="both"/>
      </w:pPr>
      <w:r>
        <w:t>The system then determines whether the participant belongs to the required participant set G (g ∈ G).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counted, and the corresponding participant g is added to A</w:t>
      </w:r>
      <w:r>
        <w:rPr>
          <w:vertAlign w:val="subscript"/>
        </w:rPr>
        <w:t>v</w:t>
      </w:r>
      <w:r>
        <w:t>, according to A</w:t>
      </w:r>
      <w:r>
        <w:rPr>
          <w:vertAlign w:val="subscript"/>
        </w:rPr>
        <w:t>v</w:t>
      </w:r>
      <w:r>
        <w:t xml:space="preserve"> ← A</w:t>
      </w:r>
      <w:r>
        <w:rPr>
          <w:vertAlign w:val="subscript"/>
        </w:rPr>
        <w:t>v</w:t>
      </w:r>
      <w:r>
        <w:t xml:space="preserve"> ∪ {g}.</w:t>
      </w:r>
    </w:p>
    <w:p w14:paraId="01F23838" w14:textId="77777777" w:rsidR="009262C4" w:rsidRDefault="00000000">
      <w:pPr>
        <w:spacing w:after="110" w:line="264" w:lineRule="auto"/>
        <w:jc w:val="both"/>
      </w:pPr>
      <w:r>
        <w:t>If |A</w:t>
      </w:r>
      <w:r>
        <w:rPr>
          <w:vertAlign w:val="subscript"/>
        </w:rPr>
        <w:t>v</w:t>
      </w:r>
      <w:r>
        <w:t>|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vertAlign w:val="subscript"/>
        </w:rPr>
        <w:t>v</w:t>
      </w:r>
      <w:r>
        <w:t>| &lt; N, the system maintains the consent in a PENDING state and records a threshold-pending event so that the remaining approval requirement can be reconstructed during subsequent verification or audit. The overall procedure can therefore be represented as Equation (8.2).</w:t>
      </w:r>
    </w:p>
    <w:p w14:paraId="4463797C"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G → N → a → Identity/Authority → Eligibility → Duplicate Check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xml:space="preserve">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xml:space="preserve">| ≥ N → { ALLOW, PENDING }</w:t>
      </w:r>
      <w:r>
        <w:tab/>
        <w:t>(8.2)</w:t>
      </w:r>
    </w:p>
    <w:p w14:paraId="37386C48" w14:textId="77777777" w:rsidR="009262C4" w:rsidRDefault="00000000">
      <w:pPr>
        <w:spacing w:after="110" w:line="264" w:lineRule="auto"/>
        <w:jc w:val="both"/>
      </w:pPr>
      <w:r>
        <w:t>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14:paraId="0A9ED5A9"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Individual Trust Evidence → Collective Approval Evidence → Threshold Satisfaction → Authorisation Activation</w:t>
      </w:r>
      <w:r>
        <w:tab/>
        <w:t>(8.3)</w:t>
      </w:r>
    </w:p>
    <w:p w14:paraId="0A775D29" w14:textId="77777777" w:rsidR="009262C4" w:rsidRDefault="00000000">
      <w:pPr>
        <w:spacing w:after="110" w:line="264" w:lineRule="auto"/>
        <w:jc w:val="both"/>
      </w:pPr>
      <w:r>
        <w:t>Algorithm 3 explicitly distinguishes between invalid, duplicate, and valid approvals. This distinction is important because simply counting submitted signatures could incorrectly treat unauthorised or repeated approvals as independent evidence.</w:t>
      </w:r>
    </w:p>
    <w:p w14:paraId="203D9A2E" w14:textId="77777777" w:rsidR="009262C4" w:rsidRDefault="00000000">
      <w:pPr>
        <w:keepNext/>
        <w:pBdr>
          <w:top w:val="single" w:sz="12" w:space="0" w:color="000000"/>
          <w:bottom w:val="single" w:sz="6" w:space="0" w:color="000000"/>
        </w:pBdr>
        <w:spacing w:before="220" w:after="40"/>
      </w:pPr>
      <w:r>
        <w:rPr>
          <w:b/>
          <w:bCs/>
          <w:sz w:val="19"/>
          <w:szCs w:val="19"/>
        </w:rPr>
        <w:lastRenderedPageBreak/>
        <w:t xml:space="preserve">Algorithm 3 </w:t>
      </w:r>
      <w:r>
        <w:rPr>
          <w:sz w:val="19"/>
          <w:szCs w:val="19"/>
        </w:rPr>
        <w:t>Threshold-Based Multi-Party Authorisation</w:t>
      </w:r>
    </w:p>
    <w:p w14:paraId="76509799" w14:textId="77777777" w:rsidR="009262C4" w:rsidRDefault="00000000">
      <w:pPr>
        <w:keepNext/>
        <w:spacing w:after="20"/>
      </w:pPr>
      <w:r>
        <w:rPr>
          <w:b/>
          <w:bCs/>
          <w:sz w:val="19"/>
          <w:szCs w:val="19"/>
        </w:rPr>
        <w:t xml:space="preserve">Require: </w:t>
      </w:r>
      <w:r>
        <w:rPr>
          <w:sz w:val="19"/>
          <w:szCs w:val="19"/>
        </w:rPr>
        <w:t>Consent object C, participant approval a, threshold N</w:t>
      </w:r>
    </w:p>
    <w:p w14:paraId="0CD4ADF7" w14:textId="77777777" w:rsidR="009262C4" w:rsidRDefault="00000000">
      <w:pPr>
        <w:keepNext/>
        <w:spacing w:after="40"/>
      </w:pPr>
      <w:r>
        <w:rPr>
          <w:b/>
          <w:bCs/>
          <w:sz w:val="19"/>
          <w:szCs w:val="19"/>
        </w:rPr>
        <w:t xml:space="preserve">Ensure: </w:t>
      </w:r>
      <w:r>
        <w:rPr>
          <w:sz w:val="19"/>
          <w:szCs w:val="19"/>
        </w:rPr>
        <w:t>Authorisation result</w:t>
      </w:r>
    </w:p>
    <w:p w14:paraId="56228710"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Retrieve required participant set G</w:t>
      </w:r>
    </w:p>
    <w:p w14:paraId="05A462B5" w14:textId="77777777" w:rsidR="009262C4" w:rsidRDefault="00000000">
      <w:pPr>
        <w:keepNext/>
        <w:tabs>
          <w:tab w:val="right" w:pos="520"/>
          <w:tab w:val="left" w:pos="720"/>
        </w:tabs>
        <w:spacing w:after="10"/>
        <w:ind w:left="720" w:hanging="720"/>
      </w:pPr>
      <w:r>
        <w:rPr>
          <w:color w:val="555555"/>
          <w:sz w:val="16"/>
          <w:szCs w:val="16"/>
        </w:rPr>
        <w:tab/>
        <w:t>2:</w:t>
        <w:tab/>
      </w:r>
      <w:r>
        <w:rPr>
          <w:sz w:val="19"/>
          <w:szCs w:val="19"/>
        </w:rPr>
        <w:t>Verify identity and authority of participant submitting a</w:t>
      </w:r>
    </w:p>
    <w:p w14:paraId="0E6B70D4" w14:textId="77777777" w:rsidR="009262C4" w:rsidRDefault="00000000">
      <w:pPr>
        <w:keepNext/>
        <w:tabs>
          <w:tab w:val="right" w:pos="520"/>
          <w:tab w:val="left" w:pos="720"/>
        </w:tabs>
        <w:spacing w:after="10"/>
        <w:ind w:left="720" w:hanging="720"/>
      </w:pPr>
      <w:r>
        <w:rPr>
          <w:color w:val="555555"/>
          <w:sz w:val="16"/>
          <w:szCs w:val="16"/>
        </w:rPr>
        <w:tab/>
        <w:t>3:</w:t>
        <w:tab/>
      </w:r>
      <w:r>
        <w:rPr>
          <w:b/>
          <w:bCs/>
          <w:sz w:val="19"/>
          <w:szCs w:val="19"/>
        </w:rPr>
        <w:t>if</w:t>
      </w:r>
      <w:r>
        <w:rPr>
          <w:sz w:val="19"/>
          <w:szCs w:val="19"/>
        </w:rPr>
        <w:t xml:space="preserve"> verification fails </w:t>
      </w:r>
      <w:r>
        <w:rPr>
          <w:b/>
          <w:bCs/>
          <w:sz w:val="19"/>
          <w:szCs w:val="19"/>
        </w:rPr>
        <w:t>then</w:t>
      </w:r>
    </w:p>
    <w:p w14:paraId="4AD43BE6" w14:textId="77777777" w:rsidR="009262C4" w:rsidRDefault="00000000">
      <w:pPr>
        <w:keepNext/>
        <w:tabs>
          <w:tab w:val="right" w:pos="520"/>
          <w:tab w:val="left" w:pos="1080"/>
        </w:tabs>
        <w:spacing w:after="10"/>
        <w:ind w:left="1080" w:hanging="1080"/>
      </w:pPr>
      <w:r>
        <w:rPr>
          <w:color w:val="555555"/>
          <w:sz w:val="16"/>
          <w:szCs w:val="16"/>
        </w:rPr>
        <w:tab/>
        <w:t>4:</w:t>
        <w:tab/>
      </w:r>
      <w:r>
        <w:rPr>
          <w:sz w:val="19"/>
          <w:szCs w:val="19"/>
        </w:rPr>
        <w:t>Record invalid approval</w:t>
      </w:r>
    </w:p>
    <w:p w14:paraId="4B0AB9F3" w14:textId="77777777" w:rsidR="009262C4" w:rsidRDefault="00000000">
      <w:pPr>
        <w:keepNext/>
        <w:tabs>
          <w:tab w:val="right" w:pos="520"/>
          <w:tab w:val="left" w:pos="1080"/>
        </w:tabs>
        <w:spacing w:after="10"/>
        <w:ind w:left="1080" w:hanging="1080"/>
      </w:pPr>
      <w:r>
        <w:rPr>
          <w:color w:val="555555"/>
          <w:sz w:val="16"/>
          <w:szCs w:val="16"/>
        </w:rPr>
        <w:tab/>
        <w:t>5:</w:t>
        <w:tab/>
      </w:r>
      <w:r>
        <w:rPr>
          <w:b/>
          <w:bCs/>
          <w:sz w:val="19"/>
          <w:szCs w:val="19"/>
        </w:rPr>
        <w:t>return</w:t>
      </w:r>
      <w:r>
        <w:rPr>
          <w:sz w:val="19"/>
          <w:szCs w:val="19"/>
        </w:rPr>
        <w:t xml:space="preserve"> DENY</w:t>
      </w:r>
    </w:p>
    <w:p w14:paraId="758C7F7B"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end if</w:t>
      </w:r>
    </w:p>
    <w:p w14:paraId="2A039A94"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participant is not in G </w:t>
      </w:r>
      <w:r>
        <w:rPr>
          <w:b/>
          <w:bCs/>
          <w:sz w:val="19"/>
          <w:szCs w:val="19"/>
        </w:rPr>
        <w:t>then</w:t>
      </w:r>
    </w:p>
    <w:p w14:paraId="674DF435"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unauthorised approval attempt</w:t>
      </w:r>
    </w:p>
    <w:p w14:paraId="349E8A4B"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DENY</w:t>
      </w:r>
    </w:p>
    <w:p w14:paraId="412C2E72"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56FEA507" w14:textId="77777777" w:rsidR="009262C4" w:rsidRDefault="00000000">
      <w:pPr>
        <w:keepNext/>
        <w:tabs>
          <w:tab w:val="right" w:pos="520"/>
          <w:tab w:val="left" w:pos="720"/>
        </w:tabs>
        <w:spacing w:after="10"/>
        <w:ind w:left="720" w:hanging="720"/>
      </w:pPr>
      <w:r>
        <w:rPr>
          <w:color w:val="555555"/>
          <w:sz w:val="16"/>
          <w:szCs w:val="16"/>
        </w:rPr>
        <w:tab/>
        <w:t>11:</w:t>
        <w:tab/>
      </w:r>
      <w:r>
        <w:rPr>
          <w:b/>
          <w:bCs/>
          <w:sz w:val="19"/>
          <w:szCs w:val="19"/>
        </w:rPr>
        <w:t>if</w:t>
      </w:r>
      <w:r>
        <w:rPr>
          <w:sz w:val="19"/>
          <w:szCs w:val="19"/>
        </w:rPr>
        <w:t xml:space="preserve"> participant has already approved C </w:t>
      </w:r>
      <w:r>
        <w:rPr>
          <w:b/>
          <w:bCs/>
          <w:sz w:val="19"/>
          <w:szCs w:val="19"/>
        </w:rPr>
        <w:t>then</w:t>
      </w:r>
    </w:p>
    <w:p w14:paraId="020DE0AD" w14:textId="77777777" w:rsidR="009262C4" w:rsidRDefault="00000000">
      <w:pPr>
        <w:keepNext/>
        <w:tabs>
          <w:tab w:val="right" w:pos="520"/>
          <w:tab w:val="left" w:pos="1080"/>
        </w:tabs>
        <w:spacing w:after="10"/>
        <w:ind w:left="1080" w:hanging="1080"/>
      </w:pPr>
      <w:r>
        <w:rPr>
          <w:color w:val="555555"/>
          <w:sz w:val="16"/>
          <w:szCs w:val="16"/>
        </w:rPr>
        <w:tab/>
        <w:t>12:</w:t>
        <w:tab/>
      </w:r>
      <w:r>
        <w:rPr>
          <w:sz w:val="19"/>
          <w:szCs w:val="19"/>
        </w:rPr>
        <w:t>Record duplicate approval</w:t>
      </w:r>
    </w:p>
    <w:p w14:paraId="69710C3C" w14:textId="77777777" w:rsidR="009262C4" w:rsidRDefault="00000000">
      <w:pPr>
        <w:keepNext/>
        <w:tabs>
          <w:tab w:val="right" w:pos="520"/>
          <w:tab w:val="left" w:pos="1080"/>
        </w:tabs>
        <w:spacing w:after="10"/>
        <w:ind w:left="1080" w:hanging="1080"/>
      </w:pPr>
      <w:r>
        <w:rPr>
          <w:color w:val="555555"/>
          <w:sz w:val="16"/>
          <w:szCs w:val="16"/>
        </w:rPr>
        <w:tab/>
        <w:t>13:</w:t>
        <w:tab/>
      </w:r>
      <w:r>
        <w:rPr>
          <w:b/>
          <w:bCs/>
          <w:sz w:val="19"/>
          <w:szCs w:val="19"/>
        </w:rPr>
        <w:t>return</w:t>
      </w:r>
      <w:r>
        <w:rPr>
          <w:sz w:val="19"/>
          <w:szCs w:val="19"/>
        </w:rPr>
        <w:t xml:space="preserve"> DENY</w:t>
      </w:r>
    </w:p>
    <w:p w14:paraId="30EF4D44" w14:textId="77777777" w:rsidR="009262C4" w:rsidRDefault="00000000">
      <w:pPr>
        <w:keepNext/>
        <w:tabs>
          <w:tab w:val="right" w:pos="520"/>
          <w:tab w:val="left" w:pos="720"/>
        </w:tabs>
        <w:spacing w:after="10"/>
        <w:ind w:left="720" w:hanging="720"/>
      </w:pPr>
      <w:r>
        <w:rPr>
          <w:color w:val="555555"/>
          <w:sz w:val="16"/>
          <w:szCs w:val="16"/>
        </w:rPr>
        <w:tab/>
        <w:t>14:</w:t>
        <w:tab/>
      </w:r>
      <w:r>
        <w:rPr>
          <w:b/>
          <w:bCs/>
          <w:sz w:val="19"/>
          <w:szCs w:val="19"/>
        </w:rPr>
        <w:t>end if</w:t>
      </w:r>
    </w:p>
    <w:p w14:paraId="6773F0A8"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Record valid approval a</w:t>
      </w:r>
    </w:p>
    <w:p w14:paraId="65E45DC2"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Update valid approval set A</w:t>
      </w:r>
      <w:r>
        <w:rPr>
          <w:sz w:val="19"/>
          <w:szCs w:val="19"/>
          <w:vertAlign w:val="subscript"/>
        </w:rPr>
        <w:t>v</w:t>
      </w:r>
    </w:p>
    <w:p w14:paraId="04EDB791"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|A</w:t>
      </w:r>
      <w:r>
        <w:rPr>
          <w:sz w:val="19"/>
          <w:szCs w:val="19"/>
          <w:vertAlign w:val="subscript"/>
        </w:rPr>
        <w:t>v</w:t>
      </w:r>
      <w:r>
        <w:rPr>
          <w:sz w:val="19"/>
          <w:szCs w:val="19"/>
        </w:rPr>
        <w:t xml:space="preserve">| ≥ N </w:t>
      </w:r>
      <w:r>
        <w:rPr>
          <w:b/>
          <w:bCs/>
          <w:sz w:val="19"/>
          <w:szCs w:val="19"/>
        </w:rPr>
        <w:t>then</w:t>
      </w:r>
    </w:p>
    <w:p w14:paraId="2EA7F238"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Activate authorisation</w:t>
      </w:r>
    </w:p>
    <w:p w14:paraId="7C041F30" w14:textId="77777777" w:rsidR="009262C4" w:rsidRDefault="00000000">
      <w:pPr>
        <w:keepNext/>
        <w:tabs>
          <w:tab w:val="right" w:pos="520"/>
          <w:tab w:val="left" w:pos="1080"/>
        </w:tabs>
        <w:spacing w:after="10"/>
        <w:ind w:left="1080" w:hanging="1080"/>
      </w:pPr>
      <w:r>
        <w:rPr>
          <w:color w:val="555555"/>
          <w:sz w:val="16"/>
          <w:szCs w:val="16"/>
        </w:rPr>
        <w:tab/>
        <w:t>19:</w:t>
        <w:tab/>
      </w:r>
      <w:r>
        <w:rPr>
          <w:sz w:val="19"/>
          <w:szCs w:val="19"/>
        </w:rPr>
        <w:t>Generate activation or token evidence</w:t>
      </w:r>
    </w:p>
    <w:p w14:paraId="452D7444" w14:textId="77777777" w:rsidR="009262C4" w:rsidRDefault="00000000">
      <w:pPr>
        <w:keepNext/>
        <w:tabs>
          <w:tab w:val="right" w:pos="520"/>
          <w:tab w:val="left" w:pos="1080"/>
        </w:tabs>
        <w:spacing w:after="10"/>
        <w:ind w:left="1080" w:hanging="1080"/>
      </w:pPr>
      <w:r>
        <w:rPr>
          <w:color w:val="555555"/>
          <w:sz w:val="16"/>
          <w:szCs w:val="16"/>
        </w:rPr>
        <w:tab/>
        <w:t>20:</w:t>
        <w:tab/>
      </w:r>
      <w:r>
        <w:rPr>
          <w:sz w:val="19"/>
          <w:szCs w:val="19"/>
        </w:rPr>
        <w:t>Record threshold-satisfied event</w:t>
      </w:r>
    </w:p>
    <w:p w14:paraId="7BD22A0B" w14:textId="77777777" w:rsidR="009262C4" w:rsidRDefault="00000000">
      <w:pPr>
        <w:keepNext/>
        <w:tabs>
          <w:tab w:val="right" w:pos="520"/>
          <w:tab w:val="left" w:pos="1080"/>
        </w:tabs>
        <w:spacing w:after="10"/>
        <w:ind w:left="1080" w:hanging="1080"/>
      </w:pPr>
      <w:r>
        <w:rPr>
          <w:color w:val="555555"/>
          <w:sz w:val="16"/>
          <w:szCs w:val="16"/>
        </w:rPr>
        <w:tab/>
        <w:t>21:</w:t>
        <w:tab/>
      </w:r>
      <w:r>
        <w:rPr>
          <w:b/>
          <w:bCs/>
          <w:sz w:val="19"/>
          <w:szCs w:val="19"/>
        </w:rPr>
        <w:t>return</w:t>
      </w:r>
      <w:r>
        <w:rPr>
          <w:sz w:val="19"/>
          <w:szCs w:val="19"/>
        </w:rPr>
        <w:t xml:space="preserve"> ALLOW</w:t>
      </w:r>
    </w:p>
    <w:p w14:paraId="48A3E3ED" w14:textId="77777777" w:rsidR="009262C4" w:rsidRDefault="00000000">
      <w:pPr>
        <w:keepNext/>
        <w:tabs>
          <w:tab w:val="right" w:pos="520"/>
          <w:tab w:val="left" w:pos="720"/>
        </w:tabs>
        <w:spacing w:after="10"/>
        <w:ind w:left="720" w:hanging="720"/>
      </w:pPr>
      <w:r>
        <w:rPr>
          <w:color w:val="555555"/>
          <w:sz w:val="16"/>
          <w:szCs w:val="16"/>
        </w:rPr>
        <w:tab/>
        <w:t>22:</w:t>
        <w:tab/>
      </w:r>
      <w:r>
        <w:rPr>
          <w:b/>
          <w:bCs/>
          <w:sz w:val="19"/>
          <w:szCs w:val="19"/>
        </w:rPr>
        <w:t>else</w:t>
      </w:r>
    </w:p>
    <w:p w14:paraId="526BE5B8" w14:textId="77777777" w:rsidR="009262C4" w:rsidRDefault="00000000">
      <w:pPr>
        <w:keepNext/>
        <w:tabs>
          <w:tab w:val="right" w:pos="520"/>
          <w:tab w:val="left" w:pos="1080"/>
        </w:tabs>
        <w:spacing w:after="10"/>
        <w:ind w:left="1080" w:hanging="1080"/>
      </w:pPr>
      <w:r>
        <w:rPr>
          <w:color w:val="555555"/>
          <w:sz w:val="16"/>
          <w:szCs w:val="16"/>
        </w:rPr>
        <w:tab/>
        <w:t>23:</w:t>
        <w:tab/>
      </w:r>
      <w:r>
        <w:rPr>
          <w:sz w:val="19"/>
          <w:szCs w:val="19"/>
        </w:rPr>
        <w:t>Keep consent in pending state</w:t>
      </w:r>
    </w:p>
    <w:p w14:paraId="1058AFE5" w14:textId="77777777" w:rsidR="009262C4" w:rsidRDefault="00000000">
      <w:pPr>
        <w:keepNext/>
        <w:tabs>
          <w:tab w:val="right" w:pos="520"/>
          <w:tab w:val="left" w:pos="1080"/>
        </w:tabs>
        <w:spacing w:after="10"/>
        <w:ind w:left="1080" w:hanging="1080"/>
      </w:pPr>
      <w:r>
        <w:rPr>
          <w:color w:val="555555"/>
          <w:sz w:val="16"/>
          <w:szCs w:val="16"/>
        </w:rPr>
        <w:tab/>
        <w:t>24:</w:t>
        <w:tab/>
      </w:r>
      <w:r>
        <w:rPr>
          <w:sz w:val="19"/>
          <w:szCs w:val="19"/>
        </w:rPr>
        <w:t>Record threshold-pending event</w:t>
      </w:r>
    </w:p>
    <w:p w14:paraId="356094D2" w14:textId="77777777" w:rsidR="009262C4" w:rsidRDefault="00000000">
      <w:pPr>
        <w:keepNext/>
        <w:tabs>
          <w:tab w:val="right" w:pos="520"/>
          <w:tab w:val="left" w:pos="1080"/>
        </w:tabs>
        <w:spacing w:after="10"/>
        <w:ind w:left="1080" w:hanging="1080"/>
      </w:pPr>
      <w:r>
        <w:rPr>
          <w:color w:val="555555"/>
          <w:sz w:val="16"/>
          <w:szCs w:val="16"/>
        </w:rPr>
        <w:tab/>
        <w:t>25:</w:t>
        <w:tab/>
      </w:r>
      <w:r>
        <w:rPr>
          <w:b/>
          <w:bCs/>
          <w:sz w:val="19"/>
          <w:szCs w:val="19"/>
        </w:rPr>
        <w:t>return</w:t>
      </w:r>
      <w:r>
        <w:rPr>
          <w:sz w:val="19"/>
          <w:szCs w:val="19"/>
        </w:rPr>
        <w:t xml:space="preserve"> PENDING</w:t>
      </w:r>
    </w:p>
    <w:p w14:paraId="553A11B5" w14:textId="77777777" w:rsidR="009262C4" w:rsidRDefault="00000000">
      <w:pPr>
        <w:tabs>
          <w:tab w:val="right" w:pos="520"/>
          <w:tab w:val="left" w:pos="720"/>
        </w:tabs>
        <w:spacing w:after="10"/>
        <w:ind w:left="720" w:hanging="720"/>
      </w:pPr>
      <w:r>
        <w:rPr>
          <w:color w:val="555555"/>
          <w:sz w:val="16"/>
          <w:szCs w:val="16"/>
        </w:rPr>
        <w:tab/>
        <w:t>26:</w:t>
        <w:tab/>
      </w:r>
      <w:r>
        <w:rPr>
          <w:b/>
          <w:bCs/>
          <w:sz w:val="19"/>
          <w:szCs w:val="19"/>
        </w:rPr>
        <w:t>end if</w:t>
      </w:r>
    </w:p>
    <w:p w14:paraId="2FC6294B" w14:textId="77777777" w:rsidR="009262C4" w:rsidRDefault="009262C4">
      <w:pPr>
        <w:pBdr>
          <w:bottom w:val="single" w:sz="12" w:space="0" w:color="000000"/>
        </w:pBdr>
        <w:spacing w:after="200"/>
      </w:pPr>
    </w:p>
    <w:p w14:paraId="602AE23C" w14:textId="77777777" w:rsidR="009262C4" w:rsidRDefault="00000000">
      <w:pPr>
        <w:spacing w:after="110" w:line="264" w:lineRule="auto"/>
        <w:jc w:val="both"/>
      </w:pPr>
      <w:r>
        <w:t>The algorithm also shows that multi-party authorisation is a trust mechanism, not a user-interface feature.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vertAlign w:val="subscript"/>
        </w:rPr>
        <w:t>u</w:t>
      </w:r>
      <w:r>
        <w:t xml:space="preserve">) rather than the purpose itself. Activation is distinct from the access decision.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14:paraId="6835F648" w14:textId="77777777" w:rsidR="009262C4" w:rsidRDefault="00000000">
      <w:pPr>
        <w:pStyle w:val="2"/>
        <w:keepNext/>
        <w:spacing w:before="240" w:after="120"/>
      </w:pPr>
      <w:r>
        <w:t xml:space="preserve">8.4  Outcome of RO3</w:t>
      </w:r>
    </w:p>
    <w:p w14:paraId="793603DE" w14:textId="77777777" w:rsidR="009262C4" w:rsidRDefault="00000000">
      <w:pPr>
        <w:spacing w:after="110" w:line="264" w:lineRule="auto"/>
        <w:jc w:val="both"/>
      </w:pPr>
      <w:r>
        <w:t>RO3 has been completed at the conceptual and prototype level. If the threshold is not satisfied, the consent cannot be used to authorise the requested access, as stated in Equation (8.4).</w:t>
      </w:r>
    </w:p>
    <w:p w14:paraId="283F421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xml:space="preserve">| &lt; N ⟹ Decision(C, R, t) = DENY.</w:t>
      </w:r>
      <w:r>
        <w:tab/>
        <w:t>(8.4)</w:t>
      </w:r>
    </w:p>
    <w:p w14:paraId="1DD6B86F" w14:textId="77777777" w:rsidR="009262C4" w:rsidRDefault="00000000">
      <w:pPr>
        <w:spacing w:after="110" w:line="264" w:lineRule="auto"/>
        <w:jc w:val="both"/>
      </w:pPr>
      <w:r>
        <w:t>The prototype demonstrates that a consent object remains unable to establish valid authorisation until the required number of independently verified participants has approved it. For example, where N = 2, Equation (8.5) holds for a consent that has a token identifier and has not been revoked, whereas Equation (8.6) holds when only one valid approval has been given.</w:t>
      </w:r>
    </w:p>
    <w:p w14:paraId="516E328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2 ∧ Token(C) ≠ ∅ ∧ Revoked(C) = 0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1,</w:t>
      </w:r>
      <w:r>
        <w:tab/>
        <w:t>(8.5)</w:t>
      </w:r>
    </w:p>
    <w:p w14:paraId="0B94FB00"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1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0.</w:t>
      </w:r>
      <w:r>
        <w:tab/>
        <w:t>(8.6)</w:t>
      </w:r>
    </w:p>
    <w:p w14:paraId="6D6DEAF1" w14:textId="77777777" w:rsidR="009262C4" w:rsidRDefault="00000000">
      <w:pPr>
        <w:spacing w:after="110" w:line="264" w:lineRule="auto"/>
        <w:jc w:val="both"/>
      </w:pPr>
      <w:r>
        <w:lastRenderedPageBreak/>
        <w:t>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The next section presents the solution for RO4, which checks the purpose and the data scope of each request.</w:t>
      </w:r>
    </w:p>
    <w:p w14:paraId="2CDB0561" w14:textId="77777777" w:rsidR="009262C4" w:rsidRDefault="00000000">
      <w:pPr>
        <w:pStyle w:val="1"/>
        <w:pageBreakBefore/>
        <w:spacing w:before="120" w:after="200"/>
      </w:pPr>
      <w:r>
        <w:lastRenderedPageBreak/>
        <w:t>9.  The Proposed Solution for RO4</w:t>
      </w:r>
    </w:p>
    <w:p w14:paraId="696A2E61" w14:textId="77777777" w:rsidR="009262C4" w:rsidRDefault="00000000">
      <w:pPr>
        <w:spacing w:after="140"/>
      </w:pPr>
      <w:r>
        <w:rPr>
          <w:b/>
          <w:bCs/>
          <w:i/>
          <w:iCs/>
          <w:sz w:val="26"/>
          <w:szCs w:val="26"/>
        </w:rPr>
        <w:t>RO4 – Policy- and Context-Aware Access Control</w:t>
      </w:r>
    </w:p>
    <w:p w14:paraId="29823EC5" w14:textId="77777777" w:rsidR="009262C4" w:rsidRDefault="00000000">
      <w:pPr>
        <w:pBdr>
          <w:left w:val="single" w:sz="18" w:space="8" w:color="000000"/>
        </w:pBdr>
        <w:spacing w:before="60" w:after="200"/>
        <w:ind w:left="160"/>
      </w:pPr>
      <w:r>
        <w:rPr>
          <w:b/>
          <w:bCs/>
          <w:sz w:val="24"/>
          <w:szCs w:val="24"/>
        </w:rPr>
        <w:t>Status: Done</w:t>
      </w:r>
    </w:p>
    <w:p w14:paraId="04AEC4E4" w14:textId="77777777" w:rsidR="009262C4" w:rsidRDefault="00000000">
      <w:pPr>
        <w:spacing w:after="110" w:line="264" w:lineRule="auto"/>
        <w:jc w:val="both"/>
      </w:pPr>
      <w:r>
        <w:t xml:space="preserve">RO4 directly addresses RQ4 and completes the foundational authorisation model investigated during the 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Section 9.1 defines the scope and policy conditions, Section 9.2 shows the policy-aware access workflow, Section 9.3 gives the decision algorithm, Section 9.4 qualifies what the prototype checks, and Section 9.5 states the outcome of RO4.</w:t>
      </w:r>
    </w:p>
    <w:p w14:paraId="3FC41095" w14:textId="77777777" w:rsidR="009262C4" w:rsidRDefault="00000000">
      <w:pPr>
        <w:pStyle w:val="2"/>
        <w:keepNext/>
        <w:spacing w:before="240" w:after="120"/>
      </w:pPr>
      <w:r>
        <w:t xml:space="preserve">9.1  Scope and Policy Conditions</w:t>
      </w:r>
    </w:p>
    <w:p w14:paraId="5FBCEEFB" w14:textId="77777777" w:rsidR="009262C4" w:rsidRDefault="00000000">
      <w:pPr>
        <w:spacing w:after="110" w:line="264" w:lineRule="auto"/>
        <w:jc w:val="both"/>
      </w:pPr>
      <w:r>
        <w:t>The system evaluates whether the requested data scope S</w:t>
      </w:r>
      <w:r>
        <w:rPr>
          <w:vertAlign w:val="subscript"/>
        </w:rPr>
        <w:t>R</w:t>
      </w:r>
      <w:r>
        <w:t xml:space="preserve"> is non-empty and contained within the data scope authorised by the consent, denoted by S</w:t>
      </w:r>
      <w:r>
        <w:rPr>
          <w:vertAlign w:val="subscript"/>
        </w:rPr>
        <w:t>C</w:t>
      </w:r>
      <w:r>
        <w:t>, and Equation (9.1) defines the scope condition V</w:t>
      </w:r>
      <w:r>
        <w:rPr>
          <w:vertAlign w:val="subscript"/>
        </w:rPr>
        <w:t>S</w:t>
      </w:r>
      <w:r>
        <w:t>.</w:t>
      </w:r>
    </w:p>
    <w:p w14:paraId="6E28FEA1"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 = 1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(9.1)</w:t>
      </w:r>
    </w:p>
    <w:p w14:paraId="35BD5276" w14:textId="77777777" w:rsidR="009262C4" w:rsidRDefault="00000000">
      <w:pPr>
        <w:spacing w:after="110" w:line="264" w:lineRule="auto"/>
        <w:jc w:val="both"/>
      </w:pPr>
      <w:r>
        <w:t xml:space="preserve">The policy condition can therefore be expressed as Equation (9.2) where V</w:t>
      </w:r>
      <w:r>
        <w:rPr>
          <w:vertAlign w:val="subscript"/>
        </w:rPr>
        <w:t>U</w:t>
      </w:r>
      <w:r>
        <w:t xml:space="preserve">(C, R) represents purpose compatibility and V</w:t>
      </w:r>
      <w:r>
        <w:rPr>
          <w:vertAlign w:val="subscript"/>
        </w:rPr>
        <w:t>S</w:t>
      </w:r>
      <w:r>
        <w:t>(C, R) represents data-scope compatibility.</w:t>
      </w:r>
    </w:p>
    <w:p w14:paraId="3B1148F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(C, R) = V</w:t>
      </w:r>
      <w:r>
        <w:rPr>
          <w:rFonts w:ascii="Cambria Math" w:eastAsia="Cambria Math" w:hAnsi="Cambria Math" w:cs="Cambria Math"/>
          <w:sz w:val="21"/>
          <w:szCs w:val="21"/>
          <w:vertAlign w:val="subscript"/>
        </w:rPr>
        <w:t>U</w:t>
      </w:r>
      <w:r>
        <w:rPr>
          <w:rFonts w:ascii="Cambria Math" w:eastAsia="Cambria Math" w:hAnsi="Cambria Math" w:cs="Cambria Math"/>
          <w:sz w:val="21"/>
          <w:szCs w:val="21"/>
        </w:rPr>
        <w:t xml:space="preserve">(C, R) ∧ 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w:t>
      </w:r>
      <w:r>
        <w:tab/>
        <w:t>(9.2)</w:t>
      </w:r>
    </w:p>
    <w:p w14:paraId="21290C3E" w14:textId="77777777" w:rsidR="009262C4" w:rsidRDefault="00000000">
      <w:pPr>
        <w:spacing w:after="110" w:line="264" w:lineRule="auto"/>
        <w:jc w:val="both"/>
      </w:pPr>
      <w:r>
        <w:t>At every access request, the system performs the final policy evaluation, and access can proceed only when all required conditions evaluate to true, namely the five verification predicates in Equation (9.3). If any of these conditions is false, the request is denied. This creates a conjunctive trust model in which the failure of any required condition prevents the final authorisation decision. In the current version, each request, whatever the state of the consent, has its decision matrix recorded in the audit ledger with the GRANTED or DENIED outcome, although the three earliest grants of 22 September 2026 predate this logging. Both successful and denied decisions should be recorded, because accountability covers the data that were released and the access attempts that were rejected.</w:t>
      </w:r>
    </w:p>
    <w:p w14:paraId="3EC7583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L</w:t>
      </w:r>
      <w:r>
        <w:tab/>
        <w:t>(9.3)</w:t>
      </w:r>
    </w:p>
    <w:p w14:paraId="008F86C8" w14:textId="77777777" w:rsidR="009262C4" w:rsidRDefault="00000000">
      <w:pPr>
        <w:spacing w:after="110" w:line="264" w:lineRule="auto"/>
        <w:jc w:val="both"/>
      </w:pPr>
      <w:r>
        <w:t>In the prototype, the matrix column V</w:t>
      </w:r>
      <w:r>
        <w:rPr>
          <w:vertAlign w:val="subscript"/>
        </w:rPr>
        <w:t>P</w:t>
      </w:r>
      <w:r>
        <w:t xml:space="preserve"> records the purpose check V</w:t>
      </w:r>
      <w:r>
        <w:rPr>
          <w:vertAlign w:val="subscript"/>
        </w:rPr>
        <w:t>U</w:t>
      </w:r>
      <w:r>
        <w:t xml:space="preserve"> only, while the scope condition V</w:t>
      </w:r>
      <w:r>
        <w:rPr>
          <w:vertAlign w:val="subscript"/>
        </w:rPr>
        <w:t>S</w:t>
      </w:r>
      <w:r>
        <w:t xml:space="preserve"> is evaluated separately by the scope check of the doctor subsystem at request time. The matrix column labelled VL is the exploratory jurisdiction check V</w:t>
      </w:r>
      <w:r>
        <w:rPr>
          <w:vertAlign w:val="subscript"/>
        </w:rPr>
        <w:t>J</w:t>
      </w:r>
      <w:r>
        <w:t xml:space="preserve"> (Sections 5.2 and 9.5), whereas the lifecycle condition V</w:t>
      </w:r>
      <w:r>
        <w:rPr>
          <w:vertAlign w:val="subscript"/>
        </w:rPr>
        <w:t>L</w:t>
      </w:r>
      <w:r>
        <w:t xml:space="preserve"> of Equation (9.3) corresponds to the requirement that the consent state be ACTIVE. The final decision therefore combines the decision matrix with that scope check, with the ACTIVE-state check and with the verified access proof.</w:t>
      </w:r>
    </w:p>
    <w:p w14:paraId="1D324980" w14:textId="77777777" w:rsidR="009262C4" w:rsidRDefault="00000000">
      <w:pPr>
        <w:pStyle w:val="2"/>
        <w:keepNext/>
        <w:spacing w:before="240" w:after="120"/>
      </w:pPr>
      <w:r>
        <w:t>9.2  Policy-Aware Access Workflow</w:t>
      </w:r>
    </w:p>
    <w:p w14:paraId="2D3A78BD" w14:textId="77777777" w:rsidR="009262C4" w:rsidRDefault="00000000">
      <w:pPr>
        <w:spacing w:after="110" w:line="264" w:lineRule="auto"/>
        <w:jc w:val="both"/>
      </w:pPr>
      <w: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consent purpose and the requested data scope. The HALAH implementation provides a concrete basis for this objective. In the prototype, the Doctor interface retrieves a consent, </w:t>
        <w:lastRenderedPageBreak/>
        <w:t>checks that the requester's DID holds a valid doctor credential and is the doctor named in the consent, evaluates the consent state, allows a requested scope to be selected from the consent scope, generates a proof, checks the requested scope, and invokes the authorisation function before returning data. Figure 9.1 shows the workflow. It has the same checks as Algorithm 4, but it checks the consent state before the identity, and it shows the validity interval and the Groth16 proof as separate steps. If any check fails, access is denied and the denial is recorded in the audit ledger. In the prototype, as in Algorithm 4, a requester who fails V</w:t>
      </w:r>
      <w:r>
        <w:rPr>
          <w:vertAlign w:val="subscript"/>
        </w:rPr>
        <w:t>I</w:t>
      </w:r>
      <w:r>
        <w:t xml:space="preserve"> is refused first. Suppose that a consent permits access to the data categories given in Equation (9.4), and a healthcare professional then requests the categories given in Equation (9.5).</w:t>
      </w:r>
    </w:p>
    <w:p w14:paraId="3736A358" w14:textId="77777777" w:rsidR="009262C4" w:rsidRDefault="00000000">
      <w:pPr>
        <w:keepNext/>
        <w:spacing w:before="160" w:after="60"/>
        <w:jc w:val="center"/>
      </w:pPr>
      <w:r>
        <w:rPr>
          <w:noProof/>
        </w:rPr>
        <w:drawing>
          <wp:inline distT="0" distB="0" distL="0" distR="0" wp14:anchorId="161E0F6E" wp14:editId="1A42BDF0">
            <wp:extent cx="2714625" cy="6667500"/>
            <wp:effectExtent l="0" t="0" r="0" b="0"/>
            <wp:docPr id="1245127158" name="F14_slide.png" descr="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title="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14625" cy="6667500"/>
                    </a:xfrm>
                    <a:prstGeom prst="rect">
                      <a:avLst/>
                    </a:prstGeom>
                  </pic:spPr>
                </pic:pic>
              </a:graphicData>
            </a:graphic>
          </wp:inline>
        </w:drawing>
      </w:r>
    </w:p>
    <w:p w14:paraId="46253D66" w14:textId="77777777" w:rsidR="009262C4" w:rsidRDefault="00000000">
      <w:pPr>
        <w:spacing w:after="220"/>
        <w:jc w:val="center"/>
      </w:pPr>
      <w:r>
        <w:rPr>
          <w:b/>
          <w:bCs/>
          <w:sz w:val="18"/>
          <w:szCs w:val="18"/>
        </w:rPr>
        <w:t xml:space="preserve">Figure 9.1: </w:t>
      </w:r>
      <w:r>
        <w:rPr>
          <w:sz w:val="18"/>
          <w:szCs w:val="18"/>
        </w:rPr>
        <w:t>RO4 workflow for policy- and context-aware access control (in the current prototype, every access decision, allowed or denied, is recorded in the audit ledger, the requested purpose is the consent purpose, and the evaluation step also applies the exploratory jurisdiction check V</w:t>
      </w:r>
      <w:r>
        <w:rPr>
          <w:sz w:val="18"/>
          <w:szCs w:val="18"/>
          <w:vertAlign w:val="subscript"/>
        </w:rPr>
        <w:t>J</w:t>
      </w:r>
      <w:r>
        <w:rPr>
          <w:sz w:val="18"/>
          <w:szCs w:val="18"/>
        </w:rPr>
        <w:t xml:space="preserve"> of the prototype (Section 9.5)).</w:t>
      </w:r>
    </w:p>
    <w:p w14:paraId="1DB14CB8"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 xml:space="preserve"> = {Observation, Medication},</w:t>
      </w:r>
      <w:r>
        <w:tab/>
        <w:t>(9.4)</w:t>
      </w:r>
    </w:p>
    <w:p w14:paraId="35D90071" w14:textId="77777777" w:rsidR="009262C4" w:rsidRDefault="00000000">
      <w:pPr>
        <w:keepLines/>
        <w:tabs>
          <w:tab w:val="center" w:pos="4564"/>
          <w:tab w:val="right" w:pos="9128"/>
        </w:tabs>
        <w:spacing w:before="80" w:after="160"/>
      </w:pPr>
      <w:r>
        <w:lastRenderedPageBreak/>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{Observation, Medication, Procedure}.</w:t>
      </w:r>
      <w:r>
        <w:tab/>
        <w:t>(9.5)</w:t>
      </w:r>
    </w:p>
    <w:p w14:paraId="60F2C178" w14:textId="77777777" w:rsidR="009262C4" w:rsidRDefault="00000000">
      <w:pPr>
        <w:spacing w:after="110" w:line="264" w:lineRule="auto"/>
        <w:jc w:val="both"/>
      </w:pPr>
      <w:r>
        <w:t>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Authorisation to access one category of healthcare information does not imply authorisation to access all categories of the patient's record.</w:t>
      </w:r>
    </w:p>
    <w:p w14:paraId="5BF5114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(9.6)</w:t>
      </w:r>
    </w:p>
    <w:p w14:paraId="63A5A8B6" w14:textId="77777777" w:rsidR="009262C4" w:rsidRDefault="00000000">
      <w:pPr>
        <w:pStyle w:val="2"/>
        <w:keepNext/>
        <w:spacing w:before="240" w:after="120"/>
      </w:pPr>
      <w:r>
        <w:t>9.3  Policy-Aware Access Decision Algorithm</w:t>
      </w:r>
    </w:p>
    <w:p w14:paraId="654643FA" w14:textId="77777777" w:rsidR="009262C4" w:rsidRDefault="00000000">
      <w:pPr>
        <w:spacing w:after="110" w:line="264" w:lineRule="auto"/>
        <w:jc w:val="both"/>
      </w:pPr>
      <w:r>
        <w:t>Rather than treating successful authentication as sufficient for access, Algorithm 4 evaluates the complete set of conditions defined by the consent and applicable access-control policies. If any mandatory condition fails during the evaluation process, the system returns DENY and records the corresponding denial evidence. In the prototype, this also holds for a consent that is not ACTIVE and for an empty request.</w:t>
      </w:r>
    </w:p>
    <w:p w14:paraId="53AAC34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4 </w:t>
      </w:r>
      <w:r>
        <w:rPr>
          <w:sz w:val="19"/>
          <w:szCs w:val="19"/>
        </w:rPr>
        <w:t>Policy-Aware Access Decision</w:t>
      </w:r>
    </w:p>
    <w:p w14:paraId="59138058" w14:textId="77777777" w:rsidR="009262C4" w:rsidRDefault="00000000">
      <w:pPr>
        <w:keepNext/>
        <w:spacing w:after="20"/>
      </w:pPr>
      <w:r>
        <w:rPr>
          <w:b/>
          <w:bCs/>
          <w:sz w:val="19"/>
          <w:szCs w:val="19"/>
        </w:rPr>
        <w:t xml:space="preserve">Require: </w:t>
      </w:r>
      <w:r>
        <w:rPr>
          <w:sz w:val="19"/>
          <w:szCs w:val="19"/>
        </w:rPr>
        <w:t>Consent object C, access request R, requesting participant u</w:t>
      </w:r>
    </w:p>
    <w:p w14:paraId="5C2F9738" w14:textId="77777777" w:rsidR="009262C4" w:rsidRDefault="00000000">
      <w:pPr>
        <w:keepNext/>
        <w:spacing w:after="40"/>
      </w:pPr>
      <w:r>
        <w:rPr>
          <w:b/>
          <w:bCs/>
          <w:sz w:val="19"/>
          <w:szCs w:val="19"/>
        </w:rPr>
        <w:t xml:space="preserve">Ensure: </w:t>
      </w:r>
      <w:r>
        <w:rPr>
          <w:sz w:val="19"/>
          <w:szCs w:val="19"/>
        </w:rPr>
        <w:t>Access decision</w:t>
      </w:r>
    </w:p>
    <w:p w14:paraId="28C924B9"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Verify DID and VC of u</w:t>
      </w:r>
    </w:p>
    <w:p w14:paraId="47929DD4"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identity or authority verification fails </w:t>
      </w:r>
      <w:r>
        <w:rPr>
          <w:b/>
          <w:bCs/>
          <w:sz w:val="19"/>
          <w:szCs w:val="19"/>
        </w:rPr>
        <w:t>then</w:t>
      </w:r>
    </w:p>
    <w:p w14:paraId="5EBDB8F0" w14:textId="77777777" w:rsidR="009262C4" w:rsidRDefault="00000000">
      <w:pPr>
        <w:keepNext/>
        <w:tabs>
          <w:tab w:val="right" w:pos="520"/>
          <w:tab w:val="left" w:pos="1080"/>
        </w:tabs>
        <w:spacing w:after="10"/>
        <w:ind w:left="1080" w:hanging="1080"/>
      </w:pPr>
      <w:r>
        <w:rPr>
          <w:color w:val="555555"/>
          <w:sz w:val="16"/>
          <w:szCs w:val="16"/>
        </w:rPr>
        <w:tab/>
        <w:t>3:</w:t>
        <w:tab/>
      </w:r>
      <w:r>
        <w:rPr>
          <w:sz w:val="19"/>
          <w:szCs w:val="19"/>
        </w:rPr>
        <w:t>Record denied decision</w:t>
      </w:r>
    </w:p>
    <w:p w14:paraId="2F6CB0BF" w14:textId="77777777" w:rsidR="009262C4" w:rsidRDefault="00000000">
      <w:pPr>
        <w:keepNext/>
        <w:tabs>
          <w:tab w:val="right" w:pos="520"/>
          <w:tab w:val="left" w:pos="1080"/>
        </w:tabs>
        <w:spacing w:after="10"/>
        <w:ind w:left="1080" w:hanging="1080"/>
      </w:pPr>
      <w:r>
        <w:rPr>
          <w:color w:val="555555"/>
          <w:sz w:val="16"/>
          <w:szCs w:val="16"/>
        </w:rPr>
        <w:tab/>
        <w:t>4:</w:t>
        <w:tab/>
      </w:r>
      <w:r>
        <w:rPr>
          <w:b/>
          <w:bCs/>
          <w:sz w:val="19"/>
          <w:szCs w:val="19"/>
        </w:rPr>
        <w:t>return</w:t>
      </w:r>
      <w:r>
        <w:rPr>
          <w:sz w:val="19"/>
          <w:szCs w:val="19"/>
        </w:rPr>
        <w:t xml:space="preserve"> DENY</w:t>
      </w:r>
    </w:p>
    <w:p w14:paraId="77C555E4"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end if</w:t>
      </w:r>
    </w:p>
    <w:p w14:paraId="687D091B" w14:textId="77777777" w:rsidR="009262C4" w:rsidRDefault="00000000">
      <w:pPr>
        <w:keepNext/>
        <w:tabs>
          <w:tab w:val="right" w:pos="520"/>
          <w:tab w:val="left" w:pos="720"/>
        </w:tabs>
        <w:spacing w:after="10"/>
        <w:ind w:left="720" w:hanging="720"/>
      </w:pPr>
      <w:r>
        <w:rPr>
          <w:color w:val="555555"/>
          <w:sz w:val="16"/>
          <w:szCs w:val="16"/>
        </w:rPr>
        <w:tab/>
        <w:t>6:</w:t>
        <w:tab/>
      </w:r>
      <w:r>
        <w:rPr>
          <w:sz w:val="19"/>
          <w:szCs w:val="19"/>
        </w:rPr>
        <w:t>Evaluate consent state</w:t>
      </w:r>
    </w:p>
    <w:p w14:paraId="1FD345A0"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consent is not active </w:t>
      </w:r>
      <w:r>
        <w:rPr>
          <w:b/>
          <w:bCs/>
          <w:sz w:val="19"/>
          <w:szCs w:val="19"/>
        </w:rPr>
        <w:t>then</w:t>
      </w:r>
    </w:p>
    <w:p w14:paraId="0722C56C"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denied decision</w:t>
      </w:r>
    </w:p>
    <w:p w14:paraId="5BFC7FD9"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DENY</w:t>
      </w:r>
    </w:p>
    <w:p w14:paraId="00C189D8"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1BD1C710" w14:textId="77777777" w:rsidR="009262C4" w:rsidRDefault="00000000">
      <w:pPr>
        <w:keepNext/>
        <w:tabs>
          <w:tab w:val="right" w:pos="520"/>
          <w:tab w:val="left" w:pos="720"/>
        </w:tabs>
        <w:spacing w:after="10"/>
        <w:ind w:left="720" w:hanging="720"/>
      </w:pPr>
      <w:r>
        <w:rPr>
          <w:color w:val="555555"/>
          <w:sz w:val="16"/>
          <w:szCs w:val="16"/>
        </w:rPr>
        <w:tab/>
        <w:t>11:</w:t>
        <w:tab/>
      </w:r>
      <w:r>
        <w:rPr>
          <w:sz w:val="19"/>
          <w:szCs w:val="19"/>
        </w:rPr>
        <w:t>Verify multi-party authorisation</w:t>
      </w:r>
    </w:p>
    <w:p w14:paraId="59CE6F01"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if</w:t>
      </w:r>
      <w:r>
        <w:rPr>
          <w:sz w:val="19"/>
          <w:szCs w:val="19"/>
        </w:rPr>
        <w:t xml:space="preserve"> threshold is not satisfied </w:t>
      </w:r>
      <w:r>
        <w:rPr>
          <w:b/>
          <w:bCs/>
          <w:sz w:val="19"/>
          <w:szCs w:val="19"/>
        </w:rPr>
        <w:t>then</w:t>
      </w:r>
    </w:p>
    <w:p w14:paraId="5F855590" w14:textId="77777777" w:rsidR="009262C4" w:rsidRDefault="00000000">
      <w:pPr>
        <w:keepNext/>
        <w:tabs>
          <w:tab w:val="right" w:pos="520"/>
          <w:tab w:val="left" w:pos="1080"/>
        </w:tabs>
        <w:spacing w:after="10"/>
        <w:ind w:left="1080" w:hanging="1080"/>
      </w:pPr>
      <w:r>
        <w:rPr>
          <w:color w:val="555555"/>
          <w:sz w:val="16"/>
          <w:szCs w:val="16"/>
        </w:rPr>
        <w:tab/>
        <w:t>13:</w:t>
        <w:tab/>
      </w:r>
      <w:r>
        <w:rPr>
          <w:sz w:val="19"/>
          <w:szCs w:val="19"/>
        </w:rPr>
        <w:t>Record denied decision</w:t>
      </w:r>
    </w:p>
    <w:p w14:paraId="19304F87" w14:textId="77777777" w:rsidR="009262C4" w:rsidRDefault="00000000">
      <w:pPr>
        <w:keepNext/>
        <w:tabs>
          <w:tab w:val="right" w:pos="520"/>
          <w:tab w:val="left" w:pos="1080"/>
        </w:tabs>
        <w:spacing w:after="10"/>
        <w:ind w:left="1080" w:hanging="1080"/>
      </w:pPr>
      <w:r>
        <w:rPr>
          <w:color w:val="555555"/>
          <w:sz w:val="16"/>
          <w:szCs w:val="16"/>
        </w:rPr>
        <w:tab/>
        <w:t>14:</w:t>
        <w:tab/>
      </w:r>
      <w:r>
        <w:rPr>
          <w:b/>
          <w:bCs/>
          <w:sz w:val="19"/>
          <w:szCs w:val="19"/>
        </w:rPr>
        <w:t>return</w:t>
      </w:r>
      <w:r>
        <w:rPr>
          <w:sz w:val="19"/>
          <w:szCs w:val="19"/>
        </w:rPr>
        <w:t xml:space="preserve"> DENY</w:t>
      </w:r>
    </w:p>
    <w:p w14:paraId="6D67BC31" w14:textId="77777777" w:rsidR="009262C4" w:rsidRDefault="00000000">
      <w:pPr>
        <w:keepNext/>
        <w:tabs>
          <w:tab w:val="right" w:pos="520"/>
          <w:tab w:val="left" w:pos="720"/>
        </w:tabs>
        <w:spacing w:after="10"/>
        <w:ind w:left="720" w:hanging="720"/>
      </w:pPr>
      <w:r>
        <w:rPr>
          <w:color w:val="555555"/>
          <w:sz w:val="16"/>
          <w:szCs w:val="16"/>
        </w:rPr>
        <w:tab/>
        <w:t>15:</w:t>
        <w:tab/>
      </w:r>
      <w:r>
        <w:rPr>
          <w:b/>
          <w:bCs/>
          <w:sz w:val="19"/>
          <w:szCs w:val="19"/>
        </w:rPr>
        <w:t>end if</w:t>
      </w:r>
    </w:p>
    <w:p w14:paraId="3FAB8EF3"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Evaluate requested purpose</w:t>
      </w:r>
    </w:p>
    <w:p w14:paraId="3397D087"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purpose is incompatible with consent </w:t>
      </w:r>
      <w:r>
        <w:rPr>
          <w:b/>
          <w:bCs/>
          <w:sz w:val="19"/>
          <w:szCs w:val="19"/>
        </w:rPr>
        <w:t>then</w:t>
      </w:r>
    </w:p>
    <w:p w14:paraId="6227931F"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Record denied decision</w:t>
      </w:r>
    </w:p>
    <w:p w14:paraId="2344026D"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DENY</w:t>
      </w:r>
    </w:p>
    <w:p w14:paraId="031DD43C"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2A63C3F6"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Evaluate requested data scope</w:t>
      </w:r>
    </w:p>
    <w:p w14:paraId="506176C1" w14:textId="77777777" w:rsidR="009262C4" w:rsidRDefault="00000000">
      <w:pPr>
        <w:keepNext/>
        <w:tabs>
          <w:tab w:val="right" w:pos="520"/>
          <w:tab w:val="left" w:pos="720"/>
        </w:tabs>
        <w:spacing w:after="10"/>
        <w:ind w:left="720" w:hanging="720"/>
      </w:pPr>
      <w:r>
        <w:rPr>
          <w:color w:val="555555"/>
          <w:sz w:val="16"/>
          <w:szCs w:val="16"/>
        </w:rPr>
        <w:tab/>
        <w:t>22:</w:t>
        <w:tab/>
      </w:r>
      <w:r>
        <w:rPr>
          <w:b/>
          <w:bCs/>
          <w:sz w:val="19"/>
          <w:szCs w:val="19"/>
        </w:rPr>
        <w:t>if</w:t>
      </w:r>
      <w:r>
        <w:rPr>
          <w:sz w:val="19"/>
          <w:szCs w:val="19"/>
        </w:rPr>
        <w:t xml:space="preserve"> S</w:t>
      </w:r>
      <w:r>
        <w:rPr>
          <w:sz w:val="19"/>
          <w:szCs w:val="19"/>
          <w:vertAlign w:val="subscript"/>
        </w:rPr>
        <w:t>R</w:t>
      </w:r>
      <w:r>
        <w:rPr>
          <w:sz w:val="19"/>
          <w:szCs w:val="19"/>
        </w:rPr>
        <w:t xml:space="preserve"> ⊈ S</w:t>
      </w:r>
      <w:r>
        <w:rPr>
          <w:sz w:val="19"/>
          <w:szCs w:val="19"/>
          <w:vertAlign w:val="subscript"/>
        </w:rPr>
        <w:t>C</w:t>
      </w:r>
      <w:r>
        <w:rPr>
          <w:sz w:val="19"/>
          <w:szCs w:val="19"/>
        </w:rPr>
        <w:t xml:space="preserve"> </w:t>
      </w:r>
      <w:r>
        <w:rPr>
          <w:b/>
          <w:bCs/>
          <w:sz w:val="19"/>
          <w:szCs w:val="19"/>
        </w:rPr>
        <w:t>then</w:t>
      </w:r>
    </w:p>
    <w:p w14:paraId="4615B868" w14:textId="77777777" w:rsidR="009262C4" w:rsidRDefault="00000000">
      <w:pPr>
        <w:keepNext/>
        <w:tabs>
          <w:tab w:val="right" w:pos="520"/>
          <w:tab w:val="left" w:pos="1080"/>
        </w:tabs>
        <w:spacing w:after="10"/>
        <w:ind w:left="1080" w:hanging="1080"/>
      </w:pPr>
      <w:r>
        <w:rPr>
          <w:color w:val="555555"/>
          <w:sz w:val="16"/>
          <w:szCs w:val="16"/>
        </w:rPr>
        <w:tab/>
        <w:t>23:</w:t>
        <w:tab/>
      </w:r>
      <w:r>
        <w:rPr>
          <w:sz w:val="19"/>
          <w:szCs w:val="19"/>
        </w:rPr>
        <w:t>Record denied decision</w:t>
      </w:r>
    </w:p>
    <w:p w14:paraId="4A505602" w14:textId="77777777" w:rsidR="009262C4" w:rsidRDefault="00000000">
      <w:pPr>
        <w:keepNext/>
        <w:tabs>
          <w:tab w:val="right" w:pos="520"/>
          <w:tab w:val="left" w:pos="1080"/>
        </w:tabs>
        <w:spacing w:after="10"/>
        <w:ind w:left="1080" w:hanging="1080"/>
      </w:pPr>
      <w:r>
        <w:rPr>
          <w:color w:val="555555"/>
          <w:sz w:val="16"/>
          <w:szCs w:val="16"/>
        </w:rPr>
        <w:tab/>
        <w:t>24:</w:t>
        <w:tab/>
      </w:r>
      <w:r>
        <w:rPr>
          <w:b/>
          <w:bCs/>
          <w:sz w:val="19"/>
          <w:szCs w:val="19"/>
        </w:rPr>
        <w:t>return</w:t>
      </w:r>
      <w:r>
        <w:rPr>
          <w:sz w:val="19"/>
          <w:szCs w:val="19"/>
        </w:rPr>
        <w:t xml:space="preserve"> DENY</w:t>
      </w:r>
    </w:p>
    <w:p w14:paraId="0700579B" w14:textId="77777777" w:rsidR="009262C4" w:rsidRDefault="00000000">
      <w:pPr>
        <w:keepNext/>
        <w:tabs>
          <w:tab w:val="right" w:pos="520"/>
          <w:tab w:val="left" w:pos="720"/>
        </w:tabs>
        <w:spacing w:after="10"/>
        <w:ind w:left="720" w:hanging="720"/>
      </w:pPr>
      <w:r>
        <w:rPr>
          <w:color w:val="555555"/>
          <w:sz w:val="16"/>
          <w:szCs w:val="16"/>
        </w:rPr>
        <w:tab/>
        <w:t>25:</w:t>
        <w:tab/>
      </w:r>
      <w:r>
        <w:rPr>
          <w:b/>
          <w:bCs/>
          <w:sz w:val="19"/>
          <w:szCs w:val="19"/>
        </w:rPr>
        <w:t>end if</w:t>
      </w:r>
    </w:p>
    <w:p w14:paraId="332D96B9" w14:textId="77777777" w:rsidR="009262C4" w:rsidRDefault="00000000">
      <w:pPr>
        <w:keepNext/>
        <w:tabs>
          <w:tab w:val="right" w:pos="520"/>
          <w:tab w:val="left" w:pos="720"/>
        </w:tabs>
        <w:spacing w:after="10"/>
        <w:ind w:left="720" w:hanging="720"/>
      </w:pPr>
      <w:r>
        <w:rPr>
          <w:color w:val="555555"/>
          <w:sz w:val="16"/>
          <w:szCs w:val="16"/>
        </w:rPr>
        <w:tab/>
        <w:t>26:</w:t>
        <w:tab/>
      </w:r>
      <w:r>
        <w:rPr>
          <w:sz w:val="19"/>
          <w:szCs w:val="19"/>
        </w:rPr>
        <w:t>Generate or verify access evidence</w:t>
      </w:r>
    </w:p>
    <w:p w14:paraId="76FC00A2" w14:textId="77777777" w:rsidR="009262C4" w:rsidRDefault="00000000">
      <w:pPr>
        <w:keepNext/>
        <w:tabs>
          <w:tab w:val="right" w:pos="520"/>
          <w:tab w:val="left" w:pos="720"/>
        </w:tabs>
        <w:spacing w:after="10"/>
        <w:ind w:left="720" w:hanging="720"/>
      </w:pPr>
      <w:r>
        <w:rPr>
          <w:color w:val="555555"/>
          <w:sz w:val="16"/>
          <w:szCs w:val="16"/>
        </w:rPr>
        <w:tab/>
        <w:t>27:</w:t>
        <w:tab/>
      </w:r>
      <w:r>
        <w:rPr>
          <w:sz w:val="19"/>
          <w:szCs w:val="19"/>
        </w:rPr>
        <w:t>Retrieve authorised healthcare data</w:t>
      </w:r>
    </w:p>
    <w:p w14:paraId="3CB1475B" w14:textId="77777777" w:rsidR="009262C4" w:rsidRDefault="00000000">
      <w:pPr>
        <w:keepNext/>
        <w:tabs>
          <w:tab w:val="right" w:pos="520"/>
          <w:tab w:val="left" w:pos="720"/>
        </w:tabs>
        <w:spacing w:after="10"/>
        <w:ind w:left="720" w:hanging="720"/>
      </w:pPr>
      <w:r>
        <w:rPr>
          <w:color w:val="555555"/>
          <w:sz w:val="16"/>
          <w:szCs w:val="16"/>
        </w:rPr>
        <w:tab/>
        <w:t>28:</w:t>
        <w:tab/>
      </w:r>
      <w:r>
        <w:rPr>
          <w:sz w:val="19"/>
          <w:szCs w:val="19"/>
        </w:rPr>
        <w:t>Record granted decision</w:t>
      </w:r>
    </w:p>
    <w:p w14:paraId="780B3550" w14:textId="77777777" w:rsidR="009262C4" w:rsidRDefault="00000000">
      <w:pPr>
        <w:tabs>
          <w:tab w:val="right" w:pos="520"/>
          <w:tab w:val="left" w:pos="720"/>
        </w:tabs>
        <w:spacing w:after="10"/>
        <w:ind w:left="720" w:hanging="720"/>
      </w:pPr>
      <w:r>
        <w:rPr>
          <w:color w:val="555555"/>
          <w:sz w:val="16"/>
          <w:szCs w:val="16"/>
        </w:rPr>
        <w:tab/>
        <w:t>29:</w:t>
        <w:tab/>
      </w:r>
      <w:r>
        <w:rPr>
          <w:b/>
          <w:bCs/>
          <w:sz w:val="19"/>
          <w:szCs w:val="19"/>
        </w:rPr>
        <w:t>return</w:t>
      </w:r>
      <w:r>
        <w:rPr>
          <w:sz w:val="19"/>
          <w:szCs w:val="19"/>
        </w:rPr>
        <w:t xml:space="preserve"> ALLOW</w:t>
      </w:r>
    </w:p>
    <w:p w14:paraId="6109344C" w14:textId="77777777" w:rsidR="009262C4" w:rsidRDefault="009262C4">
      <w:pPr>
        <w:pBdr>
          <w:bottom w:val="single" w:sz="12" w:space="0" w:color="000000"/>
        </w:pBdr>
        <w:spacing w:after="200"/>
      </w:pPr>
    </w:p>
    <w:p w14:paraId="392839BA" w14:textId="77777777" w:rsidR="009262C4" w:rsidRDefault="00000000">
      <w:pPr>
        <w:spacing w:after="110" w:line="264" w:lineRule="auto"/>
        <w:jc w:val="both"/>
      </w:pPr>
      <w:r>
        <w:t xml:space="preserve">The algorithm demonstrates that policy evaluation is performed after identity and multi-party authorisation verification but before data release. This ordering prevents the system from treating identity validity or collective approval as unrestricted permission.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w:t>
        <w:lastRenderedPageBreak/>
        <w:t>compatibility, scope containment, and temporal validity. Once the request has been successfully authorised, the system retrieves only the healthcare data satisfying the authorised scope, so that the returned data remain a subset of S</w:t>
      </w:r>
      <w:r>
        <w:rPr>
          <w:vertAlign w:val="subscript"/>
        </w:rPr>
        <w:t>C</w:t>
      </w:r>
      <w:r>
        <w:t>. This prevents a mismatch between the policy decision and the actual data returned to the requester. Both granted and denied requests should be recorded to support accountability and auditability.</w:t>
      </w:r>
    </w:p>
    <w:p w14:paraId="573B608C" w14:textId="77777777" w:rsidR="009262C4" w:rsidRDefault="00000000">
      <w:pPr>
        <w:pStyle w:val="2"/>
        <w:keepNext/>
        <w:spacing w:before="240" w:after="120"/>
      </w:pPr>
      <w:r>
        <w:t xml:space="preserve">9.4  Implementation Qualifications</w:t>
      </w:r>
    </w:p>
    <w:p w14:paraId="1BF3BBBF" w14:textId="77777777" w:rsidR="009262C4" w:rsidRDefault="00000000">
      <w:pPr>
        <w:spacing w:after="110" w:line="264" w:lineRule="auto"/>
        <w:jc w:val="both"/>
      </w:pPr>
      <w:r>
        <w:t xml:space="preserve">If the policy evaluation succeeds, the system requires the evidence supporting the access decision to be a Groth16 zero-knowledge proof that has verified. In the prototype, the doctor subsystem generates and verifies this proof after the decision matrix has been evaluated, and the decision combines the two. The circuit is written in circom (iden3 2026b), and the proof is generated and verified with snarkjs (iden3 2026a). The proof shows that the prover knows the secret and the expiry time behind a Poseidon commitment (Grassi et al. 2021) held in the application's consent record, and that the consent has not expired at time t. The proof mode is recorded with the decision in the audit ledger, and the proof constitutes the access evidence required by Algorithm 4 before any data are retrieved. This evidence provides an auditable relationship between the access request and the conditions that justified the resulting authorisation.</w:t>
      </w:r>
    </w:p>
    <w:p w14:paraId="70763C8A" w14:textId="77777777" w:rsidR="009262C4" w:rsidRDefault="00000000">
      <w:pPr>
        <w:spacing w:after="110" w:line="264" w:lineRule="auto"/>
        <w:jc w:val="both"/>
      </w:pPr>
      <w:r>
        <w:t xml:space="preserve">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vertAlign w:val="subscript"/>
        </w:rPr>
        <w:t>P</w:t>
      </w:r>
      <w: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14:paraId="02FD7625" w14:textId="77777777" w:rsidR="009262C4" w:rsidRDefault="00000000">
      <w:pPr>
        <w:spacing w:after="110" w:line="264" w:lineRule="auto"/>
        <w:jc w:val="both"/>
      </w:pPr>
      <w:r>
        <w:t>The denial for a consent that is not ACTIVE is reported in the doctor interface and is written to the audit ledger in the current prototype. Every request produces the STATE_CHECK and DATA_ACCESS records, whether the decision is GRANTED or DENIED, and the refusal that follows revocation is therefore evidenced by a ledger row as well as by the interface and the automated tests.</w:t>
      </w:r>
    </w:p>
    <w:p w14:paraId="50AA0E3B" w14:textId="77777777" w:rsidR="009262C4" w:rsidRDefault="00000000">
      <w:pPr>
        <w:pStyle w:val="2"/>
        <w:keepNext/>
        <w:spacing w:before="240" w:after="120"/>
      </w:pPr>
      <w:r>
        <w:t xml:space="preserve">9.5  Outcome of RO4</w:t>
      </w:r>
    </w:p>
    <w:p w14:paraId="26F0CE65" w14:textId="77777777" w:rsidR="009262C4" w:rsidRDefault="00000000">
      <w:pPr>
        <w:spacing w:after="110" w:line="264" w:lineRule="auto"/>
        <w:jc w:val="both"/>
      </w:pPr>
      <w:r>
        <w:t>RO4 has been completed at the conceptual and prototype level. RO4 represents the third layer of the framework beyond identity and multi-party approval. In the formal model, V</w:t>
      </w:r>
      <w:r>
        <w:rPr>
          <w:vertAlign w:val="subscript"/>
        </w:rPr>
        <w:t>P</w:t>
      </w:r>
      <w: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The adversarial test set matters because a framework must show that legitimate requests succeed and that foreseeable attempts to bypass its security controls fail. An empty request scope was blocked only by the interface before the hardening of 1 October 2026, and it is now also refused by the scope check itself.</w:t>
      </w:r>
    </w:p>
    <w:p w14:paraId="7F2AC4D1" w14:textId="77777777" w:rsidR="009262C4" w:rsidRDefault="00000000">
      <w:pPr>
        <w:spacing w:after="110" w:line="264" w:lineRule="auto"/>
        <w:jc w:val="both"/>
      </w:pPr>
      <w:r>
        <w:t>Every denial is shown in the interface together with the decision matrix of the request. Each consent specification and access request is accepted only when the required fields are valid. Malformed guardian identifiers and empty scopes therefore do not reach the decision logic, and the doctor and each guardian must hold a valid credential with the right role before the consent is created. The procedure also implements the principle of least privilege through the explicit scope-containment condition S</w:t>
      </w:r>
      <w:r>
        <w:rPr>
          <w:vertAlign w:val="subscript"/>
        </w:rPr>
        <w:t>R</w:t>
      </w:r>
      <w:r>
        <w:t xml:space="preserve"> ⊆ S</w:t>
      </w:r>
      <w:r>
        <w:rPr>
          <w:vertAlign w:val="subscript"/>
        </w:rPr>
        <w:t>C</w:t>
      </w:r>
      <w:r>
        <w:t xml:space="preserve">. Consequently, even when a participant possesses a valid DID, a valid VC, and sufficient authority, the participant cannot retrieve healthcare resources outside the scope explicitly authorised by the consent. </w:t>
        <w:lastRenderedPageBreak/>
        <w:t>Similarly, a valid consent cannot be used for an unsupported purpose or before the required multi-party authorisation threshold has been reached.</w:t>
      </w:r>
    </w:p>
    <w:p w14:paraId="26CD74BF" w14:textId="77777777" w:rsidR="009262C4" w:rsidRDefault="00000000">
      <w:pPr>
        <w:spacing w:after="110" w:line="264" w:lineRule="auto"/>
        <w:jc w:val="both"/>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and other regulatory constraints. Jurisdiction J is one such condition and is left for the next stage, with the predicate V</w:t>
      </w:r>
      <w:r>
        <w:rPr>
          <w:vertAlign w:val="subscript"/>
        </w:rPr>
        <w:t>J</w:t>
      </w:r>
      <w:r>
        <w:t>(C, R) = 1 ⟺ Jur(R) = Jur(C). The current prototype already includes an exploratory version of this check, which its interface labels VL and which Section 11 uses in one refused request. Section 11 demonstrates on the live system that a request is permitted only when the requested data scope is contained within the authorised scope. The next section presents the solution for RO5, which keeps a consent valid only within its time interval and lifecycle state.</w:t>
      </w:r>
    </w:p>
    <w:p w14:paraId="33048FBD" w14:textId="77777777" w:rsidR="009262C4" w:rsidRDefault="00000000">
      <w:pPr>
        <w:pStyle w:val="1"/>
        <w:pageBreakBefore/>
        <w:spacing w:before="120" w:after="200"/>
      </w:pPr>
      <w:r>
        <w:lastRenderedPageBreak/>
        <w:t>10.  The Proposed Solution for RO5</w:t>
      </w:r>
    </w:p>
    <w:p w14:paraId="510B2305" w14:textId="77777777" w:rsidR="009262C4" w:rsidRDefault="00000000">
      <w:pPr>
        <w:spacing w:after="140"/>
      </w:pPr>
      <w:r>
        <w:rPr>
          <w:b/>
          <w:bCs/>
          <w:i/>
          <w:iCs/>
          <w:sz w:val="26"/>
          <w:szCs w:val="26"/>
        </w:rPr>
        <w:t>RO5 – Temporal and Lifecycle Trust</w:t>
      </w:r>
    </w:p>
    <w:p w14:paraId="334B5D18" w14:textId="77777777" w:rsidR="009262C4" w:rsidRDefault="00000000">
      <w:pPr>
        <w:pBdr>
          <w:left w:val="single" w:sz="18" w:space="8" w:color="000000"/>
        </w:pBdr>
        <w:spacing w:before="60" w:after="200"/>
        <w:ind w:left="160"/>
      </w:pPr>
      <w:r>
        <w:rPr>
          <w:b/>
          <w:bCs/>
          <w:sz w:val="24"/>
          <w:szCs w:val="24"/>
        </w:rPr>
        <w:t>Status: In Progress</w:t>
      </w:r>
    </w:p>
    <w:p w14:paraId="6D3F393C" w14:textId="77777777" w:rsidR="009262C4" w:rsidRDefault="00000000">
      <w:pPr>
        <w:spacing w:after="110" w:line="264" w:lineRule="auto"/>
        <w:jc w:val="both"/>
      </w:pPr>
      <w:r>
        <w:t>RO5 addresses RQ5 and extends the foundational authorisation model with temporal validity and consent lifecycle controls. This objective was originally planned for the next stage because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Section 10.1 defines the temporal and lifecycle conditions, Section 10.2 presents the validation algorithm, Section 10.3 describes the controls that are already implemented, and Section 10.4 sets out the remaining work and the expected outcome.</w:t>
      </w:r>
    </w:p>
    <w:p w14:paraId="2D8392A2" w14:textId="77777777" w:rsidR="009262C4" w:rsidRDefault="00000000">
      <w:pPr>
        <w:pStyle w:val="2"/>
        <w:keepNext/>
        <w:spacing w:before="240" w:after="120"/>
      </w:pPr>
      <w:r>
        <w:t xml:space="preserve">10.1  Temporal and Lifecycle Trust Conditions</w:t>
      </w:r>
    </w:p>
    <w:p w14:paraId="2B9D109E" w14:textId="77777777" w:rsidR="009262C4" w:rsidRDefault="00000000">
      <w:pPr>
        <w:spacing w:after="110" w:line="264" w:lineRule="auto"/>
        <w:jc w:val="both"/>
      </w:pPr>
      <w:r>
        <w:t xml:space="preserve"> A consent that is valid at one point in time cannot necessarily be assumed to remain valid indefinitely. The system compares the current time t with the consent validity interval, and Equation (10.1) defines the temporal predicate V</w:t>
      </w:r>
      <w:r>
        <w:rPr>
          <w:vertAlign w:val="subscript"/>
        </w:rPr>
        <w:t>T</w:t>
      </w:r>
      <w:r>
        <w:t>.</w:t>
      </w:r>
    </w:p>
    <w:p w14:paraId="439346FA"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 xml:space="preserve">(C, t) = 1 if t</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 xml:space="preserve"> ≤ t ≤ t</w:t>
      </w:r>
      <w:r>
        <w:rPr>
          <w:rFonts w:ascii="Cambria Math" w:eastAsia="Cambria Math" w:hAnsi="Cambria Math" w:cs="Cambria Math"/>
          <w:sz w:val="21"/>
          <w:szCs w:val="21"/>
          <w:vertAlign w:val="subscript"/>
        </w:rPr>
        <w:t>e</w:t>
      </w:r>
      <w:r>
        <w:rPr>
          <w:rFonts w:ascii="Cambria Math" w:eastAsia="Cambria Math" w:hAnsi="Cambria Math" w:cs="Cambria Math"/>
          <w:sz w:val="21"/>
          <w:szCs w:val="21"/>
        </w:rPr>
        <w:t>, and 0 otherwise.</w:t>
      </w:r>
      <w:r>
        <w:tab/>
        <w:t>(10.1)</w:t>
      </w:r>
    </w:p>
    <w:p w14:paraId="0416CCE6" w14:textId="77777777" w:rsidR="009262C4" w:rsidRDefault="00000000">
      <w:pPr>
        <w:spacing w:after="110" w:line="264" w:lineRule="auto"/>
        <w:jc w:val="both"/>
      </w:pPr>
      <w:r>
        <w:t>Temporal validity must also be evaluated together with the lifecycle state of the consent. The lifecycle can be represented as</w:t>
      </w:r>
    </w:p>
    <w:p w14:paraId="79BF527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Specification → Verification → Approval → Active → Expiration/Revocation.</w:t>
      </w:r>
      <w:r>
        <w:tab/>
        <w:t>(10.2)</w:t>
      </w:r>
    </w:p>
    <w:p w14:paraId="3BCC9BCB" w14:textId="77777777" w:rsidR="009262C4" w:rsidRDefault="00000000">
      <w:pPr>
        <w:spacing w:after="110" w:line="264" w:lineRule="auto"/>
        <w:jc w:val="both"/>
      </w:pPr>
      <w:r>
        <w:t>Typical lifecycle states may include CREATED, PENDING, ACTIVE, SUSPENDED, REVOKED, and EXPIRED, depending on the system configuration. The current state is used to determine whether the requested operation q can legally and logically be performed. Different operations may be permitted only in specific lifecycle states. For example, activation may require a consent to be in a pending state, while data access may require the consent to be active. The state transition condition can be represented as</w:t>
      </w:r>
    </w:p>
    <w:p w14:paraId="33818381"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 q.</w:t>
      </w:r>
      <w:r>
        <w:tab/>
        <w:t>(10.3)</w:t>
      </w:r>
    </w:p>
    <w:p w14:paraId="0A9EADA7" w14:textId="77777777" w:rsidR="009262C4" w:rsidRDefault="00000000">
      <w:pPr>
        <w:spacing w:after="110" w:line="264" w:lineRule="auto"/>
        <w:jc w:val="both"/>
      </w:pPr>
      <w:r>
        <w:t>If the consent is temporally valid, in an appropriate lifecycle state, and has not been revoked, the system validates the requested transition q. The transition is evaluated against the predefined lifecycle-transition policy:</w:t>
      </w:r>
    </w:p>
    <w:p w14:paraId="0478A59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w:t>
      </w:r>
      <w:r>
        <w:rPr>
          <w:rFonts w:ascii="Cambria Math" w:eastAsia="Cambria Math" w:hAnsi="Cambria Math" w:cs="Cambria Math"/>
          <w:sz w:val="21"/>
          <w:szCs w:val="21"/>
          <w:vertAlign w:val="superscript"/>
        </w:rPr>
        <w:t>q</w:t>
      </w:r>
      <w:r>
        <w:rPr>
          <w:rFonts w:ascii="Cambria Math" w:eastAsia="Cambria Math" w:hAnsi="Cambria Math" w:cs="Cambria Math"/>
          <w:sz w:val="21"/>
          <w:szCs w:val="21"/>
        </w:rPr>
        <w:t xml:space="preserve"> State′(C).</w:t>
      </w:r>
      <w:r>
        <w:tab/>
        <w:t>(10.4)</w:t>
      </w:r>
    </w:p>
    <w:p w14:paraId="2374E44D" w14:textId="77777777" w:rsidR="009262C4" w:rsidRDefault="00000000">
      <w:pPr>
        <w:spacing w:after="110" w:line="264" w:lineRule="auto"/>
        <w:jc w:val="both"/>
      </w:pPr>
      <w:r>
        <w:t>The transition is valid only when q is explicitly permitted from the current state. The lifecycle validity predicate can therefore be represented as</w:t>
      </w:r>
    </w:p>
    <w:p w14:paraId="5667270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L</w:t>
      </w:r>
      <w:r>
        <w:rPr>
          <w:rFonts w:ascii="Cambria Math" w:eastAsia="Cambria Math" w:hAnsi="Cambria Math" w:cs="Cambria Math"/>
          <w:sz w:val="21"/>
          <w:szCs w:val="21"/>
        </w:rPr>
        <w:t xml:space="preserve">(C) = ValidState(C) ∧ ValidTransition(C).</w:t>
      </w:r>
      <w:r>
        <w:tab/>
        <w:t>(10.5)</w:t>
      </w:r>
    </w:p>
    <w:p w14:paraId="4E511534" w14:textId="77777777" w:rsidR="009262C4" w:rsidRDefault="00000000">
      <w:pPr>
        <w:spacing w:after="110" w:line="264" w:lineRule="auto"/>
        <w:jc w:val="bot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The extended authorisation decision is therefore given by Equation (10.6). A valid authorisation decision requires the simultaneous satisfaction of all relevant trust conditions. Consequently, failure of any individual condition results in denial. </w:t>
      </w:r>
    </w:p>
    <w:p w14:paraId="17A747A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(10.6)</w:t>
      </w:r>
    </w:p>
    <w:p w14:paraId="0775A53F" w14:textId="77777777" w:rsidR="009262C4" w:rsidRDefault="00000000">
      <w:pPr>
        <w:spacing w:after="110" w:line="264" w:lineRule="auto"/>
        <w:jc w:val="both"/>
      </w:pPr>
      <w:r>
        <w:t xml:space="preserve">Authorisation is not permanent. A consent that was valid when approved can later become invalid through expiration or revocation. RO5 is therefore more than an expiry field. It is to ensure that the </w:t>
        <w:lastRenderedPageBreak/>
        <w:t>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14:paraId="47511CDB" w14:textId="77777777" w:rsidR="009262C4" w:rsidRDefault="00000000">
      <w:pPr>
        <w:pStyle w:val="2"/>
        <w:keepNext/>
        <w:spacing w:before="240" w:after="120"/>
      </w:pPr>
      <w:r>
        <w:t xml:space="preserve">10.2  Temporal and Lifecycle Validation Algorithm</w:t>
      </w:r>
    </w:p>
    <w:p w14:paraId="0DCCD587" w14:textId="77777777" w:rsidR="009262C4" w:rsidRDefault="00000000">
      <w:pPr>
        <w:spacing w:after="110" w:line="264" w:lineRule="auto"/>
        <w:jc w:val="both"/>
      </w:pPr>
      <w:r>
        <w:t>Algorithm 5 formalises the temporal and lifecycle validation, so that consent validity is dynamic rather than permanent. The algorithm receives the consent object C, the current time t and the requested transition q, which is the change of lifecycle state being asked for. It returns VALID when the consent can still be used at time t and in its current state, and INVALID when it cannot.</w:t>
      </w:r>
    </w:p>
    <w:p w14:paraId="062858F7" w14:textId="77777777" w:rsidR="009262C4" w:rsidRDefault="00000000">
      <w:pPr>
        <w:keepNext/>
        <w:pBdr>
          <w:top w:val="single" w:sz="12" w:space="0" w:color="000000"/>
          <w:bottom w:val="single" w:sz="6" w:space="0" w:color="000000"/>
        </w:pBdr>
        <w:spacing w:before="220" w:after="40"/>
      </w:pPr>
      <w:r>
        <w:rPr>
          <w:b/>
          <w:bCs/>
          <w:sz w:val="19"/>
          <w:szCs w:val="19"/>
        </w:rPr>
        <w:t xml:space="preserve">Algorithm 5 </w:t>
      </w:r>
      <w:r>
        <w:rPr>
          <w:sz w:val="19"/>
          <w:szCs w:val="19"/>
        </w:rPr>
        <w:t>Temporal and Lifecycle Validation</w:t>
      </w:r>
    </w:p>
    <w:p w14:paraId="54E9A2B1" w14:textId="77777777" w:rsidR="009262C4" w:rsidRDefault="00000000">
      <w:pPr>
        <w:keepNext/>
        <w:spacing w:after="20"/>
      </w:pPr>
      <w:r>
        <w:rPr>
          <w:b/>
          <w:bCs/>
          <w:sz w:val="19"/>
          <w:szCs w:val="19"/>
        </w:rPr>
        <w:t xml:space="preserve">Require: </w:t>
      </w:r>
      <w:r>
        <w:rPr>
          <w:sz w:val="19"/>
          <w:szCs w:val="19"/>
        </w:rPr>
        <w:t>Consent object C, current time t, requested transition q</w:t>
      </w:r>
    </w:p>
    <w:p w14:paraId="22134B86" w14:textId="77777777" w:rsidR="009262C4" w:rsidRDefault="00000000">
      <w:pPr>
        <w:keepNext/>
        <w:spacing w:after="40"/>
      </w:pPr>
      <w:r>
        <w:rPr>
          <w:b/>
          <w:bCs/>
          <w:sz w:val="19"/>
          <w:szCs w:val="19"/>
        </w:rPr>
        <w:t xml:space="preserve">Ensure: </w:t>
      </w:r>
      <w:r>
        <w:rPr>
          <w:sz w:val="19"/>
          <w:szCs w:val="19"/>
        </w:rPr>
        <w:t>Lifecycle validity result</w:t>
      </w:r>
    </w:p>
    <w:p w14:paraId="59452ABF"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 xml:space="preserve">Retrieve consent start time t</w:t>
      </w:r>
      <w:r>
        <w:rPr>
          <w:sz w:val="19"/>
          <w:szCs w:val="19"/>
          <w:vertAlign w:val="subscript"/>
        </w:rPr>
        <w:t>s</w:t>
      </w:r>
      <w:r>
        <w:rPr>
          <w:sz w:val="19"/>
          <w:szCs w:val="19"/>
        </w:rPr>
        <w:t xml:space="preserve"> and expiry time t</w:t>
      </w:r>
      <w:r>
        <w:rPr>
          <w:sz w:val="19"/>
          <w:szCs w:val="19"/>
          <w:vertAlign w:val="subscript"/>
        </w:rPr>
        <w:t>e</w:t>
      </w:r>
    </w:p>
    <w:p w14:paraId="4D85BDC6"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t &lt; t</w:t>
      </w:r>
      <w:r>
        <w:rPr>
          <w:sz w:val="19"/>
          <w:szCs w:val="19"/>
          <w:vertAlign w:val="subscript"/>
        </w:rPr>
        <w:t>s</w:t>
      </w:r>
      <w:r>
        <w:rPr>
          <w:sz w:val="19"/>
          <w:szCs w:val="19"/>
        </w:rPr>
        <w:t xml:space="preserve"> or t &gt; t</w:t>
      </w:r>
      <w:r>
        <w:rPr>
          <w:sz w:val="19"/>
          <w:szCs w:val="19"/>
          <w:vertAlign w:val="subscript"/>
        </w:rPr>
        <w:t>e</w:t>
      </w:r>
      <w:r>
        <w:rPr>
          <w:sz w:val="19"/>
          <w:szCs w:val="19"/>
        </w:rPr>
        <w:t xml:space="preserve"> </w:t>
      </w:r>
      <w:r>
        <w:rPr>
          <w:b/>
          <w:bCs/>
          <w:sz w:val="19"/>
          <w:szCs w:val="19"/>
        </w:rPr>
        <w:t>then</w:t>
      </w:r>
    </w:p>
    <w:p w14:paraId="1ECE2D59" w14:textId="77777777" w:rsidR="009262C4" w:rsidRDefault="00000000">
      <w:pPr>
        <w:keepNext/>
        <w:tabs>
          <w:tab w:val="right" w:pos="520"/>
          <w:tab w:val="left" w:pos="1080"/>
        </w:tabs>
        <w:spacing w:after="10"/>
        <w:ind w:left="1080" w:hanging="1080"/>
      </w:pPr>
      <w:r>
        <w:rPr>
          <w:color w:val="555555"/>
          <w:sz w:val="16"/>
          <w:szCs w:val="16"/>
        </w:rPr>
        <w:tab/>
        <w:t>3:</w:t>
        <w:tab/>
      </w:r>
      <w:r>
        <w:rPr>
          <w:sz w:val="19"/>
          <w:szCs w:val="19"/>
        </w:rPr>
        <w:t>Record temporal invalidity</w:t>
      </w:r>
    </w:p>
    <w:p w14:paraId="66AE6FB2" w14:textId="77777777" w:rsidR="009262C4" w:rsidRDefault="00000000">
      <w:pPr>
        <w:keepNext/>
        <w:tabs>
          <w:tab w:val="right" w:pos="520"/>
          <w:tab w:val="left" w:pos="1080"/>
        </w:tabs>
        <w:spacing w:after="10"/>
        <w:ind w:left="1080" w:hanging="1080"/>
      </w:pPr>
      <w:r>
        <w:rPr>
          <w:color w:val="555555"/>
          <w:sz w:val="16"/>
          <w:szCs w:val="16"/>
        </w:rPr>
        <w:tab/>
        <w:t>4:</w:t>
        <w:tab/>
      </w:r>
      <w:r>
        <w:rPr>
          <w:b/>
          <w:bCs/>
          <w:sz w:val="19"/>
          <w:szCs w:val="19"/>
        </w:rPr>
        <w:t>return</w:t>
      </w:r>
      <w:r>
        <w:rPr>
          <w:sz w:val="19"/>
          <w:szCs w:val="19"/>
        </w:rPr>
        <w:t xml:space="preserve"> INVALID</w:t>
      </w:r>
    </w:p>
    <w:p w14:paraId="4CFFDAA0"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end if</w:t>
      </w:r>
    </w:p>
    <w:p w14:paraId="0E731999" w14:textId="77777777" w:rsidR="009262C4" w:rsidRDefault="00000000">
      <w:pPr>
        <w:keepNext/>
        <w:tabs>
          <w:tab w:val="right" w:pos="520"/>
          <w:tab w:val="left" w:pos="720"/>
        </w:tabs>
        <w:spacing w:after="10"/>
        <w:ind w:left="720" w:hanging="720"/>
      </w:pPr>
      <w:r>
        <w:rPr>
          <w:color w:val="555555"/>
          <w:sz w:val="16"/>
          <w:szCs w:val="16"/>
        </w:rPr>
        <w:tab/>
        <w:t>6:</w:t>
        <w:tab/>
      </w:r>
      <w:r>
        <w:rPr>
          <w:sz w:val="19"/>
          <w:szCs w:val="19"/>
        </w:rPr>
        <w:t>Retrieve current lifecycle state of C</w:t>
      </w:r>
    </w:p>
    <w:p w14:paraId="70A9C484"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current state does not permit the requested operation </w:t>
      </w:r>
      <w:r>
        <w:rPr>
          <w:b/>
          <w:bCs/>
          <w:sz w:val="19"/>
          <w:szCs w:val="19"/>
        </w:rPr>
        <w:t>then</w:t>
      </w:r>
    </w:p>
    <w:p w14:paraId="3BE4F629"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invalid lifecycle state</w:t>
      </w:r>
    </w:p>
    <w:p w14:paraId="59C4669F"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INVALID</w:t>
      </w:r>
    </w:p>
    <w:p w14:paraId="5EA1D8E5"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020AC20E" w14:textId="77777777" w:rsidR="009262C4" w:rsidRDefault="00000000">
      <w:pPr>
        <w:keepNext/>
        <w:tabs>
          <w:tab w:val="right" w:pos="520"/>
          <w:tab w:val="left" w:pos="720"/>
        </w:tabs>
        <w:spacing w:after="10"/>
        <w:ind w:left="720" w:hanging="720"/>
      </w:pPr>
      <w:r>
        <w:rPr>
          <w:color w:val="555555"/>
          <w:sz w:val="16"/>
          <w:szCs w:val="16"/>
        </w:rPr>
        <w:tab/>
        <w:t>11:</w:t>
        <w:tab/>
      </w:r>
      <w:r>
        <w:rPr>
          <w:sz w:val="19"/>
          <w:szCs w:val="19"/>
        </w:rPr>
        <w:t>Check whether C has been revoked</w:t>
      </w:r>
    </w:p>
    <w:p w14:paraId="71C34609"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if</w:t>
      </w:r>
      <w:r>
        <w:rPr>
          <w:sz w:val="19"/>
          <w:szCs w:val="19"/>
        </w:rPr>
        <w:t xml:space="preserve"> C is revoked </w:t>
      </w:r>
      <w:r>
        <w:rPr>
          <w:b/>
          <w:bCs/>
          <w:sz w:val="19"/>
          <w:szCs w:val="19"/>
        </w:rPr>
        <w:t>then</w:t>
      </w:r>
    </w:p>
    <w:p w14:paraId="6B62B4E4" w14:textId="77777777" w:rsidR="009262C4" w:rsidRDefault="00000000">
      <w:pPr>
        <w:keepNext/>
        <w:tabs>
          <w:tab w:val="right" w:pos="520"/>
          <w:tab w:val="left" w:pos="1080"/>
        </w:tabs>
        <w:spacing w:after="10"/>
        <w:ind w:left="1080" w:hanging="1080"/>
      </w:pPr>
      <w:r>
        <w:rPr>
          <w:color w:val="555555"/>
          <w:sz w:val="16"/>
          <w:szCs w:val="16"/>
        </w:rPr>
        <w:tab/>
        <w:t>13:</w:t>
        <w:tab/>
      </w:r>
      <w:r>
        <w:rPr>
          <w:sz w:val="19"/>
          <w:szCs w:val="19"/>
        </w:rPr>
        <w:t>Record revocation-based invalidity</w:t>
      </w:r>
    </w:p>
    <w:p w14:paraId="44C275B4" w14:textId="77777777" w:rsidR="009262C4" w:rsidRDefault="00000000">
      <w:pPr>
        <w:keepNext/>
        <w:tabs>
          <w:tab w:val="right" w:pos="520"/>
          <w:tab w:val="left" w:pos="1080"/>
        </w:tabs>
        <w:spacing w:after="10"/>
        <w:ind w:left="1080" w:hanging="1080"/>
      </w:pPr>
      <w:r>
        <w:rPr>
          <w:color w:val="555555"/>
          <w:sz w:val="16"/>
          <w:szCs w:val="16"/>
        </w:rPr>
        <w:tab/>
        <w:t>14:</w:t>
        <w:tab/>
      </w:r>
      <w:r>
        <w:rPr>
          <w:b/>
          <w:bCs/>
          <w:sz w:val="19"/>
          <w:szCs w:val="19"/>
        </w:rPr>
        <w:t>return</w:t>
      </w:r>
      <w:r>
        <w:rPr>
          <w:sz w:val="19"/>
          <w:szCs w:val="19"/>
        </w:rPr>
        <w:t xml:space="preserve"> INVALID</w:t>
      </w:r>
    </w:p>
    <w:p w14:paraId="732A635D" w14:textId="77777777" w:rsidR="009262C4" w:rsidRDefault="00000000">
      <w:pPr>
        <w:keepNext/>
        <w:tabs>
          <w:tab w:val="right" w:pos="520"/>
          <w:tab w:val="left" w:pos="720"/>
        </w:tabs>
        <w:spacing w:after="10"/>
        <w:ind w:left="720" w:hanging="720"/>
      </w:pPr>
      <w:r>
        <w:rPr>
          <w:color w:val="555555"/>
          <w:sz w:val="16"/>
          <w:szCs w:val="16"/>
        </w:rPr>
        <w:tab/>
        <w:t>15:</w:t>
        <w:tab/>
      </w:r>
      <w:r>
        <w:rPr>
          <w:b/>
          <w:bCs/>
          <w:sz w:val="19"/>
          <w:szCs w:val="19"/>
        </w:rPr>
        <w:t>end if</w:t>
      </w:r>
    </w:p>
    <w:p w14:paraId="3C32D2FB"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Validate requested transition q</w:t>
      </w:r>
    </w:p>
    <w:p w14:paraId="04D4CC1E"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transition q is not permitted </w:t>
      </w:r>
      <w:r>
        <w:rPr>
          <w:b/>
          <w:bCs/>
          <w:sz w:val="19"/>
          <w:szCs w:val="19"/>
        </w:rPr>
        <w:t>then</w:t>
      </w:r>
    </w:p>
    <w:p w14:paraId="72A741B5"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Record unauthorised state transition</w:t>
      </w:r>
    </w:p>
    <w:p w14:paraId="1590C068"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INVALID</w:t>
      </w:r>
    </w:p>
    <w:p w14:paraId="6D320ECD"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346EB114"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Record valid temporal and lifecycle evidence</w:t>
      </w:r>
    </w:p>
    <w:p w14:paraId="158C279B" w14:textId="77777777" w:rsidR="009262C4" w:rsidRDefault="00000000">
      <w:pPr>
        <w:tabs>
          <w:tab w:val="right" w:pos="520"/>
          <w:tab w:val="left" w:pos="720"/>
        </w:tabs>
        <w:spacing w:after="10"/>
        <w:ind w:left="720" w:hanging="720"/>
      </w:pPr>
      <w:r>
        <w:rPr>
          <w:color w:val="555555"/>
          <w:sz w:val="16"/>
          <w:szCs w:val="16"/>
        </w:rPr>
        <w:tab/>
        <w:t>22:</w:t>
        <w:tab/>
      </w:r>
      <w:r>
        <w:rPr>
          <w:b/>
          <w:bCs/>
          <w:sz w:val="19"/>
          <w:szCs w:val="19"/>
        </w:rPr>
        <w:t>return</w:t>
      </w:r>
      <w:r>
        <w:rPr>
          <w:sz w:val="19"/>
          <w:szCs w:val="19"/>
        </w:rPr>
        <w:t xml:space="preserve"> VALID</w:t>
      </w:r>
    </w:p>
    <w:p w14:paraId="3CD828E5" w14:textId="77777777" w:rsidR="009262C4" w:rsidRDefault="009262C4">
      <w:pPr>
        <w:pBdr>
          <w:bottom w:val="single" w:sz="12" w:space="0" w:color="000000"/>
        </w:pBdr>
        <w:spacing w:after="200"/>
      </w:pPr>
    </w:p>
    <w:p w14:paraId="4BA5ACE3" w14:textId="77777777" w:rsidR="009262C4" w:rsidRDefault="00000000">
      <w:pPr>
        <w:spacing w:after="110" w:line="264" w:lineRule="auto"/>
        <w:jc w:val="both"/>
      </w:pPr>
      <w:r>
        <w:t xml:space="preserve">Line 1 reads the start time t</w:t>
      </w:r>
      <w:r>
        <w:rPr>
          <w:vertAlign w:val="subscript"/>
        </w:rPr>
        <w:t>s</w:t>
      </w:r>
      <w:r>
        <w:t xml:space="preserve"> and the expiry time t</w:t>
      </w:r>
      <w:r>
        <w:rPr>
          <w:vertAlign w:val="subscript"/>
        </w:rPr>
        <w:t>e</w:t>
      </w:r>
      <w:r>
        <w:t xml:space="preserve"> of the consent. If t is before t</w:t>
      </w:r>
      <w:r>
        <w:rPr>
          <w:vertAlign w:val="subscript"/>
        </w:rPr>
        <w:t>s</w:t>
      </w:r>
      <w:r>
        <w:t xml:space="preserve"> or after t</w:t>
      </w:r>
      <w:r>
        <w:rPr>
          <w:vertAlign w:val="subscript"/>
        </w:rPr>
        <w:t>e</w:t>
      </w:r>
      <w:r>
        <w:t>, lines 2 to 5 record temporal invalidity and return INVALID. This is the temporal predicate V</w:t>
      </w:r>
      <w:r>
        <w:rPr>
          <w:vertAlign w:val="subscript"/>
        </w:rPr>
        <w:t>T</w:t>
      </w:r>
      <w:r>
        <w:t xml:space="preserve"> of Equation (10.1). Line 6 reads the current lifecycle state of C, and lines 7 to 10 check whether this state permits the requested operation. For example, data access is permitted only when the consent is ACTIVE. If the state does not permit it, the algorithm records an invalid lifecycle state and returns INVALID. Lines 11 to 15 check whether C has been revoked. A revoked consent must not be used even if it was approved before, so the algorithm records revocation-based invalidity and returns INVALID. Lines 16 to 20 validate the requested transition q against the lifecycle-transition policy of Equation (10.4). If q is not permitted, the algorithm records an unauthorised state transition and returns INVALID. Lines 6 to 10 check ValidState(C) and lines 16 to 20 check ValidTransition(C), the two parts of V</w:t>
      </w:r>
      <w:r>
        <w:rPr>
          <w:vertAlign w:val="subscript"/>
        </w:rPr>
        <w:t>L</w:t>
      </w:r>
      <w:r>
        <w:t xml:space="preserve"> in Equation (10.5). When all checks pass, line 21 records the temporal and lifecycle evidence, and line 22 returns VALID, so that the system continues with the remaining authorisation conditions of Equation (10.6).</w:t>
      </w:r>
    </w:p>
    <w:p w14:paraId="2DE6562F" w14:textId="77777777" w:rsidR="009262C4" w:rsidRDefault="00000000">
      <w:pPr>
        <w:pStyle w:val="2"/>
        <w:keepNext/>
        <w:spacing w:before="240" w:after="120"/>
      </w:pPr>
      <w:r>
        <w:t xml:space="preserve">10.3  Implemented Temporal and Lifecycle Controls</w:t>
      </w:r>
    </w:p>
    <w:p w14:paraId="78851B1E" w14:textId="77777777" w:rsidR="009262C4" w:rsidRDefault="00000000">
      <w:pPr>
        <w:spacing w:after="110" w:line="264" w:lineRule="auto"/>
        <w:jc w:val="both"/>
      </w:pPr>
      <w:r>
        <w:t xml:space="preserve">Figure 10.1 presents the RO5 workflow, which shows Algorithm 5 as a flowchart. It evaluates the consent’s temporal interval, lifecycle state, and revocation status before the system proceeds with the </w:t>
        <w:lastRenderedPageBreak/>
        <w:t>remaining authorisation conditions. If any check fails, access is denied and a lifecycle-based denial is recorded. The transition check is drawn with dashed lines because it is planned for the next stage.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vertAlign w:val="subscript"/>
        </w:rPr>
        <w:t>T</w:t>
      </w:r>
      <w:r>
        <w:t>, derives the lifecycle state from the application record and evaluates V</w:t>
      </w:r>
      <w:r>
        <w:rPr>
          <w:vertAlign w:val="subscript"/>
        </w:rPr>
        <w:t>L</w:t>
      </w:r>
      <w:r>
        <w:t xml:space="preserve"> as ValidState(C), which passes only when this state is ACTIVE. A consent that is not ACTIVE also fails V</w:t>
      </w:r>
      <w:r>
        <w:rPr>
          <w:vertAlign w:val="subscript"/>
        </w:rPr>
        <w:t>A</w:t>
      </w:r>
      <w:r>
        <w:t xml:space="preserve"> or V</w:t>
      </w:r>
      <w:r>
        <w:rPr>
          <w:vertAlign w:val="subscript"/>
        </w:rPr>
        <w:t>T</w:t>
      </w:r>
      <w:r>
        <w:t>, so V</w:t>
      </w:r>
      <w:r>
        <w:rPr>
          <w:vertAlign w:val="subscript"/>
        </w:rPr>
        <w:t>L</w:t>
      </w:r>
      <w:r>
        <w:t xml:space="preserve"> does not yet refuse a request on its own. The Consent Engine also checks the revocation flag and the token within V</w:t>
      </w:r>
      <w:r>
        <w:rPr>
          <w:vertAlign w:val="subscript"/>
        </w:rPr>
        <w:t>A</w:t>
      </w:r>
      <w:r>
        <w:t xml:space="preserve">, whereas the independent verification tool reads checkValid and checkValidAt on the deployed contract, which stores the notBefore and expiry fields.</w:t>
      </w:r>
    </w:p>
    <w:p w14:paraId="256E4A22" w14:textId="77777777" w:rsidR="009262C4" w:rsidRDefault="00000000">
      <w:pPr>
        <w:keepNext/>
        <w:spacing w:before="160" w:after="60"/>
        <w:jc w:val="center"/>
      </w:pPr>
      <w:r>
        <w:rPr>
          <w:noProof/>
        </w:rPr>
        <w:drawing>
          <wp:inline distT="0" distB="0" distL="0" distR="0" wp14:anchorId="0D7D64E6" wp14:editId="1E9494B0">
            <wp:extent cx="2886075" cy="5334000"/>
            <wp:effectExtent l="0" t="0" r="0" b="0"/>
            <wp:docPr id="1300600453" name="F15_slide.png" descr="RO5 workflow for temporal and consent lifecycle trust (Algorithm 5 as a flowchart, where the dashed transition check is planned for the next stage)" title="RO5 workflow for temporal and consent lifecycle trust (Algorithm 5 as a flowchart, where the dashed transition check is planned for the nex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86075" cy="5334000"/>
                    </a:xfrm>
                    <a:prstGeom prst="rect">
                      <a:avLst/>
                    </a:prstGeom>
                  </pic:spPr>
                </pic:pic>
              </a:graphicData>
            </a:graphic>
          </wp:inline>
        </w:drawing>
      </w:r>
    </w:p>
    <w:p w14:paraId="131EB420" w14:textId="77777777" w:rsidR="009262C4" w:rsidRDefault="00000000">
      <w:pPr>
        <w:spacing w:after="220"/>
        <w:jc w:val="center"/>
      </w:pPr>
      <w:r>
        <w:rPr>
          <w:b/>
          <w:bCs/>
          <w:sz w:val="18"/>
          <w:szCs w:val="18"/>
        </w:rPr>
        <w:t xml:space="preserve">Figure 10.1: </w:t>
      </w:r>
      <w:r>
        <w:rPr>
          <w:sz w:val="18"/>
          <w:szCs w:val="18"/>
        </w:rPr>
        <w:t>RO5 workflow for temporal and consent lifecycle trust (Algorithm 5 as a flowchart, where the dashed transition check is planned for the next stage).</w:t>
      </w:r>
    </w:p>
    <w:p w14:paraId="1BF0E4D4" w14:textId="77777777" w:rsidR="009262C4" w:rsidRDefault="00000000">
      <w:pPr>
        <w:spacing w:after="110" w:line="264" w:lineRule="auto"/>
        <w:jc w:val="both"/>
      </w:pPr>
      <w:r>
        <w:t xml:space="preserve">In the current prototype, Algorithm 5 is implemented except for the transition check of lines 16 to 20. The prototype works with six lifecycle states, listed below, and access can be granted only in the ACTIVE state. The validity interval, the lifecycle state and the revocation status are checked at every access request. The Consent Engine covers all three when it derives the lifecycle state, so the order of the checks in Figure 10.1 does not change the decision. The evidence of lines 3, 8, 13 and 21 is the STATE_CHECK event in the audit ledger, described below. The next stage adds the transition check, </w:t>
        <w:lastRenderedPageBreak/>
        <w:t xml:space="preserve">which gives ValidTransition(C) in Equation (10.5), together with the SUSPENDED state, consent modification, delegation, guardian-set changes and a formal lifecycle model (Section 10.4).</w:t>
      </w:r>
    </w:p>
    <w:p w14:paraId="03874B26" w14:textId="77777777" w:rsidR="009262C4" w:rsidRDefault="00000000">
      <w:pPr>
        <w:spacing w:after="110" w:line="264" w:lineRule="auto"/>
        <w:jc w:val="both"/>
      </w:pPr>
      <w:r>
        <w:t>The current HALAH code already collects a start time and expiry time during consent creation, and three elements of RO5 are now enforced.</w:t>
      </w:r>
    </w:p>
    <w:p w14:paraId="785A91C5" w14:textId="77777777" w:rsidR="009262C4" w:rsidRDefault="00000000">
      <w:pPr>
        <w:pStyle w:val="a4"/>
        <w:numPr>
          <w:ilvl w:val="0"/>
          <w:numId w:val="1"/>
        </w:numPr>
        <w:spacing w:after="80" w:line="288" w:lineRule="auto"/>
        <w:jc w:val="both"/>
      </w:pPr>
      <w:r>
        <w:rPr>
          <w:b/>
          <w:bCs/>
        </w:rPr>
        <w:t>Temporal validity.</w:t>
      </w:r>
      <w: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14:paraId="45972FC6" w14:textId="77777777" w:rsidR="009262C4" w:rsidRDefault="00000000">
      <w:pPr>
        <w:pStyle w:val="a4"/>
        <w:numPr>
          <w:ilvl w:val="0"/>
          <w:numId w:val="1"/>
        </w:numPr>
        <w:spacing w:after="80" w:line="288" w:lineRule="auto"/>
        <w:jc w:val="both"/>
      </w:pPr>
      <w:r>
        <w:rPr>
          <w:b/>
          <w:bCs/>
        </w:rPr>
        <w:t>On-chain revocation.</w:t>
      </w:r>
      <w: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and recorded in the audit ledger as a DENIED DATA_ACCESS event.</w:t>
      </w:r>
    </w:p>
    <w:p w14:paraId="5410867C" w14:textId="77777777" w:rsidR="009262C4" w:rsidRDefault="00000000">
      <w:pPr>
        <w:pStyle w:val="a4"/>
        <w:numPr>
          <w:ilvl w:val="0"/>
          <w:numId w:val="1"/>
        </w:numPr>
        <w:spacing w:after="80" w:line="288" w:lineRule="auto"/>
        <w:jc w:val="both"/>
      </w:pPr>
      <w:r>
        <w:rPr>
          <w:b/>
          <w:bCs/>
        </w:rPr>
        <w:t>Lifecycle states.</w:t>
      </w:r>
      <w:r>
        <w:t xml:space="preserve"> In the current prototype, the lifecycle is an explicit state machine with six states PENDING_SIGNATURE, PENDING_TOKEN, NOT_STARTED, ACTIVE, EXPIRED, and REVOKED. PENDING_SIGNATURE and PENDING_TOKEN refine the PENDING state of Section 10.1, a new consent enters PENDING_SIGNATURE directly rather than a separate CREATED state, NOT_STARTED marks an approved consent whose validity interval has not yet begun, and the SUSPENDED state is not yet implemented. Each evaluation derives the state from the distinct approvals of members of G, the token identifier, the revocation flag, and the current time. PENDING_TOKEN is the brief state between the last verified approval and the recording of the local token identifier. The implementation performs the two in one step, which is why Algorithm 3 and Figure 8.1 show them together. At each evaluation, the system verifies that the consent has not expired, been revoked, or otherwise transitioned into an inactive state.</w:t>
      </w:r>
    </w:p>
    <w:p w14:paraId="19042ECC" w14:textId="77777777" w:rsidR="009262C4" w:rsidRDefault="00000000">
      <w:pPr>
        <w:spacing w:after="110" w:line="264" w:lineRule="auto"/>
        <w:jc w:val="both"/>
      </w:pPr>
      <w:r>
        <w:t>Figure 10.2 summarises the implemented lifecycle. Each STATE_CHECK event in the audit ledger, recorded at every access request in any lifecycle state, establishes an auditable relationship between the consent’s lifecycle state and the operation performed at a particular point in time. The system therefore checks whether authorisation is still valid at the time an operation is requested, instead of treating authorisation as a one-time event. The expiry path is not shown in the demonstration of 24 September 2026, but a run on 11 October 2026 on a copy of the application database shows it. In that run, a consent was given a validity window of just under five minutes. Once the window had passed, the doctor's request was refused with the state EXPIRED and V</w:t>
      </w:r>
      <w:r>
        <w:rPr>
          <w:vertAlign w:val="subscript"/>
        </w:rPr>
        <w:t>T</w:t>
      </w:r>
      <w:r>
        <w:t xml:space="preserve"> failing, and the refusal was recorded in the audit ledger. The automated tests in Section 11 also exercise this path.</w:t>
      </w:r>
    </w:p>
    <w:p w14:paraId="5084033A" w14:textId="77777777" w:rsidR="009262C4" w:rsidRDefault="00000000">
      <w:pPr>
        <w:keepNext/>
        <w:spacing w:before="160" w:after="60"/>
        <w:jc w:val="center"/>
      </w:pPr>
      <w:r>
        <w:rPr>
          <w:noProof/>
        </w:rPr>
        <w:lastRenderedPageBreak/>
        <w:drawing>
          <wp:inline distT="0" distB="0" distL="0" distR="0" wp14:anchorId="4518E234" wp14:editId="66AABC8E">
            <wp:extent cx="4476750" cy="1762125"/>
            <wp:effectExtent l="0" t="0" r="0" b="0"/>
            <wp:docPr id="2104838097"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1762125"/>
                    </a:xfrm>
                    <a:prstGeom prst="rect">
                      <a:avLst/>
                    </a:prstGeom>
                  </pic:spPr>
                </pic:pic>
              </a:graphicData>
            </a:graphic>
          </wp:inline>
        </w:drawing>
      </w:r>
    </w:p>
    <w:p w14:paraId="737CADF8" w14:textId="77777777" w:rsidR="009262C4" w:rsidRDefault="00000000">
      <w:pPr>
        <w:spacing w:after="220"/>
        <w:jc w:val="center"/>
      </w:pPr>
      <w:r>
        <w:rPr>
          <w:b/>
          <w:bCs/>
          <w:sz w:val="18"/>
          <w:szCs w:val="18"/>
        </w:rPr>
        <w:t xml:space="preserve">Figure 10.2: </w:t>
      </w:r>
      <w:r>
        <w:rPr>
          <w:sz w:val="18"/>
          <w:szCs w:val="18"/>
        </w:rPr>
        <w:t xml:space="preserve">Implemented consent lifecycle: grey transitions are derived by the Consent Engine from the approvals, the token identifier and the current time, red transitions are anchored as Sepolia transactions, and dashed transitions show revocation before a token exists (off-chain only).</w:t>
      </w:r>
    </w:p>
    <w:p w14:paraId="112B0480" w14:textId="77777777" w:rsidR="009262C4" w:rsidRDefault="00000000">
      <w:pPr>
        <w:pStyle w:val="2"/>
        <w:keepNext/>
        <w:spacing w:before="240" w:after="120"/>
      </w:pPr>
      <w:r>
        <w:t xml:space="preserve">10.4  Remaining Work and Expected Outcome</w:t>
      </w:r>
    </w:p>
    <w:p w14:paraId="3A584A4A" w14:textId="77777777" w:rsidR="009262C4" w:rsidRDefault="00000000">
      <w:pPr>
        <w:spacing w:after="110" w:line="264" w:lineRule="auto"/>
        <w:jc w:val="both"/>
      </w:pPr>
      <w:r>
        <w:t>In dynamic consent environments, permissions may expire, be revoked, suspended, renewed, or otherwise modified during the lifecycle of a healthcare data-sharing relationship. Five elements remain for the next stage.</w:t>
      </w:r>
    </w:p>
    <w:p w14:paraId="6826BDAA" w14:textId="77777777" w:rsidR="009262C4" w:rsidRDefault="00000000">
      <w:pPr>
        <w:pStyle w:val="a4"/>
        <w:numPr>
          <w:ilvl w:val="0"/>
          <w:numId w:val="1"/>
        </w:numPr>
        <w:spacing w:after="80" w:line="288" w:lineRule="auto"/>
        <w:jc w:val="both"/>
      </w:pPr>
      <w:r>
        <w:rPr>
          <w:b/>
          <w:bCs/>
        </w:rPr>
        <w:t>Consent modification.</w:t>
      </w:r>
      <w:r>
        <w:t xml:space="preserve"> The current prototype assumes that the consent terms do not change after approval. The next stage will therefore extend the consent model to explicitly represent governed modification.</w:t>
      </w:r>
    </w:p>
    <w:p w14:paraId="31471938" w14:textId="77777777" w:rsidR="009262C4" w:rsidRDefault="00000000">
      <w:pPr>
        <w:pStyle w:val="a4"/>
        <w:numPr>
          <w:ilvl w:val="0"/>
          <w:numId w:val="1"/>
        </w:numPr>
        <w:spacing w:after="80" w:line="288" w:lineRule="auto"/>
        <w:jc w:val="both"/>
      </w:pPr>
      <w:r>
        <w:rPr>
          <w:b/>
          <w:bCs/>
        </w:rPr>
        <w:t>Delegation.</w:t>
      </w:r>
      <w:r>
        <w:t xml:space="preserve"> The consent Model will be expanded to include the delegation of consent.</w:t>
      </w:r>
    </w:p>
    <w:p w14:paraId="0F9F59DB" w14:textId="77777777" w:rsidR="009262C4" w:rsidRDefault="00000000">
      <w:pPr>
        <w:pStyle w:val="a4"/>
        <w:numPr>
          <w:ilvl w:val="0"/>
          <w:numId w:val="1"/>
        </w:numPr>
        <w:spacing w:after="80" w:line="288" w:lineRule="auto"/>
        <w:jc w:val="both"/>
      </w:pPr>
      <w:r>
        <w:rPr>
          <w:b/>
          <w:bCs/>
        </w:rPr>
        <w:t>Guardian-set changes.</w:t>
      </w:r>
      <w:r>
        <w:t xml:space="preserve"> Changes to the guardian set G after consent creation remain to be supported.</w:t>
      </w:r>
    </w:p>
    <w:p w14:paraId="6F46D83C" w14:textId="77777777" w:rsidR="009262C4" w:rsidRDefault="00000000">
      <w:pPr>
        <w:pStyle w:val="a4"/>
        <w:numPr>
          <w:ilvl w:val="0"/>
          <w:numId w:val="1"/>
        </w:numPr>
        <w:spacing w:after="80" w:line="288" w:lineRule="auto"/>
        <w:jc w:val="both"/>
      </w:pPr>
      <w:r>
        <w:rPr>
          <w:b/>
          <w:bCs/>
        </w:rPr>
        <w:t>Transition check.</w:t>
      </w:r>
      <w:r>
        <w:t xml:space="preserve"> Lifecycle safety additionally requires that unauthorised state transitions be rejected, as in lines 16 to 20 of Algorithm 5. If the transition is not permitted, the system will record an unauthorised state-transition event and return INVALID, but this check is not yet implemented. The implemented temporal and revocation checks already ensure that a previously valid consent cannot be treated as permanently valid after expiration or revocation, but unauthorised transitions are examined only in part.</w:t>
      </w:r>
    </w:p>
    <w:p w14:paraId="0BE2600C" w14:textId="77777777" w:rsidR="009262C4" w:rsidRDefault="00000000">
      <w:pPr>
        <w:pStyle w:val="a4"/>
        <w:numPr>
          <w:ilvl w:val="0"/>
          <w:numId w:val="1"/>
        </w:numPr>
        <w:spacing w:after="80" w:line="288" w:lineRule="auto"/>
        <w:jc w:val="both"/>
      </w:pPr>
      <w:r>
        <w:rPr>
          <w:b/>
          <w:bCs/>
        </w:rPr>
        <w:t>Formal lifecycle model.</w:t>
      </w:r>
      <w:r>
        <w:t xml:space="preserve"> The consent lifecycle will also be extended to represent controlled transitions formally, including the SUSPENDED state. Unauthorised transitions are thereby excluded by construction, with the central invariant that no REVOKED or EXPIRED consent can re-enter the ACTIVE state.</w:t>
      </w:r>
    </w:p>
    <w:p w14:paraId="068B75B8" w14:textId="77777777" w:rsidR="009262C4" w:rsidRDefault="00000000">
      <w:pPr>
        <w:spacing w:after="110" w:line="264" w:lineRule="auto"/>
        <w:jc w:val="both"/>
      </w:pPr>
      <w:r>
        <w:t>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The main activities of the next stage and their expected outcomes are summarised in Section 13. The next section presents RO6, the validation of the framework on the HALAH prototype.</w:t>
      </w:r>
    </w:p>
    <w:p w14:paraId="2F2FC0A7" w14:textId="77777777" w:rsidR="009262C4" w:rsidRDefault="00000000">
      <w:pPr>
        <w:pStyle w:val="1"/>
        <w:pageBreakBefore/>
        <w:spacing w:before="120" w:after="200"/>
      </w:pPr>
      <w:r>
        <w:lastRenderedPageBreak/>
        <w:t>11.  The Proposed Solution for RO6</w:t>
      </w:r>
    </w:p>
    <w:p w14:paraId="55FE91F8" w14:textId="77777777" w:rsidR="009262C4" w:rsidRDefault="00000000">
      <w:pPr>
        <w:spacing w:after="140"/>
      </w:pPr>
      <w:r>
        <w:rPr>
          <w:b/>
          <w:bCs/>
          <w:i/>
          <w:iCs/>
          <w:sz w:val="26"/>
          <w:szCs w:val="26"/>
        </w:rPr>
        <w:t>RO6 – Formal Security Assurance and Empirical Validation</w:t>
      </w:r>
    </w:p>
    <w:p w14:paraId="2232C5FD" w14:textId="77777777" w:rsidR="009262C4" w:rsidRDefault="00000000">
      <w:pPr>
        <w:pBdr>
          <w:left w:val="single" w:sz="18" w:space="8" w:color="000000"/>
        </w:pBdr>
        <w:spacing w:before="60" w:after="200"/>
        <w:ind w:left="160"/>
      </w:pPr>
      <w:r>
        <w:rPr>
          <w:b/>
          <w:bCs/>
          <w:sz w:val="24"/>
          <w:szCs w:val="24"/>
        </w:rPr>
        <w:t>Status: Partially completed</w:t>
      </w:r>
    </w:p>
    <w:p w14:paraId="10E24E29" w14:textId="77777777" w:rsidR="009262C4" w:rsidRDefault="00000000">
      <w:pPr>
        <w:spacing w:after="110" w:line="264" w:lineRule="auto"/>
        <w:jc w:val="both"/>
      </w:pPr>
      <w:r>
        <w:t>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RO6 is partially completed through the implementation and scenario-based validation of the HALAH prototype for RQ1 to RQ4, and for the validity window and the revocation control of RQ5. The complete formal analysis and comprehensive empirical validation will be conducted in the next stage. Section 11.1 sets out the validation approach, Section 11.2 presents the validation algorithm, Section 11.3 describes the dataset, Section 11.4 presents the HALAH prototype and the live scenarios, Section 11.5 reports the measured results, Section 11.6 reports the unit-level adversarial tests, and Section 11.7 lists the remaining work.</w:t>
      </w:r>
    </w:p>
    <w:p w14:paraId="54DD26CD" w14:textId="77777777" w:rsidR="009262C4" w:rsidRDefault="00000000">
      <w:pPr>
        <w:pStyle w:val="2"/>
        <w:keepNext/>
        <w:spacing w:before="240" w:after="120"/>
      </w:pPr>
      <w:r>
        <w:t xml:space="preserve">11.1  Validation Approach</w:t>
      </w:r>
    </w:p>
    <w:p w14:paraId="4326713F" w14:textId="77777777" w:rsidR="009262C4" w:rsidRDefault="00000000">
      <w:pPr>
        <w:spacing w:after="110" w:line="264" w:lineRule="auto"/>
        <w:jc w:val="both"/>
      </w:pPr>
      <w:r>
        <w:t>Figure 11.1 presents the RO6 workflow for formal security assurance and empirical validation. It shows Algorithm 6 of Section 11.2 as a flowchart, with the same main steps. It also adds a practical performance check and a loop that refines the framework and runs the validation scenarios again when a property fails. The algorithm itself does not include these two parts. Formal reasoning defines what the framework should guarantee, while empirical testing examines whether the implementation satisfies those guarantees in representative operational scenarios.</w:t>
      </w:r>
    </w:p>
    <w:p w14:paraId="34D35182" w14:textId="77777777" w:rsidR="009262C4" w:rsidRDefault="00000000">
      <w:pPr>
        <w:keepNext/>
        <w:spacing w:before="160" w:after="60"/>
        <w:jc w:val="center"/>
      </w:pPr>
      <w:r>
        <w:rPr>
          <w:noProof/>
        </w:rPr>
        <w:lastRenderedPageBreak/>
        <w:drawing>
          <wp:inline distT="0" distB="0" distL="0" distR="0" wp14:anchorId="3F10815B" wp14:editId="773F5DDE">
            <wp:extent cx="5476875" cy="5334000"/>
            <wp:effectExtent l="0" t="0" r="0" b="0"/>
            <wp:docPr id="1495481409" name="F16_slide.png" descr="RO6 workflow for formal security assurance and empirical validation (Algorithm 6 as a flowchart, with a performance evaluation and a refinement loop that the algorithm does not include)" title="RO6 workflow for formal security assurance and empirical validation (Algorithm 6 as a flowchart, with a performance evaluation and a refinement loop that the algorithm does not 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76875" cy="5334000"/>
                    </a:xfrm>
                    <a:prstGeom prst="rect">
                      <a:avLst/>
                    </a:prstGeom>
                  </pic:spPr>
                </pic:pic>
              </a:graphicData>
            </a:graphic>
          </wp:inline>
        </w:drawing>
      </w:r>
    </w:p>
    <w:p w14:paraId="29EAB6FA" w14:textId="77777777" w:rsidR="009262C4" w:rsidRDefault="00000000">
      <w:pPr>
        <w:spacing w:after="220"/>
        <w:jc w:val="center"/>
      </w:pPr>
      <w:r>
        <w:rPr>
          <w:b/>
          <w:bCs/>
          <w:sz w:val="18"/>
          <w:szCs w:val="18"/>
        </w:rPr>
        <w:t xml:space="preserve">Figure 11.1: </w:t>
      </w:r>
      <w:r>
        <w:rPr>
          <w:sz w:val="18"/>
          <w:szCs w:val="18"/>
        </w:rPr>
        <w:t>RO6 workflow for formal security assurance and empirical validation (Algorithm 6 as a flowchart, with a performance evaluation and a refinement loop that the algorithm does not include).</w:t>
      </w:r>
    </w:p>
    <w:p w14:paraId="2C7A6AFD" w14:textId="77777777" w:rsidR="009262C4" w:rsidRDefault="00000000">
      <w:pPr>
        <w:spacing w:after="110" w:line="264" w:lineRule="auto"/>
        <w:jc w:val="both"/>
      </w:pPr>
      <w:r>
        <w:t>The first step is to define the security and authorisation properties P = {P</w:t>
      </w:r>
      <w:r>
        <w:rPr>
          <w:vertAlign w:val="subscript"/>
        </w:rPr>
        <w:t>sound</w:t>
      </w:r>
      <w:r>
        <w:t xml:space="preserve">, P</w:t>
      </w:r>
      <w:r>
        <w:rPr>
          <w:vertAlign w:val="subscript"/>
        </w:rPr>
        <w:t>deny</w:t>
      </w:r>
      <w:r>
        <w:t xml:space="preserve">, P</w:t>
      </w:r>
      <w:r>
        <w:rPr>
          <w:vertAlign w:val="subscript"/>
        </w:rPr>
        <w:t>threshold</w:t>
      </w:r>
      <w:r>
        <w:t xml:space="preserve">, P</w:t>
      </w:r>
      <w:r>
        <w:rPr>
          <w:vertAlign w:val="subscript"/>
        </w:rPr>
        <w:t>policy</w:t>
      </w:r>
      <w:r>
        <w:t xml:space="preserve">, P</w:t>
      </w:r>
      <w:r>
        <w:rPr>
          <w:vertAlign w:val="subscript"/>
        </w:rPr>
        <w:t>scope</w:t>
      </w:r>
      <w:r>
        <w:t xml:space="preserve">, P</w:t>
      </w:r>
      <w:r>
        <w:rPr>
          <w:vertAlign w:val="subscript"/>
        </w:rPr>
        <w:t>audit</w:t>
      </w:r>
      <w:r>
        <w:t xml:space="preserve">} that the framework is expected to satisfy. The three scenario classes are combined into the complete validation set S = S</w:t>
      </w:r>
      <w:r>
        <w:rPr>
          <w:vertAlign w:val="subscript"/>
        </w:rPr>
        <w:t>valid</w:t>
      </w:r>
      <w:r>
        <w:t xml:space="preserve"> ∪ S</w:t>
      </w:r>
      <w:r>
        <w:rPr>
          <w:vertAlign w:val="subscript"/>
        </w:rPr>
        <w:t>negative</w:t>
      </w:r>
      <w:r>
        <w:t xml:space="preserve"> ∪ S</w:t>
      </w:r>
      <w:r>
        <w:rPr>
          <w:vertAlign w:val="subscript"/>
        </w:rPr>
        <w:t>adv</w:t>
      </w:r>
      <w:r>
        <w: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vertAlign w:val="subscript"/>
        </w:rPr>
        <w:t>obs</w:t>
      </w:r>
      <w:r>
        <w:t xml:space="preserve">(s) = D</w:t>
      </w:r>
      <w:r>
        <w:rPr>
          <w:vertAlign w:val="subscript"/>
        </w:rPr>
        <w:t>exp</w:t>
      </w:r>
      <w:r>
        <w:t xml:space="preserve">(s).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Functional correctness and security correctness are therefore tested separately.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14:paraId="6F67416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 xml:space="preserve">(C)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w:t>
      </w:r>
      <w:r>
        <w:tab/>
        <w:t>(11.1)</w:t>
      </w:r>
    </w:p>
    <w:p w14:paraId="6744EFEC" w14:textId="77777777" w:rsidR="009262C4" w:rsidRDefault="00000000">
      <w:pPr>
        <w:spacing w:after="110" w:line="264" w:lineRule="auto"/>
        <w:jc w:val="both"/>
      </w:pPr>
      <w:r>
        <w:t xml:space="preserve">Equivalently, Equation (11.2), the contrapositive of Equation (11.1), states that if any mandatory condition is violated, the request must be denied. Equation (11.1) is therefore examined through the </w:t>
        <w:lastRenderedPageBreak/>
        <w:t>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of the five checks of the prototype decision matrix has a dedicated failure test, because successful operation under valid conditions alone cannot demonstrate that unauthorised access is reliably prevented. The tests confirm that failure of any individual condition results in denial.</w:t>
      </w:r>
    </w:p>
    <w:p w14:paraId="5AB512F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(C, R) ⇒ Decision(C, R, t) = DENY.</w:t>
      </w:r>
      <w:r>
        <w:tab/>
        <w:t>(11.2)</w:t>
      </w:r>
    </w:p>
    <w:p w14:paraId="6FA56C96" w14:textId="77777777" w:rsidR="009262C4" w:rsidRDefault="00000000">
      <w:pPr>
        <w:spacing w:after="110" w:line="264" w:lineRule="auto"/>
        <w:jc w:val="both"/>
      </w:pPr>
      <w:r>
        <w:t>The empirical component evaluates the implementation through representative consent workflows, negative and adversarial scenarios. Its 32 functional and regression tests check that each of these five checks can refuse a request on its own: an invalid guardian signature (V</w:t>
      </w:r>
      <w:r>
        <w:rPr>
          <w:vertAlign w:val="subscript"/>
        </w:rPr>
        <w:t>I</w:t>
      </w:r>
      <w:r>
        <w:t>), a revoked consent (V</w:t>
      </w:r>
      <w:r>
        <w:rPr>
          <w:vertAlign w:val="subscript"/>
        </w:rPr>
        <w:t>A</w:t>
      </w:r>
      <w:r>
        <w:t>), a purpose that is not a supported healthcare use (V</w:t>
      </w:r>
      <w:r>
        <w:rPr>
          <w:vertAlign w:val="subscript"/>
        </w:rPr>
        <w:t>P</w:t>
      </w:r>
      <w:r>
        <w:t>), an expired consent (V</w:t>
      </w:r>
      <w:r>
        <w:rPr>
          <w:vertAlign w:val="subscript"/>
        </w:rPr>
        <w:t>T</w:t>
      </w:r>
      <w:r>
        <w:t>) and a jurisdiction mismatch (the exploratory check V</w:t>
      </w:r>
      <w:r>
        <w:rPr>
          <w:vertAlign w:val="subscript"/>
        </w:rPr>
        <w:t>J</w:t>
      </w:r>
      <w:r>
        <w:t>, labelled VL in the prototype). They also check that a new consent starts as PENDING_SIGNATURE and is ACTIVE once both guardians have signed and the token is recorded. A tampered proof fails verification, and no proof can be produced for an expired consent. Consents, revocations and audit events persist after a reload. Since 11 October 2026, the functional tests also check the credential of the doctor and of each guardian, and that the requester is the doctor named in the consent. The 14 adversarial tests cover a baseline, twelve attack scenarios, and a check of the audit digest. Among them, an approval from outside G and a repeated approval leave the consent short of the threshold, and an over-scope or empty request is refused. In A12, an invalid or forged credential fails V</w:t>
      </w:r>
      <w:r>
        <w:rPr>
          <w:vertAlign w:val="subscript"/>
        </w:rPr>
        <w:t>I</w:t>
      </w:r>
      <w:r>
        <w:t>.</w:t>
      </w:r>
    </w:p>
    <w:p w14:paraId="3843B50C" w14:textId="77777777" w:rsidR="009262C4" w:rsidRDefault="00000000">
      <w:pPr>
        <w:pStyle w:val="2"/>
        <w:keepNext/>
        <w:spacing w:before="240" w:after="120"/>
      </w:pPr>
      <w:r>
        <w:t xml:space="preserve">11.2  Formal and Empirical Authorisation Validation Algorithm</w:t>
      </w:r>
    </w:p>
    <w:p w14:paraId="18855F42" w14:textId="77777777" w:rsidR="009262C4" w:rsidRDefault="00000000">
      <w:pPr>
        <w:spacing w:after="110" w:line="264" w:lineRule="auto"/>
        <w:jc w:val="both"/>
      </w:pPr>
      <w:r>
        <w:t>Algorithm 6 formalises the validation procedure of Section 11.1, and Figure 11.1 shows it as a flowchart. It does not assume that successful execution of a consent workflow is sufficient evidence of security. Instead, it requires the system to demonstrate that invalid conditions produce appropriate denial decisions and that the recorded evidence is consistent with the decision. The algorithm receives the framework implementation F, the validation scenarios S and the security properties P. It returns the validation evidence and the evaluation results, which show whether the framework really meets these properties.</w:t>
      </w:r>
    </w:p>
    <w:p w14:paraId="4FA42EE8" w14:textId="77777777" w:rsidR="009262C4" w:rsidRDefault="00000000">
      <w:pPr>
        <w:keepNext/>
        <w:pBdr>
          <w:top w:val="single" w:sz="12" w:space="0" w:color="000000"/>
          <w:bottom w:val="single" w:sz="6" w:space="0" w:color="000000"/>
        </w:pBdr>
        <w:spacing w:before="220" w:after="40"/>
      </w:pPr>
      <w:r>
        <w:rPr>
          <w:b/>
          <w:bCs/>
          <w:sz w:val="19"/>
          <w:szCs w:val="19"/>
        </w:rPr>
        <w:t xml:space="preserve">Algorithm 6 </w:t>
      </w:r>
      <w:r>
        <w:rPr>
          <w:sz w:val="19"/>
          <w:szCs w:val="19"/>
        </w:rPr>
        <w:t>Formal and Empirical Authorisation Validation</w:t>
      </w:r>
    </w:p>
    <w:p w14:paraId="68A86281" w14:textId="77777777" w:rsidR="009262C4" w:rsidRDefault="00000000">
      <w:pPr>
        <w:keepNext/>
        <w:spacing w:after="20"/>
      </w:pPr>
      <w:r>
        <w:rPr>
          <w:b/>
          <w:bCs/>
          <w:sz w:val="19"/>
          <w:szCs w:val="19"/>
        </w:rPr>
        <w:t xml:space="preserve">Require: </w:t>
      </w:r>
      <w:r>
        <w:rPr>
          <w:sz w:val="19"/>
          <w:szCs w:val="19"/>
        </w:rPr>
        <w:t>Framework implementation F, validation scenarios S, security properties P</w:t>
      </w:r>
    </w:p>
    <w:p w14:paraId="1ED7E21B" w14:textId="77777777" w:rsidR="009262C4" w:rsidRDefault="00000000">
      <w:pPr>
        <w:keepNext/>
        <w:spacing w:after="40"/>
      </w:pPr>
      <w:r>
        <w:rPr>
          <w:b/>
          <w:bCs/>
          <w:sz w:val="19"/>
          <w:szCs w:val="19"/>
        </w:rPr>
        <w:t xml:space="preserve">Ensure: </w:t>
      </w:r>
      <w:r>
        <w:rPr>
          <w:sz w:val="19"/>
          <w:szCs w:val="19"/>
        </w:rPr>
        <w:t>Validation evidence and evaluation results</w:t>
      </w:r>
    </w:p>
    <w:p w14:paraId="5B09E738"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Define expected authorisation properties P</w:t>
      </w:r>
    </w:p>
    <w:p w14:paraId="25F83F24" w14:textId="77777777" w:rsidR="009262C4" w:rsidRDefault="00000000">
      <w:pPr>
        <w:keepNext/>
        <w:tabs>
          <w:tab w:val="right" w:pos="520"/>
          <w:tab w:val="left" w:pos="720"/>
        </w:tabs>
        <w:spacing w:after="10"/>
        <w:ind w:left="720" w:hanging="720"/>
      </w:pPr>
      <w:r>
        <w:rPr>
          <w:color w:val="555555"/>
          <w:sz w:val="16"/>
          <w:szCs w:val="16"/>
        </w:rPr>
        <w:tab/>
        <w:t>2:</w:t>
        <w:tab/>
      </w:r>
      <w:r>
        <w:rPr>
          <w:sz w:val="19"/>
          <w:szCs w:val="19"/>
        </w:rPr>
        <w:t xml:space="preserve">Define valid scenarios S</w:t>
      </w:r>
      <w:r>
        <w:rPr>
          <w:sz w:val="19"/>
          <w:szCs w:val="19"/>
          <w:vertAlign w:val="subscript"/>
        </w:rPr>
        <w:t>valid</w:t>
      </w:r>
    </w:p>
    <w:p w14:paraId="3F9AFBDB" w14:textId="77777777" w:rsidR="009262C4" w:rsidRDefault="00000000">
      <w:pPr>
        <w:keepNext/>
        <w:tabs>
          <w:tab w:val="right" w:pos="520"/>
          <w:tab w:val="left" w:pos="720"/>
        </w:tabs>
        <w:spacing w:after="10"/>
        <w:ind w:left="720" w:hanging="720"/>
      </w:pPr>
      <w:r>
        <w:rPr>
          <w:color w:val="555555"/>
          <w:sz w:val="16"/>
          <w:szCs w:val="16"/>
        </w:rPr>
        <w:tab/>
        <w:t>3:</w:t>
        <w:tab/>
      </w:r>
      <w:r>
        <w:rPr>
          <w:sz w:val="19"/>
          <w:szCs w:val="19"/>
        </w:rPr>
        <w:t xml:space="preserve">Define negative scenarios S</w:t>
      </w:r>
      <w:r>
        <w:rPr>
          <w:sz w:val="19"/>
          <w:szCs w:val="19"/>
          <w:vertAlign w:val="subscript"/>
        </w:rPr>
        <w:t>negative</w:t>
      </w:r>
    </w:p>
    <w:p w14:paraId="37BCC7BE" w14:textId="77777777" w:rsidR="009262C4" w:rsidRDefault="00000000">
      <w:pPr>
        <w:keepNext/>
        <w:tabs>
          <w:tab w:val="right" w:pos="520"/>
          <w:tab w:val="left" w:pos="720"/>
        </w:tabs>
        <w:spacing w:after="10"/>
        <w:ind w:left="720" w:hanging="720"/>
      </w:pPr>
      <w:r>
        <w:rPr>
          <w:color w:val="555555"/>
          <w:sz w:val="16"/>
          <w:szCs w:val="16"/>
        </w:rPr>
        <w:tab/>
        <w:t>4:</w:t>
        <w:tab/>
      </w:r>
      <w:r>
        <w:rPr>
          <w:sz w:val="19"/>
          <w:szCs w:val="19"/>
        </w:rPr>
        <w:t xml:space="preserve">Define adversarial scenarios S</w:t>
      </w:r>
      <w:r>
        <w:rPr>
          <w:sz w:val="19"/>
          <w:szCs w:val="19"/>
          <w:vertAlign w:val="subscript"/>
        </w:rPr>
        <w:t>adv</w:t>
      </w:r>
    </w:p>
    <w:p w14:paraId="60478CED"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for</w:t>
      </w:r>
      <w:r>
        <w:rPr>
          <w:sz w:val="19"/>
          <w:szCs w:val="19"/>
        </w:rPr>
        <w:t xml:space="preserve"> each scenario s in S</w:t>
      </w:r>
      <w:r>
        <w:rPr>
          <w:sz w:val="19"/>
          <w:szCs w:val="19"/>
          <w:vertAlign w:val="subscript"/>
        </w:rPr>
        <w:t>valid</w:t>
      </w:r>
      <w:r>
        <w:rPr>
          <w:sz w:val="19"/>
          <w:szCs w:val="19"/>
        </w:rPr>
        <w:t xml:space="preserve"> ∪ S</w:t>
      </w:r>
      <w:r>
        <w:rPr>
          <w:sz w:val="19"/>
          <w:szCs w:val="19"/>
          <w:vertAlign w:val="subscript"/>
        </w:rPr>
        <w:t>negative</w:t>
      </w:r>
      <w:r>
        <w:rPr>
          <w:sz w:val="19"/>
          <w:szCs w:val="19"/>
        </w:rPr>
        <w:t xml:space="preserve"> ∪ S</w:t>
      </w:r>
      <w:r>
        <w:rPr>
          <w:sz w:val="19"/>
          <w:szCs w:val="19"/>
          <w:vertAlign w:val="subscript"/>
        </w:rPr>
        <w:t>adv</w:t>
      </w:r>
      <w:r>
        <w:rPr>
          <w:sz w:val="19"/>
          <w:szCs w:val="19"/>
        </w:rPr>
        <w:t xml:space="preserve"> </w:t>
      </w:r>
      <w:r>
        <w:rPr>
          <w:b/>
          <w:bCs/>
          <w:sz w:val="19"/>
          <w:szCs w:val="19"/>
        </w:rPr>
        <w:t>do</w:t>
      </w:r>
    </w:p>
    <w:p w14:paraId="33F65630" w14:textId="77777777" w:rsidR="009262C4" w:rsidRDefault="00000000">
      <w:pPr>
        <w:keepNext/>
        <w:tabs>
          <w:tab w:val="right" w:pos="520"/>
          <w:tab w:val="left" w:pos="1080"/>
        </w:tabs>
        <w:spacing w:after="10"/>
        <w:ind w:left="1080" w:hanging="1080"/>
      </w:pPr>
      <w:r>
        <w:rPr>
          <w:color w:val="555555"/>
          <w:sz w:val="16"/>
          <w:szCs w:val="16"/>
        </w:rPr>
        <w:tab/>
        <w:t>6:</w:t>
        <w:tab/>
      </w:r>
      <w:r>
        <w:rPr>
          <w:sz w:val="19"/>
          <w:szCs w:val="19"/>
        </w:rPr>
        <w:t>Execute s using framework F</w:t>
      </w:r>
    </w:p>
    <w:p w14:paraId="0C552D1B" w14:textId="77777777" w:rsidR="009262C4" w:rsidRDefault="00000000">
      <w:pPr>
        <w:keepNext/>
        <w:tabs>
          <w:tab w:val="right" w:pos="520"/>
          <w:tab w:val="left" w:pos="1080"/>
        </w:tabs>
        <w:spacing w:after="10"/>
        <w:ind w:left="1080" w:hanging="1080"/>
      </w:pPr>
      <w:r>
        <w:rPr>
          <w:color w:val="555555"/>
          <w:sz w:val="16"/>
          <w:szCs w:val="16"/>
        </w:rPr>
        <w:tab/>
        <w:t>7:</w:t>
        <w:tab/>
      </w:r>
      <w:r>
        <w:rPr>
          <w:sz w:val="19"/>
          <w:szCs w:val="19"/>
        </w:rPr>
        <w:t>Collect authorisation decision</w:t>
      </w:r>
    </w:p>
    <w:p w14:paraId="3AB02B18"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Collect identity, approval, policy, and audit evidence</w:t>
      </w:r>
    </w:p>
    <w:p w14:paraId="1371F9BC" w14:textId="77777777" w:rsidR="009262C4" w:rsidRDefault="00000000">
      <w:pPr>
        <w:keepNext/>
        <w:tabs>
          <w:tab w:val="right" w:pos="520"/>
          <w:tab w:val="left" w:pos="1080"/>
        </w:tabs>
        <w:spacing w:after="10"/>
        <w:ind w:left="1080" w:hanging="1080"/>
      </w:pPr>
      <w:r>
        <w:rPr>
          <w:color w:val="555555"/>
          <w:sz w:val="16"/>
          <w:szCs w:val="16"/>
        </w:rPr>
        <w:tab/>
        <w:t>9:</w:t>
        <w:tab/>
      </w:r>
      <w:r>
        <w:rPr>
          <w:sz w:val="19"/>
          <w:szCs w:val="19"/>
        </w:rPr>
        <w:t>Compare observed decision with expected decision</w:t>
      </w:r>
    </w:p>
    <w:p w14:paraId="168655C0" w14:textId="77777777" w:rsidR="009262C4" w:rsidRDefault="00000000">
      <w:pPr>
        <w:keepNext/>
        <w:tabs>
          <w:tab w:val="right" w:pos="520"/>
          <w:tab w:val="left" w:pos="1080"/>
        </w:tabs>
        <w:spacing w:after="10"/>
        <w:ind w:left="1080" w:hanging="1080"/>
      </w:pPr>
      <w:r>
        <w:rPr>
          <w:color w:val="555555"/>
          <w:sz w:val="16"/>
          <w:szCs w:val="16"/>
        </w:rPr>
        <w:tab/>
        <w:t>10:</w:t>
        <w:tab/>
      </w:r>
      <w:r>
        <w:rPr>
          <w:sz w:val="19"/>
          <w:szCs w:val="19"/>
        </w:rPr>
        <w:t>Record pass or failure result</w:t>
      </w:r>
    </w:p>
    <w:p w14:paraId="3A945FEC" w14:textId="77777777" w:rsidR="009262C4" w:rsidRDefault="00000000">
      <w:pPr>
        <w:keepNext/>
        <w:tabs>
          <w:tab w:val="right" w:pos="520"/>
          <w:tab w:val="left" w:pos="720"/>
        </w:tabs>
        <w:spacing w:after="10"/>
        <w:ind w:left="720" w:hanging="720"/>
      </w:pPr>
      <w:r>
        <w:rPr>
          <w:color w:val="555555"/>
          <w:sz w:val="16"/>
          <w:szCs w:val="16"/>
        </w:rPr>
        <w:tab/>
        <w:t>11:</w:t>
        <w:tab/>
      </w:r>
      <w:r>
        <w:rPr>
          <w:b/>
          <w:bCs/>
          <w:sz w:val="19"/>
          <w:szCs w:val="19"/>
        </w:rPr>
        <w:t>end for</w:t>
      </w:r>
    </w:p>
    <w:p w14:paraId="6930AAE9" w14:textId="77777777" w:rsidR="009262C4" w:rsidRDefault="00000000">
      <w:pPr>
        <w:keepNext/>
        <w:tabs>
          <w:tab w:val="right" w:pos="520"/>
          <w:tab w:val="left" w:pos="720"/>
        </w:tabs>
        <w:spacing w:after="10"/>
        <w:ind w:left="720" w:hanging="720"/>
      </w:pPr>
      <w:r>
        <w:rPr>
          <w:color w:val="555555"/>
          <w:sz w:val="16"/>
          <w:szCs w:val="16"/>
        </w:rPr>
        <w:tab/>
        <w:t>12:</w:t>
        <w:tab/>
      </w:r>
      <w:r>
        <w:rPr>
          <w:sz w:val="19"/>
          <w:szCs w:val="19"/>
        </w:rPr>
        <w:t>Evaluate soundness property</w:t>
      </w:r>
    </w:p>
    <w:p w14:paraId="0B19A61B"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Evaluate denial property</w:t>
      </w:r>
    </w:p>
    <w:p w14:paraId="72061E24"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Evaluate threshold correctness</w:t>
      </w:r>
    </w:p>
    <w:p w14:paraId="6FBF3E17"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Evaluate policy-scope enforcement</w:t>
      </w:r>
    </w:p>
    <w:p w14:paraId="16BDF1AB"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Evaluate audit consistency</w:t>
      </w:r>
    </w:p>
    <w:p w14:paraId="0FECE399"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Analyse failures and limitations</w:t>
      </w:r>
    </w:p>
    <w:p w14:paraId="0DE41A16"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Validation results</w:t>
      </w:r>
    </w:p>
    <w:p w14:paraId="02C965A2" w14:textId="77777777" w:rsidR="009262C4" w:rsidRDefault="009262C4">
      <w:pPr>
        <w:pBdr>
          <w:bottom w:val="single" w:sz="12" w:space="0" w:color="000000"/>
        </w:pBdr>
        <w:spacing w:after="200"/>
      </w:pPr>
    </w:p>
    <w:p w14:paraId="034CAEB4" w14:textId="77777777" w:rsidR="009262C4" w:rsidRDefault="00000000">
      <w:pPr>
        <w:spacing w:after="110" w:line="264" w:lineRule="auto"/>
        <w:jc w:val="both"/>
      </w:pPr>
      <w:r>
        <w:t xml:space="preserve">Line 1 defines the expected authorisation properties P, such as soundness, correct denial, threshold correctness, policy and scope compliance, and audit consistency. These are the criteria used to judge the </w:t>
        <w:lastRenderedPageBreak/>
        <w:t xml:space="preserve">results. Lines 2 to 4 define the three scenario classes. S</w:t>
      </w:r>
      <w:r>
        <w:rPr>
          <w:vertAlign w:val="subscript"/>
        </w:rPr>
        <w:t>valid</w:t>
      </w:r>
      <w:r>
        <w:t xml:space="preserve"> holds legitimate requests with valid identities, an active consent and enough approvals, so it shows that the framework does not wrongly reject valid requests. S</w:t>
      </w:r>
      <w:r>
        <w:rPr>
          <w:vertAlign w:val="subscript"/>
        </w:rPr>
        <w:t>negative</w:t>
      </w:r>
      <w:r>
        <w:t xml:space="preserve"> holds requests that break at least one condition, such as an expired or revoked consent, too few approvals, or data outside the consent scope. S</w:t>
      </w:r>
      <w:r>
        <w:rPr>
          <w:vertAlign w:val="subscript"/>
        </w:rPr>
        <w:t>adv</w:t>
      </w:r>
      <w:r>
        <w:t xml:space="preserve"> holds deliberate attempts to bypass the controls, such as replayed or duplicate approvals, forged credentials, or the use of a revoked consent. Line 5 combines the three classes into one set and repeats lines 6 to 10 for every scenario s, each of which has an expected decision D</w:t>
      </w:r>
      <w:r>
        <w:rPr>
          <w:vertAlign w:val="subscript"/>
        </w:rPr>
        <w:t>exp</w:t>
      </w:r>
      <w:r>
        <w:t>(s). Line 6 executes s on the implemented framework F, which performs its consent, identity, approval, policy, scope and lifecycle checks. Line 7 collects the observed decision D</w:t>
      </w:r>
      <w:r>
        <w:rPr>
          <w:vertAlign w:val="subscript"/>
        </w:rPr>
        <w:t>obs</w:t>
      </w:r>
      <w:r>
        <w:t>(s), for example ALLOW, DENY or PENDING. Line 8 collects the evidence behind it, such as the identity and credential results, the approvals, the policy checks, the timestamps and the audit records. Line 9 compares the observed decision with the expected decision, and the scenario passes only when the two are the same. Line 10 records the pass or failure result and, for a failure, keeps the details and the evidence for later analysis. Line 11 closes the loop.</w:t>
      </w:r>
    </w:p>
    <w:p w14:paraId="2FD6E15F" w14:textId="77777777" w:rsidR="009262C4" w:rsidRDefault="00000000">
      <w:pPr>
        <w:spacing w:after="110" w:line="264" w:lineRule="auto"/>
        <w:jc w:val="both"/>
      </w:pPr>
      <w:r>
        <w:t>Lines 12 to 16 then evaluate the properties. Line 12 checks soundness, so every allowed request must satisfy all five conditions of Equation (3.2), and Equation (11.1) states this for the three conditions V</w:t>
      </w:r>
      <w:r>
        <w:rPr>
          <w:vertAlign w:val="subscript"/>
        </w:rPr>
        <w:t>I</w:t>
      </w:r>
      <w:r>
        <w:t>, V</w:t>
      </w:r>
      <w:r>
        <w:rPr>
          <w:vertAlign w:val="subscript"/>
        </w:rPr>
        <w:t>A</w:t>
      </w:r>
      <w:r>
        <w:t xml:space="preserve"> and V</w:t>
      </w:r>
      <w:r>
        <w:rPr>
          <w:vertAlign w:val="subscript"/>
        </w:rPr>
        <w:t>P</w:t>
      </w:r>
      <w:r>
        <w:t xml:space="preserve">. Line 13 checks denial, so every invalid or unauthorised request must be refused, as in Equation (11.2). This matters most for the negative and adversarial scenarios. Line 14 checks that a consent is authorised only when the number of verified approvals reaches the threshold N, without counting duplicate or unauthorised approvals. Line 15 checks that every allowed request matches the consent purpose and stays inside the permitted data scope, even when the requester has a valid identity and credential. Line 16 checks that the audit records match the decisions that were actually made, and that important evidence, such as the requester, the consent, the result and the time, is not missing. Line 17 analyses each failed scenario to find its cause, for example an implementation defect, a policy error, an integration problem or a limit of the test environment. The aim is to explain failures openly, not to hide them. Line 18 returns the validation results, which bring together the scenario results and the result for each security property.</w:t>
      </w:r>
    </w:p>
    <w:p w14:paraId="6190C9E7" w14:textId="77777777" w:rsidR="009262C4" w:rsidRDefault="00000000">
      <w:pPr>
        <w:spacing w:after="110" w:line="264" w:lineRule="auto"/>
        <w:jc w:val="both"/>
      </w:pPr>
      <w:r>
        <w:t>In the current prototype, the testing part of Algorithm 6 is done. The scenario set holds the six live scenarios of Section 11.4 and the 46 automated tests, which include twelve attack scenarios, A1 to A12 (Section 11.6). All 46 tests pass, and all twelve attacks are refused. Lines 12 to 16 are evaluated over these scenarios, for example threshold correctness through A1 and A3, policy-scope enforcement through A4 and A5, and audit consistency through the ledger rows of Table 11.3. Line 17 was applied to A1, A3 and A5, which were accepted at unit level before the hardening of 1 October 2026. The on-chain cost, the confirmation latency and the processing time are also measured (Section 11.5), which gives the performance evaluation of Figure 11.1. The next stage adds formal proofs or model checking of the security properties of lines 12 to 16, and a larger evaluation, with more scenarios and under load (Section 11.7).</w:t>
      </w:r>
    </w:p>
    <w:p w14:paraId="0A9E97A9" w14:textId="77777777" w:rsidR="009262C4" w:rsidRDefault="00000000">
      <w:pPr>
        <w:pStyle w:val="2"/>
        <w:keepNext/>
        <w:spacing w:before="240" w:after="120"/>
      </w:pPr>
      <w:r>
        <w:t xml:space="preserve">11.3  Dataset Used for Validation</w:t>
      </w:r>
    </w:p>
    <w:p w14:paraId="012CE1B9" w14:textId="77777777" w:rsidR="009262C4" w:rsidRDefault="00000000">
      <w:pPr>
        <w:spacing w:after="110" w:line="264" w:lineRule="auto"/>
        <w:jc w:val="both"/>
      </w:pPr>
      <w:r>
        <w:t>The prototype uses synthetic patient records from the Synthea 1K sample (Walonoski et al. 2018), taken from synthea.mitre.org in its CSV export rather than its FHIR R4 export (HL7 International 2019). Synthea generates realistic but artificial patients, so no real patient data is involved.</w:t>
      </w:r>
      <w:r>
        <w:rPr>
          <w:color w:val="FF0000"/>
        </w:rPr>
        <w:t xml:space="preserve"> The Synthea 1K sample is a public synthetic healthcare dataset of 1,000 simulated patient records, with patient demographics, medical conditions, medications and procedures in CSV files.</w:t>
      </w:r>
      <w:r>
        <w:t xml:space="preserve">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w:t>
      </w:r>
      <w:r>
        <w:rPr>
          <w:color w:val="FF0000"/>
        </w:rPr>
        <w:t xml:space="preserve"> and the healthcare data-access scenarios used to test the prototype</w:t>
      </w:r>
      <w:r>
        <w:t>. The authorisation decisions do not depend on the clinical content, and no medical content is written to the chain. The records are not changed. The only step is the selection of the subset loaded into the local database of the prototype.</w:t>
      </w:r>
    </w:p>
    <w:p w14:paraId="31DC39F2" w14:textId="77777777" w:rsidR="009262C4" w:rsidRDefault="00000000">
      <w:pPr>
        <w:pStyle w:val="2"/>
        <w:keepNext/>
        <w:spacing w:before="240" w:after="120"/>
      </w:pPr>
      <w:r>
        <w:lastRenderedPageBreak/>
        <w:t xml:space="preserve">11.4  The HALAH Prototype and Live Scenarios</w:t>
      </w:r>
    </w:p>
    <w:p w14:paraId="68A7B42E" w14:textId="77777777" w:rsidR="009262C4" w:rsidRDefault="00000000">
      <w:pPr>
        <w:spacing w:after="110" w:line="264" w:lineRule="auto"/>
        <w:jc w:val="both"/>
      </w:pPr>
      <w:r>
        <w:t xml:space="preserve">The HALAH prototype provides the implementation basis for this evaluation. HALAH (History Access Link for Authorised Healthcare) is a consent management platform. The current system includes separate patient, guardian, doctor, and auditor interfaces, and the role shown in an interface is declared rather than authenticated, as noted in Section 5. It also records consent creation, guardian approval, token minting, state checks, and data-access events, allowed or denied. Following successful threshold satisfaction, the system generates activation or token evidence associated with the authorisation decision through ConsentSBTv3, a contract written in Solidity (Ethereum Foundation 2026a) for the Ethereum virtual machine (Wood 2014), compiled in Remix (Ethereum Foundation 2026c) and deployed on the Sepolia testnet (Ethereum Foundation 2026b) via MetaMask (Consensys 2026). Each token stores the pseudonymous patient and requester addresses, a hash of the purpose, the validity window, a two-letter jurisdiction code, and a revocation flag. The SBT, a soulbound ERC-721 token (Entriken et al. 2018) that follows ERC-5484 (Cai 2022) and whose transfer between accounts is blocked,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The system represents patients and healthcare participants using decentralised identities and provides mechanisms for consent creation, participant verification, multi-party approval, and access-control evaluation. The synthetic records that the prototype loads are described in Section 11.3.</w:t>
      </w:r>
    </w:p>
    <w:p w14:paraId="04B8480E" w14:textId="77777777" w:rsidR="009262C4" w:rsidRDefault="00000000">
      <w:pPr>
        <w:spacing w:after="110" w:line="264" w:lineRule="auto"/>
        <w:jc w:val="both"/>
      </w:pPr>
      <w:r>
        <w:t>The evaluated consent, f050c29a, was carried through the complete lifecycle as token #1, being granted access, refused access, and finally revoked. Figure 11.4 shows the evaluated consent f050c29a. The creation, approval, and record-display screens (Figure 11.2, Figure 11.3 and Figure 11.5) were captured from a second lifecycle, 04da25f5, which used the same code, contract, and configuration and was anchored as token #2. The evaluation considers both successful and unsuccessful authorisation scenarios.</w:t>
      </w:r>
    </w:p>
    <w:p w14:paraId="2CB0FC22" w14:textId="77777777" w:rsidR="009262C4" w:rsidRDefault="00000000">
      <w:pPr>
        <w:spacing w:after="110" w:line="264" w:lineRule="auto"/>
        <w:jc w:val="both"/>
      </w:pPr>
      <w:r>
        <w:rPr>
          <w:b/>
          <w:bCs/>
        </w:rPr>
        <w:t>Scenario 1: consent creation (validates RQ1).</w:t>
      </w:r>
      <w: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11.2,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Since 11 October 2026, the authorised doctor and every guardian must also hold a valid credential with the right role, and a guardian listed twice is refused.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The consent object therefore holds the information needed for identity verification, multi-party authorisation, policy evaluation, and auditability. It is a structured authorisation artefact, not only a record of patient preference that can provide evidence for subsequent healthcare data-access decisions.</w:t>
      </w:r>
    </w:p>
    <w:p w14:paraId="1CC55CED" w14:textId="77777777" w:rsidR="009262C4" w:rsidRDefault="00000000">
      <w:pPr>
        <w:keepNext/>
        <w:spacing w:before="160" w:after="60"/>
        <w:jc w:val="center"/>
      </w:pPr>
      <w:r>
        <w:rPr>
          <w:noProof/>
        </w:rPr>
        <w:lastRenderedPageBreak/>
        <w:drawing>
          <wp:inline distT="0" distB="0" distL="0" distR="0" wp14:anchorId="5500F75F" wp14:editId="211EDCBE">
            <wp:extent cx="4476750" cy="3314700"/>
            <wp:effectExtent l="0" t="0" r="0" b="0"/>
            <wp:docPr id="2106056048"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3314700"/>
                    </a:xfrm>
                    <a:prstGeom prst="rect">
                      <a:avLst/>
                    </a:prstGeom>
                  </pic:spPr>
                </pic:pic>
              </a:graphicData>
            </a:graphic>
          </wp:inline>
        </w:drawing>
      </w:r>
    </w:p>
    <w:p w14:paraId="5A8AA8E4" w14:textId="77777777" w:rsidR="009262C4" w:rsidRDefault="00000000">
      <w:pPr>
        <w:spacing w:after="220"/>
        <w:jc w:val="center"/>
      </w:pPr>
      <w:r>
        <w:rPr>
          <w:b/>
          <w:bCs/>
          <w:sz w:val="18"/>
          <w:szCs w:val="18"/>
        </w:rPr>
        <w:t xml:space="preserve">Figure 11.2: </w:t>
      </w:r>
      <w:r>
        <w:rPr>
          <w:sz w:val="18"/>
          <w:szCs w:val="18"/>
        </w:rPr>
        <w:t>Patient subsystem after consent creation, in the state PENDING_SIGNATURE.</w:t>
      </w:r>
    </w:p>
    <w:p w14:paraId="147E26E5" w14:textId="77777777" w:rsidR="009262C4" w:rsidRDefault="00000000">
      <w:pPr>
        <w:spacing w:after="110" w:line="264" w:lineRule="auto"/>
        <w:jc w:val="both"/>
      </w:pPr>
      <w:r>
        <w:rPr>
          <w:b/>
          <w:bCs/>
        </w:rPr>
        <w:t>Scenario 2: guardian approval and activation (validates RQ2 and RQ3).</w:t>
      </w:r>
      <w: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w:t>
      </w:r>
      <w:r>
        <w:rPr>
          <w:color w:val="FF0000"/>
        </w:rPr>
        <w:t xml:space="preserve"> After the first approval, the guardian subsystem shows the count 1/2, and the consent remains pending.</w:t>
      </w:r>
      <w:r>
        <w:t xml:space="preserve">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w:t>
      </w:r>
      <w:r>
        <w:rPr>
          <w:color w:val="FF0000"/>
        </w:rPr>
        <w:t xml:space="preserve"> When the guardian subsystem is opened again later for the same consent, it reports that the consent is already anchored on Sepolia as token #2.</w:t>
      </w:r>
      <w:r>
        <w:t xml:space="preserve"> The public anchoring of the evaluated consent f050c29a in block 11,771,243 (block 11,771,581 for consent 04da25f5 in Figure 11.3) provides an immutable or otherwise tamper-evident record of the transition from a pending consent state to an active authorisation state. The trust decision is established by the verification of participants and the satisfaction of the authorisation threshold. Since 11 October 2026, the guardian workflow also verifies the guardian's credential before it adds the signature to the consent, and an approval refused by this check is recorded in the audit ledger.</w:t>
      </w:r>
    </w:p>
    <w:p w14:paraId="46A6E087" w14:textId="77777777" w:rsidR="009262C4" w:rsidRDefault="00000000">
      <w:pPr>
        <w:keepNext/>
        <w:spacing w:before="160" w:after="60"/>
        <w:jc w:val="center"/>
      </w:pPr>
      <w:r>
        <w:rPr>
          <w:noProof/>
        </w:rPr>
        <w:lastRenderedPageBreak/>
        <w:drawing>
          <wp:inline distT="0" distB="0" distL="0" distR="0" wp14:anchorId="380727B6" wp14:editId="058B3DEC">
            <wp:extent cx="4476750" cy="2047875"/>
            <wp:effectExtent l="0" t="0" r="0" b="0"/>
            <wp:docPr id="1118557729"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047875"/>
                    </a:xfrm>
                    <a:prstGeom prst="rect">
                      <a:avLst/>
                    </a:prstGeom>
                  </pic:spPr>
                </pic:pic>
              </a:graphicData>
            </a:graphic>
          </wp:inline>
        </w:drawing>
      </w:r>
    </w:p>
    <w:p w14:paraId="0B0083DF" w14:textId="77777777" w:rsidR="009262C4" w:rsidRDefault="00000000">
      <w:pPr>
        <w:spacing w:after="220"/>
        <w:jc w:val="center"/>
      </w:pPr>
      <w:r>
        <w:rPr>
          <w:b/>
          <w:bCs/>
          <w:sz w:val="18"/>
          <w:szCs w:val="18"/>
        </w:rPr>
        <w:t xml:space="preserve">Figure 11.3: </w:t>
      </w:r>
      <w:r>
        <w:rPr>
          <w:sz w:val="18"/>
          <w:szCs w:val="18"/>
        </w:rPr>
        <w:t>Guardian subsystem at the second approval: EIP-712 signature verified and 2/2 threshold reached.</w:t>
      </w:r>
    </w:p>
    <w:p w14:paraId="2DCFB9E9" w14:textId="77777777" w:rsidR="009262C4" w:rsidRDefault="00000000">
      <w:pPr>
        <w:spacing w:after="110" w:line="264" w:lineRule="auto"/>
        <w:jc w:val="both"/>
      </w:pPr>
      <w:r>
        <w:rPr>
          <w:b/>
          <w:bCs/>
        </w:rPr>
        <w:t>Scenario 3: authorised doctor access (validates RQ4).</w:t>
      </w:r>
      <w: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w:t>
      </w:r>
      <w:r>
        <w:rPr>
          <w:color w:val="FF0000"/>
        </w:rPr>
        <w:t xml:space="preserve"> The doctor subsystem shows the same result for consent 04da25f5, with the purpose Treatment, the state ACTIVE and all five checks passed, as recorded in rows 54 to 59 of Table 11.3.</w:t>
      </w:r>
      <w:r>
        <w:t xml:space="preserve">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 These screens are from the version of 24 September 2026. Since 11 October 2026, the doctor also enters their own DID, and V</w:t>
      </w:r>
      <w:r>
        <w:rPr>
          <w:vertAlign w:val="subscript"/>
        </w:rPr>
        <w:t>I</w:t>
      </w:r>
      <w:r>
        <w:t xml:space="preserve"> checks that this DID holds a valid doctor credential and is the doctor named in the consent.</w:t>
      </w:r>
    </w:p>
    <w:p w14:paraId="151BE674" w14:textId="77777777" w:rsidR="009262C4" w:rsidRDefault="00000000">
      <w:pPr>
        <w:keepNext/>
        <w:spacing w:before="160" w:after="60"/>
        <w:jc w:val="center"/>
      </w:pPr>
      <w:r>
        <w:rPr>
          <w:noProof/>
        </w:rPr>
        <w:lastRenderedPageBreak/>
        <w:drawing>
          <wp:inline distT="0" distB="0" distL="0" distR="0" wp14:anchorId="49D3412E" wp14:editId="48784F43">
            <wp:extent cx="4476750" cy="3524250"/>
            <wp:effectExtent l="0" t="0" r="0" b="0"/>
            <wp:docPr id="222796815" name="F27.png" descr="Doctor subsystem for the evaluated consent f050c29a on 24 September 2026 with requester jurisdiction AU: all five checks pass (the check labelled VL in the prototype interface is the exploratory jurisdiction check VJ)" title="Doctor subsystem for the evaluated consent f050c29a on 24 September 2026 with requester jurisdiction AU: all five checks pass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3524250"/>
                    </a:xfrm>
                    <a:prstGeom prst="rect">
                      <a:avLst/>
                    </a:prstGeom>
                  </pic:spPr>
                </pic:pic>
              </a:graphicData>
            </a:graphic>
          </wp:inline>
        </w:drawing>
      </w:r>
    </w:p>
    <w:p w14:paraId="6A64BC91" w14:textId="77777777" w:rsidR="009262C4" w:rsidRDefault="00000000">
      <w:pPr>
        <w:spacing w:after="220"/>
        <w:jc w:val="center"/>
      </w:pPr>
      <w:r>
        <w:rPr>
          <w:b/>
          <w:bCs/>
          <w:sz w:val="18"/>
          <w:szCs w:val="18"/>
        </w:rPr>
        <w:t xml:space="preserve">Figure 11.4: </w:t>
      </w:r>
      <w:r>
        <w:rPr>
          <w:sz w:val="18"/>
          <w:szCs w:val="18"/>
        </w:rPr>
        <w:t>Doctor subsystem for the evaluated consent f050c29a on 24 September 2026 with requester jurisdiction AU: all five checks pass (the check labelled VL in the prototype interface is the exploratory jurisdiction check V</w:t>
      </w:r>
      <w:r>
        <w:rPr>
          <w:sz w:val="18"/>
          <w:szCs w:val="18"/>
          <w:vertAlign w:val="subscript"/>
        </w:rPr>
        <w:t>J</w:t>
      </w:r>
      <w:r>
        <w:rPr>
          <w:sz w:val="18"/>
          <w:szCs w:val="18"/>
        </w:rPr>
        <w:t>).</w:t>
      </w:r>
    </w:p>
    <w:p w14:paraId="35A2EB01" w14:textId="77777777" w:rsidR="009262C4" w:rsidRDefault="00000000">
      <w:pPr>
        <w:keepNext/>
        <w:spacing w:before="160" w:after="60"/>
        <w:jc w:val="center"/>
      </w:pPr>
      <w:r>
        <w:rPr>
          <w:noProof/>
        </w:rPr>
        <w:lastRenderedPageBreak/>
        <w:drawing>
          <wp:inline distT="0" distB="0" distL="0" distR="0" wp14:anchorId="4A85971B" wp14:editId="0202B184">
            <wp:extent cx="4695825" cy="5334000"/>
            <wp:effectExtent l="0" t="0" r="0" b="0"/>
            <wp:docPr id="1352180107"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95825" cy="5334000"/>
                    </a:xfrm>
                    <a:prstGeom prst="rect">
                      <a:avLst/>
                    </a:prstGeom>
                  </pic:spPr>
                </pic:pic>
              </a:graphicData>
            </a:graphic>
          </wp:inline>
        </w:drawing>
      </w:r>
    </w:p>
    <w:p w14:paraId="461E6785" w14:textId="77777777" w:rsidR="009262C4" w:rsidRDefault="00000000">
      <w:pPr>
        <w:spacing w:after="220"/>
        <w:jc w:val="center"/>
      </w:pPr>
      <w:r>
        <w:rPr>
          <w:b/>
          <w:bCs/>
          <w:sz w:val="18"/>
          <w:szCs w:val="18"/>
        </w:rPr>
        <w:t xml:space="preserve">Figure 11.5: </w:t>
      </w:r>
      <w:r>
        <w:rPr>
          <w:sz w:val="18"/>
          <w:szCs w:val="18"/>
        </w:rPr>
        <w:t>Doctor subsystem after verification for consent 04da25f5 (two captures joined): access granted and records displayed per EMR module.</w:t>
      </w:r>
    </w:p>
    <w:p w14:paraId="17763136" w14:textId="77777777" w:rsidR="009262C4" w:rsidRDefault="00000000">
      <w:pPr>
        <w:spacing w:after="110" w:line="264" w:lineRule="auto"/>
        <w:jc w:val="both"/>
      </w:pPr>
      <w:r>
        <w:rPr>
          <w:b/>
          <w:bCs/>
        </w:rPr>
        <w:t>Scenario 4: jurisdiction violation (exploratory check, supports RQ4).</w:t>
      </w:r>
      <w: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the jurisdiction check passed. This check is the exploratory V</w:t>
      </w:r>
      <w:r>
        <w:rPr>
          <w:vertAlign w:val="subscript"/>
        </w:rPr>
        <w:t>J</w:t>
      </w:r>
      <w:r>
        <w:t xml:space="preserve"> of Section 9.5, which the prototype interface labels VL. Here, V</w:t>
      </w:r>
      <w:r>
        <w:rPr>
          <w:vertAlign w:val="subscript"/>
        </w:rPr>
        <w:t>J</w:t>
      </w:r>
      <w:r>
        <w:t xml:space="preserve"> = FAIL (shown as VL = FAIL in the interface)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14:paraId="2C4A9A91" w14:textId="77777777" w:rsidR="009262C4" w:rsidRDefault="00000000">
      <w:pPr>
        <w:keepNext/>
        <w:spacing w:before="160" w:after="60"/>
        <w:jc w:val="center"/>
      </w:pPr>
      <w:r>
        <w:rPr>
          <w:noProof/>
        </w:rPr>
        <w:lastRenderedPageBreak/>
        <w:drawing>
          <wp:inline distT="0" distB="0" distL="0" distR="0" wp14:anchorId="3C60CC1A" wp14:editId="6882CF4C">
            <wp:extent cx="4476750" cy="2209800"/>
            <wp:effectExtent l="0" t="0" r="0" b="0"/>
            <wp:docPr id="1472577697" name="F32.png" descr="Refused request naming the jurisdiction check (VL in the prototype interface) as the failed check" title="Refused request naming the jurisdiction check (VL in the prototype interface)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76750" cy="2209800"/>
                    </a:xfrm>
                    <a:prstGeom prst="rect">
                      <a:avLst/>
                    </a:prstGeom>
                  </pic:spPr>
                </pic:pic>
              </a:graphicData>
            </a:graphic>
          </wp:inline>
        </w:drawing>
      </w:r>
    </w:p>
    <w:p w14:paraId="45187E1F" w14:textId="77777777" w:rsidR="009262C4" w:rsidRDefault="00000000">
      <w:pPr>
        <w:spacing w:after="220"/>
        <w:jc w:val="center"/>
      </w:pPr>
      <w:r>
        <w:rPr>
          <w:b/>
          <w:bCs/>
          <w:sz w:val="18"/>
          <w:szCs w:val="18"/>
        </w:rPr>
        <w:t xml:space="preserve">Figure 11.6: </w:t>
      </w:r>
      <w:r>
        <w:rPr>
          <w:sz w:val="18"/>
          <w:szCs w:val="18"/>
        </w:rPr>
        <w:t>Refused request naming the jurisdiction check (VL in the prototype interface) as the failed check.</w:t>
      </w:r>
    </w:p>
    <w:p w14:paraId="57AB561C" w14:textId="77777777" w:rsidR="009262C4" w:rsidRDefault="00000000">
      <w:pPr>
        <w:spacing w:after="110" w:line="264" w:lineRule="auto"/>
        <w:jc w:val="both"/>
      </w:pPr>
      <w:r>
        <w:rPr>
          <w:b/>
          <w:bCs/>
        </w:rPr>
        <w:t>Scenario 5: revocation followed by refusal (validates the revocation control of RQ5).</w:t>
      </w:r>
      <w: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is refused by the doctor subsystem at the consent-state check, because the consent is no longer ACTIVE. The V</w:t>
      </w:r>
      <w:r>
        <w:rPr>
          <w:vertAlign w:val="subscript"/>
        </w:rPr>
        <w:t>A</w:t>
      </w:r>
      <w:r>
        <w:t xml:space="preserve"> predicate itself rejects a revoked consent, which test A8 exercises. Since 11 October 2026, the lifecycle check V</w:t>
      </w:r>
      <w:r>
        <w:rPr>
          <w:vertAlign w:val="subscript"/>
        </w:rPr>
        <w:t>L</w:t>
      </w:r>
      <w:r>
        <w:t xml:space="preserve"> also fails for a revoked consent, and the refusal is recorded in the audit ledger.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14:paraId="63134AC2" w14:textId="77777777" w:rsidR="009262C4" w:rsidRDefault="00000000">
      <w:pPr>
        <w:keepNext/>
        <w:spacing w:before="160" w:after="60"/>
        <w:jc w:val="center"/>
      </w:pPr>
      <w:r>
        <w:rPr>
          <w:noProof/>
        </w:rPr>
        <w:lastRenderedPageBreak/>
        <w:drawing>
          <wp:inline distT="0" distB="0" distL="0" distR="0" wp14:anchorId="7D577CE2" wp14:editId="205EE7FC">
            <wp:extent cx="5715000" cy="5153025"/>
            <wp:effectExtent l="0" t="0" r="0" b="0"/>
            <wp:docPr id="1328637022" name="F37.png" descr="Revocation transaction of token #1 on Sepolia Etherscan, block 11,771,307" title="Revocation transaction of token #1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153025"/>
                    </a:xfrm>
                    <a:prstGeom prst="rect">
                      <a:avLst/>
                    </a:prstGeom>
                  </pic:spPr>
                </pic:pic>
              </a:graphicData>
            </a:graphic>
          </wp:inline>
        </w:drawing>
      </w:r>
    </w:p>
    <w:p w14:paraId="7627E577" w14:textId="77777777" w:rsidR="009262C4" w:rsidRDefault="00000000">
      <w:pPr>
        <w:spacing w:after="220"/>
        <w:jc w:val="center"/>
      </w:pPr>
      <w:r>
        <w:rPr>
          <w:b/>
          <w:bCs/>
          <w:sz w:val="18"/>
          <w:szCs w:val="18"/>
        </w:rPr>
        <w:t xml:space="preserve">Figure 11.7: </w:t>
      </w:r>
      <w:r>
        <w:rPr>
          <w:sz w:val="18"/>
          <w:szCs w:val="18"/>
        </w:rPr>
        <w:t xml:space="preserve">Revocation transaction of token #1 on Sepolia Etherscan, block 11,771,307.</w:t>
      </w:r>
    </w:p>
    <w:p w14:paraId="739B0322" w14:textId="77777777" w:rsidR="009262C4" w:rsidRDefault="00000000">
      <w:pPr>
        <w:spacing w:after="110" w:line="264" w:lineRule="auto"/>
        <w:jc w:val="both"/>
      </w:pPr>
      <w:r>
        <w:rPr>
          <w:b/>
          <w:bCs/>
        </w:rPr>
        <w:t>Scenario 6: audit and independent verification (supports RQ1 to RQ4).</w:t>
      </w:r>
      <w:r>
        <w:t xml:space="preserve"> An auditor can examine whether access occurred, whether the requester possessed a valid identity,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compares the on-chain record and revocation state of tokens #1 and #2 on the current contract with the local state, with the result shown in Figure 11.9. Token #8 of the earlier deployment is skipped by the tool.</w:t>
      </w:r>
    </w:p>
    <w:p w14:paraId="1CD427C4" w14:textId="77777777" w:rsidR="009262C4" w:rsidRDefault="00000000">
      <w:pPr>
        <w:keepNext/>
        <w:spacing w:before="160" w:after="60"/>
        <w:jc w:val="center"/>
      </w:pPr>
      <w:r>
        <w:rPr>
          <w:noProof/>
        </w:rPr>
        <w:lastRenderedPageBreak/>
        <w:drawing>
          <wp:inline distT="0" distB="0" distL="0" distR="0" wp14:anchorId="73F66804" wp14:editId="4F014781">
            <wp:extent cx="5715000" cy="3067050"/>
            <wp:effectExtent l="0" t="0" r="0" b="0"/>
            <wp:docPr id="1919634523"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067050"/>
                    </a:xfrm>
                    <a:prstGeom prst="rect">
                      <a:avLst/>
                    </a:prstGeom>
                  </pic:spPr>
                </pic:pic>
              </a:graphicData>
            </a:graphic>
          </wp:inline>
        </w:drawing>
      </w:r>
    </w:p>
    <w:p w14:paraId="120639C9" w14:textId="77777777" w:rsidR="009262C4" w:rsidRDefault="00000000">
      <w:pPr>
        <w:spacing w:after="220"/>
        <w:jc w:val="center"/>
      </w:pPr>
      <w:r>
        <w:rPr>
          <w:b/>
          <w:bCs/>
          <w:sz w:val="18"/>
          <w:szCs w:val="18"/>
        </w:rPr>
        <w:t xml:space="preserve">Figure 11.8: </w:t>
      </w:r>
      <w:r>
        <w:rPr>
          <w:sz w:val="18"/>
          <w:szCs w:val="18"/>
        </w:rPr>
        <w:t>Auditor subsystem (two captures joined): aggregate indicators and the audit ledger rows of the evaluated consent.</w:t>
      </w:r>
    </w:p>
    <w:p w14:paraId="13E3949C" w14:textId="77777777" w:rsidR="009262C4" w:rsidRDefault="00000000">
      <w:pPr>
        <w:keepNext/>
        <w:spacing w:before="160" w:after="60"/>
        <w:jc w:val="center"/>
      </w:pPr>
      <w:r>
        <w:rPr>
          <w:noProof/>
        </w:rPr>
        <w:drawing>
          <wp:inline distT="0" distB="0" distL="0" distR="0" wp14:anchorId="7F2108FC" wp14:editId="3162A5AE">
            <wp:extent cx="5715000" cy="3295650"/>
            <wp:effectExtent l="0" t="0" r="0" b="0"/>
            <wp:docPr id="894340634"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295650"/>
                    </a:xfrm>
                    <a:prstGeom prst="rect">
                      <a:avLst/>
                    </a:prstGeom>
                  </pic:spPr>
                </pic:pic>
              </a:graphicData>
            </a:graphic>
          </wp:inline>
        </w:drawing>
      </w:r>
    </w:p>
    <w:p w14:paraId="1CC8EE2E" w14:textId="77777777" w:rsidR="009262C4" w:rsidRDefault="00000000">
      <w:pPr>
        <w:spacing w:after="220"/>
        <w:jc w:val="center"/>
      </w:pPr>
      <w:r>
        <w:rPr>
          <w:b/>
          <w:bCs/>
          <w:sz w:val="18"/>
          <w:szCs w:val="18"/>
        </w:rPr>
        <w:t xml:space="preserve">Figure 11.9: </w:t>
      </w:r>
      <w:r>
        <w:rPr>
          <w:sz w:val="18"/>
          <w:szCs w:val="18"/>
        </w:rPr>
        <w:t xml:space="preserve">Independent verification against Sepolia, abridged (hashes and addresses shortened, the notes on the earlier deployment added, and the lines for unanchored consents and the skipped token #8 omitted): RESULT: ALL CHECKS PASSED.</w:t>
      </w:r>
    </w:p>
    <w:p w14:paraId="63661574" w14:textId="77777777" w:rsidR="009262C4" w:rsidRDefault="00000000">
      <w:pPr>
        <w:spacing w:after="110" w:line="264" w:lineRule="auto"/>
        <w:jc w:val="both"/>
      </w:pPr>
      <w:r>
        <w:t>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The subsystems have different responsibilities, and none of them decides on its own whether access should be granted.</w:t>
      </w:r>
    </w:p>
    <w:p w14:paraId="5E51EC90" w14:textId="77777777" w:rsidR="009262C4" w:rsidRDefault="00000000">
      <w:pPr>
        <w:keepNext/>
        <w:spacing w:before="200" w:after="80"/>
        <w:jc w:val="center"/>
      </w:pPr>
      <w:r>
        <w:rPr>
          <w:b/>
          <w:bCs/>
          <w:sz w:val="18"/>
          <w:szCs w:val="18"/>
        </w:rPr>
        <w:lastRenderedPageBreak/>
        <w:t xml:space="preserve">Table 11.1: </w:t>
      </w:r>
      <w:r>
        <w:rPr>
          <w:sz w:val="18"/>
          <w:szCs w:val="18"/>
        </w:rPr>
        <w:t>Correspondence between the HALAH framework components and the implemented subsystems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14:paraId="18A1B15F" w14:textId="77777777">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7ED3FF6" w14:textId="77777777" w:rsidR="009262C4" w:rsidRDefault="00000000">
            <w:pPr>
              <w:keepNext/>
            </w:pPr>
            <w:r>
              <w:rPr>
                <w:b/>
                <w:bCs/>
                <w:sz w:val="17"/>
                <w:szCs w:val="17"/>
              </w:rPr>
              <w:t>HALAH Framework Component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3BB6635" w14:textId="77777777" w:rsidR="009262C4" w:rsidRDefault="00000000">
            <w:pPr>
              <w:keepNext/>
            </w:pPr>
            <w:r>
              <w:rPr>
                <w:b/>
                <w:bCs/>
                <w:sz w:val="17"/>
                <w:szCs w:val="17"/>
              </w:rPr>
              <w:t>Implementation Subsystem</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74CCEAE" w14:textId="77777777" w:rsidR="009262C4" w:rsidRDefault="00000000">
            <w:pPr>
              <w:keepNext/>
            </w:pPr>
            <w:r>
              <w:rPr>
                <w:b/>
                <w:bCs/>
                <w:sz w:val="17"/>
                <w:szCs w:val="17"/>
              </w:rPr>
              <w:t>Main Function</w:t>
            </w:r>
          </w:p>
        </w:tc>
      </w:tr>
      <w:tr w:rsidR="009262C4" w14:paraId="55B83C3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E39EB" w14:textId="77777777" w:rsidR="009262C4" w:rsidRDefault="00000000">
            <w:pPr>
              <w:keepNext/>
            </w:pPr>
            <w:r>
              <w:rPr>
                <w:sz w:val="17"/>
                <w:szCs w:val="17"/>
              </w:rPr>
              <w:t>Consent Object Construction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A0ACE3" w14:textId="77777777" w:rsidR="009262C4" w:rsidRDefault="00000000">
            <w:pPr>
              <w:keepNext/>
            </w:pPr>
            <w:r>
              <w:rPr>
                <w:sz w:val="17"/>
                <w:szCs w:val="17"/>
              </w:rPr>
              <w:t>Create Smart Consent Contract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154301" w14:textId="77777777" w:rsidR="009262C4" w:rsidRDefault="00000000">
            <w:pPr>
              <w:keepNext/>
            </w:pPr>
            <w:r>
              <w:rPr>
                <w:sz w:val="17"/>
                <w:szCs w:val="17"/>
              </w:rPr>
              <w:t>Defines patient, authorised doctor, data scope, guardians, jurisdiction and temporal validity</w:t>
            </w:r>
          </w:p>
        </w:tc>
      </w:tr>
      <w:tr w:rsidR="009262C4" w14:paraId="553A8F50"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EB661F" w14:textId="77777777" w:rsidR="009262C4" w:rsidRDefault="00000000">
            <w:pPr>
              <w:keepNext/>
            </w:pPr>
            <w:r>
              <w:rPr>
                <w:sz w:val="17"/>
                <w:szCs w:val="17"/>
              </w:rPr>
              <w:t>Identity &amp; Authorisation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B98010"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72C69F" w14:textId="77777777" w:rsidR="009262C4" w:rsidRDefault="00000000">
            <w:pPr>
              <w:keepNext/>
            </w:pPr>
            <w:r>
              <w:rPr>
                <w:sz w:val="17"/>
                <w:szCs w:val="17"/>
              </w:rPr>
              <w:t>Checks the guardian DID format and credential, and verifies the EIP-712 signatures</w:t>
            </w:r>
          </w:p>
        </w:tc>
      </w:tr>
      <w:tr w:rsidR="009262C4" w14:paraId="3AFE54E9"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98C9D4" w14:textId="77777777" w:rsidR="009262C4" w:rsidRDefault="00000000">
            <w:pPr>
              <w:keepNext/>
            </w:pPr>
            <w:r>
              <w:rPr>
                <w:sz w:val="17"/>
                <w:szCs w:val="17"/>
              </w:rPr>
              <w:t>Multi-party 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8394B7"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ED345B" w14:textId="77777777" w:rsidR="009262C4" w:rsidRDefault="00000000">
            <w:pPr>
              <w:keepNext/>
            </w:pPr>
            <w:r>
              <w:rPr>
                <w:sz w:val="17"/>
                <w:szCs w:val="17"/>
              </w:rPr>
              <w:t>Implements the N-of-N approval condition (2-of-2 in the demonstration)</w:t>
            </w:r>
          </w:p>
        </w:tc>
      </w:tr>
      <w:tr w:rsidR="009262C4" w14:paraId="1E37596F"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0C3DEB" w14:textId="77777777" w:rsidR="009262C4" w:rsidRDefault="00000000">
            <w:pPr>
              <w:keepNext/>
            </w:pPr>
            <w:r>
              <w:rPr>
                <w:sz w:val="17"/>
                <w:szCs w:val="17"/>
              </w:rPr>
              <w:t>Consent Activation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B040F4"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B8AFA6" w14:textId="77777777" w:rsidR="009262C4" w:rsidRDefault="00000000">
            <w:pPr>
              <w:keepNext/>
            </w:pPr>
            <w:r>
              <w:rPr>
                <w:sz w:val="17"/>
                <w:szCs w:val="17"/>
              </w:rPr>
              <w:t xml:space="preserve">Mints the SBT on Sepolia and marks the consent as fully activated</w:t>
            </w:r>
          </w:p>
        </w:tc>
      </w:tr>
      <w:tr w:rsidR="009262C4" w14:paraId="79AE256B"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EC0E7" w14:textId="77777777" w:rsidR="009262C4" w:rsidRDefault="00000000">
            <w:pPr>
              <w:keepNext/>
            </w:pPr>
            <w:r>
              <w:rPr>
                <w:sz w:val="17"/>
                <w:szCs w:val="17"/>
              </w:rPr>
              <w:t>Consent-State Management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EB45FE"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E90694" w14:textId="77777777" w:rsidR="009262C4" w:rsidRDefault="00000000">
            <w:pPr>
              <w:keepNext/>
            </w:pPr>
            <w:r>
              <w:rPr>
                <w:sz w:val="17"/>
                <w:szCs w:val="17"/>
              </w:rPr>
              <w:t>Checks whether the consent is ACTIVE</w:t>
            </w:r>
          </w:p>
        </w:tc>
      </w:tr>
      <w:tr w:rsidR="009262C4" w14:paraId="5CD68B78"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DE68EB" w14:textId="77777777" w:rsidR="009262C4" w:rsidRDefault="00000000">
            <w:pPr>
              <w:keepNext/>
            </w:pPr>
            <w:r>
              <w:rPr>
                <w:sz w:val="17"/>
                <w:szCs w:val="17"/>
              </w:rPr>
              <w:t>Scope Enforcement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BBA56"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D87391" w14:textId="77777777" w:rsidR="009262C4" w:rsidRDefault="00000000">
            <w:pPr>
              <w:keepNext/>
            </w:pPr>
            <w:r>
              <w:rPr>
                <w:sz w:val="17"/>
                <w:szCs w:val="17"/>
              </w:rPr>
              <w:t>Restricts access to authorised EMR modules</w:t>
            </w:r>
          </w:p>
        </w:tc>
      </w:tr>
      <w:tr w:rsidR="009262C4" w14:paraId="520DDDD3"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B155EF" w14:textId="77777777" w:rsidR="009262C4" w:rsidRDefault="00000000">
            <w:pPr>
              <w:keepNext/>
            </w:pPr>
            <w:r>
              <w:rPr>
                <w:sz w:val="17"/>
                <w:szCs w:val="17"/>
              </w:rPr>
              <w:t>Cryptographic Access Control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3A756A"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B710D6" w14:textId="77777777" w:rsidR="009262C4" w:rsidRDefault="00000000">
            <w:pPr>
              <w:keepNext/>
            </w:pPr>
            <w:r>
              <w:rPr>
                <w:sz w:val="17"/>
                <w:szCs w:val="17"/>
              </w:rPr>
              <w:t>Verifies the request, including the doctor's DID and credential and a Groth16 proof, before granting data</w:t>
            </w:r>
          </w:p>
        </w:tc>
      </w:tr>
      <w:tr w:rsidR="009262C4" w14:paraId="2E499DB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03B9B2" w14:textId="77777777" w:rsidR="009262C4" w:rsidRDefault="00000000">
            <w:pPr>
              <w:keepNext/>
            </w:pPr>
            <w:r>
              <w:rPr>
                <w:sz w:val="17"/>
                <w:szCs w:val="17"/>
              </w:rPr>
              <w:t>Exploratory jurisdiction check (V</w:t>
            </w:r>
            <w:r>
              <w:rPr>
                <w:sz w:val="17"/>
                <w:szCs w:val="17"/>
                <w:vertAlign w:val="subscript"/>
              </w:rPr>
              <w:t>J</w:t>
            </w:r>
            <w:r>
              <w:rPr>
                <w:sz w:val="17"/>
                <w:szCs w:val="17"/>
              </w:rPr>
              <w:t>, prototype only)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F7DDE6"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087A54" w14:textId="77777777" w:rsidR="009262C4" w:rsidRDefault="00000000">
            <w:pPr>
              <w:keepNext/>
            </w:pPr>
            <w:r>
              <w:rPr>
                <w:sz w:val="17"/>
                <w:szCs w:val="17"/>
              </w:rPr>
              <w:t>Refuses requests whose declared jurisdiction differs from the consent</w:t>
            </w:r>
          </w:p>
        </w:tc>
      </w:tr>
      <w:tr w:rsidR="009262C4" w14:paraId="6F63348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344DF8" w14:textId="77777777" w:rsidR="009262C4" w:rsidRDefault="00000000">
            <w:pPr>
              <w:keepNext/>
            </w:pPr>
            <w:r>
              <w:rPr>
                <w:sz w:val="17"/>
                <w:szCs w:val="17"/>
              </w:rPr>
              <w:t>Healthcare Data Access</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A010CA"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B0EC3B" w14:textId="77777777" w:rsidR="009262C4" w:rsidRDefault="00000000">
            <w:pPr>
              <w:keepNext/>
            </w:pPr>
            <w:r>
              <w:rPr>
                <w:sz w:val="17"/>
                <w:szCs w:val="17"/>
              </w:rPr>
              <w:t>Provides the authorised Observation, Medication, Condition and Procedure records</w:t>
            </w:r>
          </w:p>
        </w:tc>
      </w:tr>
      <w:tr w:rsidR="009262C4" w14:paraId="41E13E69"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E3EA00" w14:textId="77777777" w:rsidR="009262C4" w:rsidRDefault="00000000">
            <w:pPr>
              <w:keepNext/>
            </w:pPr>
            <w:r>
              <w:rPr>
                <w:sz w:val="17"/>
                <w:szCs w:val="17"/>
              </w:rPr>
              <w:t>Consent Lifecycle / Revocation (L)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94E7AF" w14:textId="77777777" w:rsidR="009262C4" w:rsidRDefault="00000000">
            <w:pPr>
              <w:keepNext/>
            </w:pPr>
            <w:r>
              <w:rPr>
                <w:sz w:val="17"/>
                <w:szCs w:val="17"/>
              </w:rPr>
              <w:t>My Consents (Patient)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88C458" w14:textId="77777777" w:rsidR="009262C4" w:rsidRDefault="00000000">
            <w:pPr>
              <w:keepNext/>
            </w:pPr>
            <w:r>
              <w:rPr>
                <w:sz w:val="17"/>
                <w:szCs w:val="17"/>
              </w:rPr>
              <w:t xml:space="preserve">Revokes the consent locally and on-chain</w:t>
            </w:r>
          </w:p>
        </w:tc>
      </w:tr>
      <w:tr w:rsidR="009262C4" w14:paraId="401E777C"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240A4C" w14:textId="77777777" w:rsidR="009262C4" w:rsidRDefault="00000000">
            <w:pPr>
              <w:keepNext/>
            </w:pPr>
            <w:r>
              <w:rPr>
                <w:sz w:val="17"/>
                <w:szCs w:val="17"/>
              </w:rPr>
              <w:t>Lifecycle Traceability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AC02BD" w14:textId="77777777" w:rsidR="009262C4" w:rsidRDefault="00000000">
            <w:pPr>
              <w:keepNext/>
            </w:pPr>
            <w:r>
              <w:rPr>
                <w:sz w:val="17"/>
                <w:szCs w:val="17"/>
              </w:rPr>
              <w:t>Blockchain Audit &amp; Consent Lifecycle</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F1F3B0" w14:textId="77777777" w:rsidR="009262C4" w:rsidRDefault="00000000">
            <w:pPr>
              <w:keepNext/>
            </w:pPr>
            <w:r>
              <w:rPr>
                <w:sz w:val="17"/>
                <w:szCs w:val="17"/>
              </w:rPr>
              <w:t>Reconstructs the chronological consent process</w:t>
            </w:r>
          </w:p>
        </w:tc>
      </w:tr>
      <w:tr w:rsidR="009262C4" w14:paraId="2D861048"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DAB400" w14:textId="77777777" w:rsidR="009262C4" w:rsidRDefault="00000000">
            <w:pPr>
              <w:keepNext/>
            </w:pPr>
            <w:r>
              <w:rPr>
                <w:sz w:val="17"/>
                <w:szCs w:val="17"/>
              </w:rPr>
              <w:t>Accountability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849AE" w14:textId="77777777" w:rsidR="009262C4" w:rsidRDefault="00000000">
            <w:pPr>
              <w:keepNext/>
            </w:pPr>
            <w:r>
              <w:rPr>
                <w:sz w:val="17"/>
                <w:szCs w:val="17"/>
              </w:rPr>
              <w:t>Detailed Audit Records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6F5E6B" w14:textId="77777777" w:rsidR="009262C4" w:rsidRDefault="00000000">
            <w:pPr>
              <w:keepNext/>
            </w:pPr>
            <w:r>
              <w:rPr>
                <w:sz w:val="17"/>
                <w:szCs w:val="17"/>
              </w:rPr>
              <w:t>Provides event-level evidence with transaction hashes</w:t>
            </w:r>
          </w:p>
        </w:tc>
      </w:tr>
      <w:tr w:rsidR="009262C4" w14:paraId="57779D8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2B52BB" w14:textId="77777777" w:rsidR="009262C4" w:rsidRDefault="00000000">
            <w:r>
              <w:rPr>
                <w:sz w:val="17"/>
                <w:szCs w:val="17"/>
              </w:rPr>
              <w:t>Ledger Integrity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1188BB" w14:textId="77777777" w:rsidR="009262C4" w:rsidRDefault="00000000">
            <w:r>
              <w:rPr>
                <w:sz w:val="17"/>
                <w:szCs w:val="17"/>
              </w:rPr>
              <w:t>Complete Ledger + independent verification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B73BA2" w14:textId="77777777" w:rsidR="009262C4" w:rsidRDefault="00000000">
            <w:r>
              <w:rPr>
                <w:sz w:val="17"/>
                <w:szCs w:val="17"/>
              </w:rPr>
              <w:t xml:space="preserve">Confirms the anchored part of the recorded history against Sepolia</w:t>
            </w:r>
          </w:p>
        </w:tc>
      </w:tr>
    </w:tbl>
    <w:p w14:paraId="22E4130D" w14:textId="77777777" w:rsidR="009262C4" w:rsidRDefault="009262C4">
      <w:pPr>
        <w:spacing w:after="160"/>
      </w:pPr>
    </w:p>
    <w:p w14:paraId="22BB919F" w14:textId="77777777" w:rsidR="009262C4" w:rsidRDefault="00000000">
      <w:pPr>
        <w:pStyle w:val="2"/>
        <w:keepNext/>
        <w:spacing w:before="240" w:after="120"/>
      </w:pPr>
      <w:r>
        <w:t xml:space="preserve">11.5  Measured Results</w:t>
      </w:r>
    </w:p>
    <w:p w14:paraId="10CE4792" w14:textId="77777777" w:rsidR="009262C4" w:rsidRDefault="00000000">
      <w:pPr>
        <w:spacing w:after="110" w:line="264" w:lineRule="auto"/>
        <w:jc w:val="both"/>
      </w:pPr>
      <w:r>
        <w:t>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The decision rule and the new credential check were timed in further runs on 11 October 2026.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14:paraId="549C7877" w14:textId="77777777" w:rsidR="009262C4" w:rsidRDefault="00000000">
      <w:pPr>
        <w:keepNext/>
        <w:spacing w:before="200" w:after="80"/>
        <w:jc w:val="center"/>
      </w:pPr>
      <w:r>
        <w:rPr>
          <w:b/>
          <w:bCs/>
          <w:sz w:val="18"/>
          <w:szCs w:val="18"/>
        </w:rPr>
        <w:t xml:space="preserve">Table 11.2: </w:t>
      </w:r>
      <w:r>
        <w:rPr>
          <w:sz w:val="18"/>
          <w:szCs w:val="18"/>
        </w:rPr>
        <w:t xml:space="preserve">On-chain cost and submit-to-confirmation latency of the five anchored Sepolia transactions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365"/>
        <w:gridCol w:w="1170"/>
        <w:gridCol w:w="1033"/>
        <w:gridCol w:w="1033"/>
        <w:gridCol w:w="1170"/>
        <w:gridCol w:w="1700"/>
      </w:tblGrid>
      <w:tr w:rsidR="009262C4" w14:paraId="6FF1480C" w14:textId="77777777">
        <w:trPr>
          <w:cantSplit/>
          <w:tblHeader/>
        </w:trPr>
        <w:tc>
          <w:tcPr>
            <w:tcW w:w="165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C65190" w14:textId="77777777" w:rsidR="009262C4" w:rsidRDefault="00000000">
            <w:r>
              <w:rPr>
                <w:b/>
                <w:bCs/>
                <w:sz w:val="17"/>
                <w:szCs w:val="17"/>
              </w:rPr>
              <w:t>Transaction</w:t>
            </w:r>
          </w:p>
        </w:tc>
        <w:tc>
          <w:tcPr>
            <w:tcW w:w="136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033BD1C" w14:textId="77777777" w:rsidR="009262C4" w:rsidRDefault="00000000">
            <w:r>
              <w:rPr>
                <w:b/>
                <w:bCs/>
                <w:sz w:val="17"/>
                <w:szCs w:val="17"/>
              </w:rPr>
              <w:t>Consent and token</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BEA8CB3" w14:textId="77777777" w:rsidR="009262C4" w:rsidRDefault="00000000">
            <w:r>
              <w:rPr>
                <w:b/>
                <w:bCs/>
                <w:sz w:val="17"/>
                <w:szCs w:val="17"/>
              </w:rPr>
              <w:t>Block</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248B57" w14:textId="77777777" w:rsidR="009262C4" w:rsidRDefault="00000000">
            <w:r>
              <w:rPr>
                <w:b/>
                <w:bCs/>
                <w:sz w:val="17"/>
                <w:szCs w:val="17"/>
              </w:rPr>
              <w:t>Gas used</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5026871" w14:textId="77777777" w:rsidR="009262C4" w:rsidRDefault="00000000">
            <w:r>
              <w:rPr>
                <w:b/>
                <w:bCs/>
                <w:sz w:val="17"/>
                <w:szCs w:val="17"/>
              </w:rPr>
              <w:t>Gas price (gwei)</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86D76BD" w14:textId="77777777" w:rsidR="009262C4" w:rsidRDefault="00000000">
            <w:r>
              <w:rPr>
                <w:b/>
                <w:bCs/>
                <w:sz w:val="17"/>
                <w:szCs w:val="17"/>
              </w:rPr>
              <w:t>Fee (ETH)</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A7119A2" w14:textId="77777777" w:rsidR="009262C4" w:rsidRDefault="00000000">
            <w:r>
              <w:rPr>
                <w:b/>
                <w:bCs/>
                <w:sz w:val="17"/>
                <w:szCs w:val="17"/>
              </w:rPr>
              <w:t>Submit-to-confirmation (s)</w:t>
            </w:r>
          </w:p>
        </w:tc>
      </w:tr>
      <w:tr w:rsidR="009262C4" w14:paraId="3F908D5D"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65D94A" w14:textId="77777777" w:rsidR="009262C4" w:rsidRDefault="00000000">
            <w:r>
              <w:rPr>
                <w:sz w:val="17"/>
                <w:szCs w:val="17"/>
              </w:rPr>
              <w:t>Mint,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DB922"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C4319B" w14:textId="77777777" w:rsidR="009262C4" w:rsidRDefault="00000000">
            <w:r>
              <w:rPr>
                <w:sz w:val="17"/>
                <w:szCs w:val="17"/>
              </w:rPr>
              <w:t>11,757,272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AFE27E" w14:textId="77777777" w:rsidR="009262C4" w:rsidRDefault="00000000">
            <w:r>
              <w:rPr>
                <w:sz w:val="17"/>
                <w:szCs w:val="17"/>
              </w:rPr>
              <w:t>156,589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90FE26" w14:textId="77777777" w:rsidR="009262C4" w:rsidRDefault="00000000">
            <w:r>
              <w:rPr>
                <w:sz w:val="17"/>
                <w:szCs w:val="17"/>
              </w:rPr>
              <w:t>1.07</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72D3BE" w14:textId="77777777" w:rsidR="009262C4" w:rsidRDefault="00000000">
            <w:r>
              <w:rPr>
                <w:sz w:val="17"/>
                <w:szCs w:val="17"/>
              </w:rPr>
              <w:t>0.000167</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31F4FE" w14:textId="77777777" w:rsidR="009262C4" w:rsidRDefault="00000000">
            <w:r>
              <w:rPr>
                <w:sz w:val="17"/>
                <w:szCs w:val="17"/>
              </w:rPr>
              <w:t>11.5</w:t>
            </w:r>
          </w:p>
        </w:tc>
      </w:tr>
      <w:tr w:rsidR="009262C4" w14:paraId="575382A1"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8C0181" w14:textId="77777777" w:rsidR="009262C4" w:rsidRDefault="00000000">
            <w:r>
              <w:rPr>
                <w:sz w:val="17"/>
                <w:szCs w:val="17"/>
              </w:rPr>
              <w:t>Revoke,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2267BD"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F28823" w14:textId="77777777" w:rsidR="009262C4" w:rsidRDefault="00000000">
            <w:r>
              <w:rPr>
                <w:sz w:val="17"/>
                <w:szCs w:val="17"/>
              </w:rPr>
              <w:t>11,757,344</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D95AE" w14:textId="77777777" w:rsidR="009262C4" w:rsidRDefault="00000000">
            <w:r>
              <w:rPr>
                <w:sz w:val="17"/>
                <w:szCs w:val="17"/>
              </w:rPr>
              <w:t>46,226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4434C9" w14:textId="77777777" w:rsidR="009262C4" w:rsidRDefault="00000000">
            <w:r>
              <w:rPr>
                <w:sz w:val="17"/>
                <w:szCs w:val="17"/>
              </w:rPr>
              <w:t>1.10</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A9F788" w14:textId="77777777" w:rsidR="009262C4" w:rsidRDefault="00000000">
            <w:r>
              <w:rPr>
                <w:sz w:val="17"/>
                <w:szCs w:val="17"/>
              </w:rPr>
              <w:t>0.000051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8A07A0" w14:textId="77777777" w:rsidR="009262C4" w:rsidRDefault="00000000">
            <w:r>
              <w:rPr>
                <w:sz w:val="17"/>
                <w:szCs w:val="17"/>
              </w:rPr>
              <w:t>13.5</w:t>
            </w:r>
          </w:p>
        </w:tc>
      </w:tr>
      <w:tr w:rsidR="009262C4" w14:paraId="3643DA74"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C73DEB"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9F3BA3"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BF98D6" w14:textId="77777777" w:rsidR="009262C4" w:rsidRDefault="00000000">
            <w:r>
              <w:rPr>
                <w:sz w:val="17"/>
                <w:szCs w:val="17"/>
              </w:rPr>
              <w:t>11,771,243</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56FB32" w14:textId="77777777" w:rsidR="009262C4" w:rsidRDefault="00000000">
            <w:r>
              <w:rPr>
                <w:sz w:val="17"/>
                <w:szCs w:val="17"/>
              </w:rPr>
              <w:t>196,406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EF8282" w14:textId="77777777" w:rsidR="009262C4" w:rsidRDefault="00000000">
            <w:r>
              <w:rPr>
                <w:sz w:val="17"/>
                <w:szCs w:val="17"/>
              </w:rPr>
              <w:t>1.06</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6E8ACC" w14:textId="77777777" w:rsidR="009262C4" w:rsidRDefault="00000000">
            <w:r>
              <w:rPr>
                <w:sz w:val="17"/>
                <w:szCs w:val="17"/>
              </w:rPr>
              <w:t>0.000209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CF7838" w14:textId="77777777" w:rsidR="009262C4" w:rsidRDefault="00000000">
            <w:r>
              <w:rPr>
                <w:sz w:val="17"/>
                <w:szCs w:val="17"/>
              </w:rPr>
              <w:t>4.9</w:t>
            </w:r>
          </w:p>
        </w:tc>
      </w:tr>
      <w:tr w:rsidR="009262C4" w14:paraId="4DB8B459"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20735F" w14:textId="77777777" w:rsidR="009262C4" w:rsidRDefault="00000000">
            <w:r>
              <w:rPr>
                <w:sz w:val="17"/>
                <w:szCs w:val="17"/>
              </w:rPr>
              <w:t>Revoke,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F6FE8B"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8FFE13" w14:textId="77777777" w:rsidR="009262C4" w:rsidRDefault="00000000">
            <w:r>
              <w:rPr>
                <w:sz w:val="17"/>
                <w:szCs w:val="17"/>
              </w:rPr>
              <w:t>11,771,307</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130819" w14:textId="77777777" w:rsidR="009262C4" w:rsidRDefault="00000000">
            <w:r>
              <w:rPr>
                <w:sz w:val="17"/>
                <w:szCs w:val="17"/>
              </w:rPr>
              <w:t>32,980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2AA830" w14:textId="77777777" w:rsidR="009262C4" w:rsidRDefault="00000000">
            <w:r>
              <w:rPr>
                <w:sz w:val="17"/>
                <w:szCs w:val="17"/>
              </w:rPr>
              <w:t>1.04</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82EBB7" w14:textId="77777777" w:rsidR="009262C4" w:rsidRDefault="00000000">
            <w:r>
              <w:rPr>
                <w:sz w:val="17"/>
                <w:szCs w:val="17"/>
              </w:rPr>
              <w:t>0.000034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99A0C1" w14:textId="77777777" w:rsidR="009262C4" w:rsidRDefault="00000000">
            <w:r>
              <w:rPr>
                <w:sz w:val="17"/>
                <w:szCs w:val="17"/>
              </w:rPr>
              <w:t>10.4</w:t>
            </w:r>
          </w:p>
        </w:tc>
      </w:tr>
      <w:tr w:rsidR="009262C4" w14:paraId="4EF304B7"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EBA8ED"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BC69D6" w14:textId="77777777" w:rsidR="009262C4" w:rsidRDefault="00000000">
            <w:r>
              <w:rPr>
                <w:sz w:val="17"/>
                <w:szCs w:val="17"/>
              </w:rPr>
              <w:t>04da25f5, token #2</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34F323" w14:textId="77777777" w:rsidR="009262C4" w:rsidRDefault="00000000">
            <w:r>
              <w:rPr>
                <w:sz w:val="17"/>
                <w:szCs w:val="17"/>
              </w:rPr>
              <w:t>11,771,581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6048A0" w14:textId="77777777" w:rsidR="009262C4" w:rsidRDefault="00000000">
            <w:r>
              <w:rPr>
                <w:sz w:val="17"/>
                <w:szCs w:val="17"/>
              </w:rPr>
              <w:t>179,306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CF03D5" w14:textId="77777777" w:rsidR="009262C4" w:rsidRDefault="00000000">
            <w:r>
              <w:rPr>
                <w:sz w:val="17"/>
                <w:szCs w:val="17"/>
              </w:rPr>
              <w:t>1.05</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D2D6D3" w14:textId="77777777" w:rsidR="009262C4" w:rsidRDefault="00000000">
            <w:r>
              <w:rPr>
                <w:sz w:val="17"/>
                <w:szCs w:val="17"/>
              </w:rPr>
              <w:t>0.000189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882B54" w14:textId="77777777" w:rsidR="009262C4" w:rsidRDefault="00000000">
            <w:r>
              <w:rPr>
                <w:sz w:val="17"/>
                <w:szCs w:val="17"/>
              </w:rPr>
              <w:t>22.1</w:t>
            </w:r>
          </w:p>
        </w:tc>
      </w:tr>
    </w:tbl>
    <w:p w14:paraId="5C08BA18" w14:textId="77777777" w:rsidR="009262C4" w:rsidRDefault="009262C4">
      <w:pPr>
        <w:spacing w:after="160"/>
      </w:pPr>
    </w:p>
    <w:p w14:paraId="55D80DD9" w14:textId="77777777" w:rsidR="009262C4" w:rsidRDefault="00000000">
      <w:pPr>
        <w:spacing w:after="110" w:line="264" w:lineRule="auto"/>
        <w:jc w:val="both"/>
      </w:pPr>
      <w:r>
        <w:t xml:space="preserve">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14:paraId="5C982395" w14:textId="77777777" w:rsidR="009262C4" w:rsidRDefault="00000000">
      <w:pPr>
        <w:keepNext/>
        <w:spacing w:before="160" w:after="60"/>
        <w:jc w:val="center"/>
      </w:pPr>
      <w:r>
        <w:rPr>
          <w:noProof/>
        </w:rPr>
        <w:lastRenderedPageBreak/>
        <w:drawing>
          <wp:inline distT="0" distB="0" distL="0" distR="0" wp14:anchorId="307AE10C" wp14:editId="75186538">
            <wp:extent cx="5715000" cy="3181350"/>
            <wp:effectExtent l="0" t="0" r="0" b="0"/>
            <wp:docPr id="1888865502"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181350"/>
                    </a:xfrm>
                    <a:prstGeom prst="rect">
                      <a:avLst/>
                    </a:prstGeom>
                  </pic:spPr>
                </pic:pic>
              </a:graphicData>
            </a:graphic>
          </wp:inline>
        </w:drawing>
      </w:r>
    </w:p>
    <w:p w14:paraId="5399FE98" w14:textId="77777777" w:rsidR="009262C4" w:rsidRDefault="00000000">
      <w:pPr>
        <w:spacing w:after="220"/>
        <w:jc w:val="center"/>
      </w:pPr>
      <w:r>
        <w:rPr>
          <w:b/>
          <w:bCs/>
          <w:sz w:val="18"/>
          <w:szCs w:val="18"/>
        </w:rPr>
        <w:t xml:space="preserve">Figure 11.10: </w:t>
      </w:r>
      <w:r>
        <w:rPr>
          <w:sz w:val="18"/>
          <w:szCs w:val="18"/>
        </w:rPr>
        <w:t xml:space="preserve">Gas used by the five anchored Sepolia transactions.</w:t>
      </w:r>
    </w:p>
    <w:p w14:paraId="55C8E389" w14:textId="77777777" w:rsidR="009262C4" w:rsidRDefault="00000000">
      <w:pPr>
        <w:spacing w:after="110" w:line="264" w:lineRule="auto"/>
        <w:jc w:val="both"/>
      </w:pPr>
      <w:r>
        <w:t>Table 11.3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 Table 11.3 shows the proof mode of this row as not logged, because the prototype began to log it on denied requests later the same day. In each of the six logged evaluations, the recorded audit evidence is consistent with the actual authorisation decision. Validation therefore checks the evidence behind each decision as well as the final ALLOW or DENY.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on 24 September 2026 has no ledger row, because the doctor subsystem then stopped the request before it could be submitted. Since 11 October 2026, such a refusal is recorded in the audit ledger as a STATE_CHECK event and a DENIED DATA_ACCESS event. A later run on a copy of the application database shows this for the revoked consent f050c29a. That run came before V</w:t>
      </w:r>
      <w:r>
        <w:rPr>
          <w:vertAlign w:val="subscript"/>
        </w:rPr>
        <w:t>L</w:t>
      </w:r>
      <w:r>
        <w:t xml:space="preserve"> became the lifecycle check, so its rows record V</w:t>
      </w:r>
      <w:r>
        <w:rPr>
          <w:vertAlign w:val="subscript"/>
        </w:rPr>
        <w:t>A</w:t>
      </w:r>
      <w:r>
        <w:t xml:space="preserve"> = FAIL and V</w:t>
      </w:r>
      <w:r>
        <w:rPr>
          <w:vertAlign w:val="subscript"/>
        </w:rPr>
        <w:t>L</w:t>
      </w:r>
      <w:r>
        <w:t xml:space="preserve"> = PASS. In a later run, after that change, consent 18ab9b62 was granted and then revoked, and the rows of the refused request that followed record V</w:t>
      </w:r>
      <w:r>
        <w:rPr>
          <w:vertAlign w:val="subscript"/>
        </w:rPr>
        <w:t>A</w:t>
      </w:r>
      <w:r>
        <w:t xml:space="preserve"> = FAIL and V</w:t>
      </w:r>
      <w:r>
        <w:rPr>
          <w:vertAlign w:val="subscript"/>
        </w:rPr>
        <w:t>L</w:t>
      </w:r>
      <w:r>
        <w:t xml:space="preserve"> = FAIL.</w:t>
      </w:r>
    </w:p>
    <w:p w14:paraId="16CDE234" w14:textId="77777777" w:rsidR="009262C4" w:rsidRDefault="00000000">
      <w:pPr>
        <w:keepNext/>
        <w:spacing w:before="200" w:after="80"/>
        <w:jc w:val="center"/>
      </w:pPr>
      <w:r>
        <w:rPr>
          <w:b/>
          <w:bCs/>
          <w:sz w:val="18"/>
          <w:szCs w:val="18"/>
        </w:rPr>
        <w:lastRenderedPageBreak/>
        <w:t xml:space="preserve">Table 11.3: </w:t>
      </w:r>
      <w:r>
        <w:rPr>
          <w:sz w:val="18"/>
          <w:szCs w:val="18"/>
        </w:rPr>
        <w:t>Access decisions recorded in the audit ledger, with the decision matrix of each logged evaluation and the access result that followed. Rows are the index numbers of the exported ledger, counted from 0, and n/l means not logged. V</w:t>
      </w:r>
      <w:r>
        <w:rPr>
          <w:sz w:val="18"/>
          <w:szCs w:val="18"/>
          <w:vertAlign w:val="subscript"/>
        </w:rPr>
        <w:t>L</w:t>
      </w:r>
      <w:r>
        <w:rPr>
          <w:sz w:val="18"/>
          <w:szCs w:val="18"/>
        </w:rPr>
        <w:t xml:space="preserve"> is the fifth check as the prototype logs it, which on 24 September 2026 was the exploratory jurisdiction check V</w:t>
      </w:r>
      <w:r>
        <w:rPr>
          <w:sz w:val="18"/>
          <w:szCs w:val="18"/>
          <w:vertAlign w:val="subscript"/>
        </w:rPr>
        <w:t>J</w:t>
      </w:r>
      <w:r>
        <w:rPr>
          <w:sz w:val="18"/>
          <w:szCs w:val="18"/>
        </w:rPr>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975"/>
        <w:gridCol w:w="1033"/>
        <w:gridCol w:w="682"/>
        <w:gridCol w:w="682"/>
        <w:gridCol w:w="682"/>
        <w:gridCol w:w="682"/>
        <w:gridCol w:w="682"/>
        <w:gridCol w:w="975"/>
        <w:gridCol w:w="1072"/>
        <w:gridCol w:w="981"/>
      </w:tblGrid>
      <w:tr w:rsidR="009262C4" w14:paraId="6246E7D5"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6B99CA" w14:textId="77777777" w:rsidR="009262C4" w:rsidRDefault="00000000">
            <w:pPr>
              <w:keepNext/>
            </w:pPr>
            <w:r>
              <w:rPr>
                <w:b/>
                <w:bCs/>
                <w:sz w:val="17"/>
                <w:szCs w:val="17"/>
              </w:rPr>
              <w:t>Rows</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1F7BD5E" w14:textId="77777777" w:rsidR="009262C4" w:rsidRDefault="00000000">
            <w:pPr>
              <w:keepNext/>
            </w:pPr>
            <w:r>
              <w:rPr>
                <w:b/>
                <w:bCs/>
                <w:sz w:val="17"/>
                <w:szCs w:val="17"/>
              </w:rPr>
              <w:t>Date and time</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82870AE" w14:textId="77777777" w:rsidR="009262C4" w:rsidRDefault="00000000">
            <w:pPr>
              <w:keepNext/>
            </w:pPr>
            <w:r>
              <w:rPr>
                <w:b/>
                <w:bCs/>
                <w:sz w:val="17"/>
                <w:szCs w:val="17"/>
              </w:rPr>
              <w:t>Consent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2777929" w14:textId="77777777" w:rsidR="009262C4" w:rsidRDefault="00000000">
            <w:pPr>
              <w:keepNext/>
            </w:pPr>
            <w:r>
              <w:rPr>
                <w:b/>
                <w:bCs/>
                <w:sz w:val="17"/>
                <w:szCs w:val="17"/>
              </w:rPr>
              <w:t>V</w:t>
            </w:r>
            <w:r>
              <w:rPr>
                <w:b/>
                <w:bCs/>
                <w:sz w:val="17"/>
                <w:szCs w:val="17"/>
                <w:vertAlign w:val="subscript"/>
              </w:rPr>
              <w:t>I</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700259" w14:textId="77777777" w:rsidR="009262C4" w:rsidRDefault="00000000">
            <w:pPr>
              <w:keepNext/>
            </w:pPr>
            <w:r>
              <w:rPr>
                <w:b/>
                <w:bCs/>
                <w:sz w:val="17"/>
                <w:szCs w:val="17"/>
              </w:rPr>
              <w:t>V</w:t>
            </w:r>
            <w:r>
              <w:rPr>
                <w:b/>
                <w:bCs/>
                <w:sz w:val="17"/>
                <w:szCs w:val="17"/>
                <w:vertAlign w:val="subscript"/>
              </w:rPr>
              <w:t>A</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016CBC1" w14:textId="77777777" w:rsidR="009262C4" w:rsidRDefault="00000000">
            <w:pPr>
              <w:keepNext/>
            </w:pPr>
            <w:r>
              <w:rPr>
                <w:b/>
                <w:bCs/>
                <w:sz w:val="17"/>
                <w:szCs w:val="17"/>
              </w:rPr>
              <w:t>V</w:t>
            </w:r>
            <w:r>
              <w:rPr>
                <w:b/>
                <w:bCs/>
                <w:sz w:val="17"/>
                <w:szCs w:val="17"/>
                <w:vertAlign w:val="subscript"/>
              </w:rPr>
              <w:t>P</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936029" w14:textId="77777777" w:rsidR="009262C4" w:rsidRDefault="00000000">
            <w:pPr>
              <w:keepNext/>
            </w:pPr>
            <w:r>
              <w:rPr>
                <w:b/>
                <w:bCs/>
                <w:sz w:val="17"/>
                <w:szCs w:val="17"/>
              </w:rPr>
              <w:t>V</w:t>
            </w:r>
            <w:r>
              <w:rPr>
                <w:b/>
                <w:bCs/>
                <w:sz w:val="17"/>
                <w:szCs w:val="17"/>
                <w:vertAlign w:val="subscript"/>
              </w:rPr>
              <w:t>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DCF5D1" w14:textId="77777777" w:rsidR="009262C4" w:rsidRDefault="00000000">
            <w:pPr>
              <w:keepNext/>
            </w:pPr>
            <w:r>
              <w:rPr>
                <w:b/>
                <w:bCs/>
                <w:sz w:val="17"/>
                <w:szCs w:val="17"/>
              </w:rPr>
              <w:t>V</w:t>
            </w:r>
            <w:r>
              <w:rPr>
                <w:b/>
                <w:bCs/>
                <w:sz w:val="17"/>
                <w:szCs w:val="17"/>
                <w:vertAlign w:val="subscript"/>
              </w:rPr>
              <w:t>L</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4CEFC22" w14:textId="77777777" w:rsidR="009262C4" w:rsidRDefault="00000000">
            <w:pPr>
              <w:keepNext/>
            </w:pPr>
            <w:r>
              <w:rPr>
                <w:b/>
                <w:bCs/>
                <w:sz w:val="17"/>
                <w:szCs w:val="17"/>
              </w:rPr>
              <w:t>Decision</w:t>
            </w:r>
          </w:p>
        </w:tc>
        <w:tc>
          <w:tcPr>
            <w:tcW w:w="10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ABA0CE" w14:textId="77777777" w:rsidR="009262C4" w:rsidRDefault="00000000">
            <w:pPr>
              <w:keepNext/>
            </w:pPr>
            <w:r>
              <w:rPr>
                <w:b/>
                <w:bCs/>
                <w:sz w:val="17"/>
                <w:szCs w:val="17"/>
              </w:rPr>
              <w:t>Access result</w:t>
            </w:r>
          </w:p>
        </w:tc>
        <w:tc>
          <w:tcPr>
            <w:tcW w:w="9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A44F3BA" w14:textId="77777777" w:rsidR="009262C4" w:rsidRDefault="00000000">
            <w:pPr>
              <w:keepNext/>
            </w:pPr>
            <w:r>
              <w:rPr>
                <w:b/>
                <w:bCs/>
                <w:sz w:val="17"/>
                <w:szCs w:val="17"/>
              </w:rPr>
              <w:t>Proof mode</w:t>
            </w:r>
          </w:p>
        </w:tc>
      </w:tr>
      <w:tr w:rsidR="009262C4" w14:paraId="2248B06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38B83C" w14:textId="77777777" w:rsidR="009262C4" w:rsidRDefault="00000000">
            <w:pPr>
              <w:keepNext/>
            </w:pPr>
            <w:r>
              <w:rPr>
                <w:sz w:val="17"/>
                <w:szCs w:val="17"/>
              </w:rPr>
              <w:t>41, 42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00B82D" w14:textId="77777777" w:rsidR="009262C4" w:rsidRDefault="00000000">
            <w:pPr>
              <w:keepNext/>
            </w:pPr>
            <w:r>
              <w:rPr>
                <w:sz w:val="17"/>
                <w:szCs w:val="17"/>
              </w:rPr>
              <w:t>24 Sep 09:51:36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A68325"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01F265"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BCB8E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0E2FD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4E0E3E"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8530C5"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ACE403"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B416E4"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DEED77" w14:textId="77777777" w:rsidR="009262C4" w:rsidRDefault="00000000">
            <w:pPr>
              <w:keepNext/>
            </w:pPr>
            <w:r>
              <w:rPr>
                <w:sz w:val="17"/>
                <w:szCs w:val="17"/>
              </w:rPr>
              <w:t>groth16</w:t>
            </w:r>
          </w:p>
        </w:tc>
      </w:tr>
      <w:tr w:rsidR="009262C4" w14:paraId="548F0726"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A3D514" w14:textId="77777777" w:rsidR="009262C4" w:rsidRDefault="00000000">
            <w:pPr>
              <w:keepNext/>
            </w:pPr>
            <w:r>
              <w:rPr>
                <w:sz w:val="17"/>
                <w:szCs w:val="17"/>
              </w:rPr>
              <w:t>43, 44</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32378E" w14:textId="77777777" w:rsidR="009262C4" w:rsidRDefault="00000000">
            <w:pPr>
              <w:keepNext/>
            </w:pPr>
            <w:r>
              <w:rPr>
                <w:sz w:val="17"/>
                <w:szCs w:val="17"/>
              </w:rPr>
              <w:t>24 Sep 09:51:39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8A33E2"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F50ACA"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ABCF3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3A0159"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5270E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C2F369"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0106A6"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8B963"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9CF5D0" w14:textId="77777777" w:rsidR="009262C4" w:rsidRDefault="00000000">
            <w:pPr>
              <w:keepNext/>
            </w:pPr>
            <w:r>
              <w:rPr>
                <w:sz w:val="17"/>
                <w:szCs w:val="17"/>
              </w:rPr>
              <w:t>groth16</w:t>
            </w:r>
          </w:p>
        </w:tc>
      </w:tr>
      <w:tr w:rsidR="009262C4" w14:paraId="1275267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22DCD" w14:textId="77777777" w:rsidR="009262C4" w:rsidRDefault="00000000">
            <w:pPr>
              <w:keepNext/>
            </w:pPr>
            <w:r>
              <w:rPr>
                <w:sz w:val="17"/>
                <w:szCs w:val="17"/>
              </w:rPr>
              <w:t>45, 46</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73C1A6" w14:textId="77777777" w:rsidR="009262C4" w:rsidRDefault="00000000">
            <w:pPr>
              <w:keepNext/>
            </w:pPr>
            <w:r>
              <w:rPr>
                <w:sz w:val="17"/>
                <w:szCs w:val="17"/>
              </w:rPr>
              <w:t>24 Sep 10:02:50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D8F5A3"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54637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792381"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53B9B8"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08A7F9"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20FD61" w14:textId="77777777" w:rsidR="009262C4" w:rsidRDefault="00000000">
            <w:pPr>
              <w:keepNext/>
            </w:pPr>
            <w:r>
              <w:rPr>
                <w:sz w:val="17"/>
                <w:szCs w:val="17"/>
              </w:rPr>
              <w:t>FAIL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A5713E" w14:textId="77777777" w:rsidR="009262C4" w:rsidRDefault="00000000">
            <w:pPr>
              <w:keepNext/>
            </w:pPr>
            <w:r>
              <w:rPr>
                <w:sz w:val="17"/>
                <w:szCs w:val="17"/>
              </w:rPr>
              <w:t>DENY</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F62CDF" w14:textId="77777777" w:rsidR="009262C4" w:rsidRDefault="00000000">
            <w:pPr>
              <w:keepNext/>
            </w:pPr>
            <w:r>
              <w:rPr>
                <w:sz w:val="17"/>
                <w:szCs w:val="17"/>
              </w:rPr>
              <w:t>DENIED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41637" w14:textId="77777777" w:rsidR="009262C4" w:rsidRDefault="00000000">
            <w:pPr>
              <w:keepNext/>
            </w:pPr>
            <w:r>
              <w:rPr>
                <w:sz w:val="17"/>
                <w:szCs w:val="17"/>
              </w:rPr>
              <w:t>n/l</w:t>
            </w:r>
          </w:p>
        </w:tc>
      </w:tr>
      <w:tr w:rsidR="009262C4" w14:paraId="7D2A90B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510E40" w14:textId="77777777" w:rsidR="009262C4" w:rsidRDefault="00000000">
            <w:pPr>
              <w:keepNext/>
            </w:pPr>
            <w:r>
              <w:rPr>
                <w:sz w:val="17"/>
                <w:szCs w:val="17"/>
              </w:rPr>
              <w:t>54, 55</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9C8C7C" w14:textId="77777777" w:rsidR="009262C4" w:rsidRDefault="00000000">
            <w:pPr>
              <w:keepNext/>
            </w:pPr>
            <w:r>
              <w:rPr>
                <w:sz w:val="17"/>
                <w:szCs w:val="17"/>
              </w:rPr>
              <w:t>24 Sep 11:02:52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C645B7"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6D610F"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165A6"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156C0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DEBA90"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A7F49C"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FFDC1"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96C356"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D07522" w14:textId="77777777" w:rsidR="009262C4" w:rsidRDefault="00000000">
            <w:pPr>
              <w:keepNext/>
            </w:pPr>
            <w:r>
              <w:rPr>
                <w:sz w:val="17"/>
                <w:szCs w:val="17"/>
              </w:rPr>
              <w:t>groth16</w:t>
            </w:r>
          </w:p>
        </w:tc>
      </w:tr>
      <w:tr w:rsidR="009262C4" w14:paraId="32957F0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FE7D84" w14:textId="77777777" w:rsidR="009262C4" w:rsidRDefault="00000000">
            <w:pPr>
              <w:keepNext/>
            </w:pPr>
            <w:r>
              <w:rPr>
                <w:sz w:val="17"/>
                <w:szCs w:val="17"/>
              </w:rPr>
              <w:t>56, 57</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222445" w14:textId="77777777" w:rsidR="009262C4" w:rsidRDefault="00000000">
            <w:pPr>
              <w:keepNext/>
            </w:pPr>
            <w:r>
              <w:rPr>
                <w:sz w:val="17"/>
                <w:szCs w:val="17"/>
              </w:rPr>
              <w:t>24 Sep 11:04:16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D63373"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808816"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F18E82"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F4D4E3"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97E321"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F13A95"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615EE9"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83095B"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AB383" w14:textId="77777777" w:rsidR="009262C4" w:rsidRDefault="00000000">
            <w:pPr>
              <w:keepNext/>
            </w:pPr>
            <w:r>
              <w:rPr>
                <w:sz w:val="17"/>
                <w:szCs w:val="17"/>
              </w:rPr>
              <w:t>groth16</w:t>
            </w:r>
          </w:p>
        </w:tc>
      </w:tr>
      <w:tr w:rsidR="009262C4" w14:paraId="2432629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382D74" w14:textId="77777777" w:rsidR="009262C4" w:rsidRDefault="00000000">
            <w:pPr>
              <w:keepNext/>
            </w:pPr>
            <w:r>
              <w:rPr>
                <w:sz w:val="17"/>
                <w:szCs w:val="17"/>
              </w:rPr>
              <w:t>58, 59</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348E2A" w14:textId="77777777" w:rsidR="009262C4" w:rsidRDefault="00000000">
            <w:pPr>
              <w:keepNext/>
            </w:pPr>
            <w:r>
              <w:rPr>
                <w:sz w:val="17"/>
                <w:szCs w:val="17"/>
              </w:rPr>
              <w:t>24 Sep 11:04:26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3E9EA0"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5830E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58D10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58D655"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236954"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8C64F4"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09A947"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AFCAF5"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09DB64" w14:textId="77777777" w:rsidR="009262C4" w:rsidRDefault="00000000">
            <w:pPr>
              <w:keepNext/>
            </w:pPr>
            <w:r>
              <w:rPr>
                <w:sz w:val="17"/>
                <w:szCs w:val="17"/>
              </w:rPr>
              <w:t>groth16</w:t>
            </w:r>
          </w:p>
        </w:tc>
      </w:tr>
      <w:tr w:rsidR="009262C4" w14:paraId="6350476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FE38B1" w14:textId="77777777" w:rsidR="009262C4" w:rsidRDefault="00000000">
            <w:r>
              <w:rPr>
                <w:sz w:val="17"/>
                <w:szCs w:val="17"/>
              </w:rPr>
              <w:t>8, 21, 32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1AA5B" w14:textId="77777777" w:rsidR="009262C4" w:rsidRDefault="00000000">
            <w:r>
              <w:rPr>
                <w:sz w:val="17"/>
                <w:szCs w:val="17"/>
              </w:rPr>
              <w:t>22 Sep 10:07 to 10:21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81268B" w14:textId="77777777" w:rsidR="009262C4" w:rsidRDefault="00000000">
            <w:r>
              <w:rPr>
                <w:sz w:val="17"/>
                <w:szCs w:val="17"/>
              </w:rPr>
              <w:t>f5a8ad89, cd9a24bd, 011bbb21</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B09942"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F44EFE"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875432"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5C79F"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B80736" w14:textId="77777777" w:rsidR="009262C4" w:rsidRDefault="00000000">
            <w:r>
              <w:rPr>
                <w:sz w:val="17"/>
                <w:szCs w:val="17"/>
              </w:rPr>
              <w:t>n/l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F98466" w14:textId="77777777" w:rsidR="009262C4" w:rsidRDefault="00000000">
            <w:r>
              <w:rPr>
                <w:sz w:val="17"/>
                <w:szCs w:val="17"/>
              </w:rPr>
              <w:t>n/l</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591878" w14:textId="77777777" w:rsidR="009262C4" w:rsidRDefault="00000000">
            <w:r>
              <w:rPr>
                <w:sz w:val="17"/>
                <w:szCs w:val="17"/>
              </w:rPr>
              <w:t>GRANTED (3)</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0C7E25" w14:textId="77777777" w:rsidR="009262C4" w:rsidRDefault="00000000">
            <w:r>
              <w:rPr>
                <w:sz w:val="17"/>
                <w:szCs w:val="17"/>
              </w:rPr>
              <w:t>n/l</w:t>
            </w:r>
          </w:p>
        </w:tc>
      </w:tr>
    </w:tbl>
    <w:p w14:paraId="19CF2A7C" w14:textId="77777777" w:rsidR="009262C4" w:rsidRDefault="009262C4">
      <w:pPr>
        <w:spacing w:after="160"/>
      </w:pPr>
    </w:p>
    <w:p w14:paraId="3B9D8D25" w14:textId="77777777" w:rsidR="009262C4" w:rsidRDefault="00000000">
      <w:pPr>
        <w:spacing w:after="110" w:line="264" w:lineRule="auto"/>
        <w:jc w:val="both"/>
      </w:pPr>
      <w:r>
        <w:t>Table 11.4 summarises the processing time of the decision components, with the decision rule timed on 11 October 2026 over 1,000 evaluations of the five checks of the prototype decision matrix on a loaded consent object without signature recovery or credential check. The credential check was timed over 20 checks of one credential.</w:t>
      </w:r>
    </w:p>
    <w:p w14:paraId="263CA3D4" w14:textId="77777777" w:rsidR="009262C4" w:rsidRDefault="00000000">
      <w:pPr>
        <w:keepNext/>
        <w:spacing w:before="200" w:after="80"/>
        <w:jc w:val="center"/>
      </w:pPr>
      <w:r>
        <w:rPr>
          <w:b/>
          <w:bCs/>
          <w:sz w:val="18"/>
          <w:szCs w:val="18"/>
        </w:rPr>
        <w:t xml:space="preserve">Table 11.4: </w:t>
      </w:r>
      <w:r>
        <w:rPr>
          <w:sz w:val="18"/>
          <w:szCs w:val="18"/>
        </w:rPr>
        <w:t xml:space="preserve">Processing time of the decision components and of the on-chain reads of the verification tool, measured in the development container used for the demonstration, on 1 October 2026 (the decision rule and the credential check on 11 October 2026), with the anchoring confirmation taken from Table 11.2</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1209"/>
        <w:gridCol w:w="1209"/>
        <w:gridCol w:w="1209"/>
        <w:gridCol w:w="1209"/>
        <w:gridCol w:w="1211"/>
      </w:tblGrid>
      <w:tr w:rsidR="009262C4" w14:paraId="1A368533" w14:textId="77777777">
        <w:trPr>
          <w:cantSplit/>
          <w:tblHeader/>
        </w:trPr>
        <w:tc>
          <w:tcPr>
            <w:tcW w:w="30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F65B841" w14:textId="77777777" w:rsidR="009262C4" w:rsidRDefault="00000000">
            <w:r>
              <w:rPr>
                <w:b/>
                <w:bCs/>
                <w:sz w:val="17"/>
                <w:szCs w:val="17"/>
              </w:rPr>
              <w:t>Component</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C5A9750" w14:textId="77777777" w:rsidR="009262C4" w:rsidRDefault="00000000">
            <w:r>
              <w:rPr>
                <w:b/>
                <w:bCs/>
                <w:sz w:val="17"/>
                <w:szCs w:val="17"/>
              </w:rPr>
              <w:t>Median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A6BC216" w14:textId="77777777" w:rsidR="009262C4" w:rsidRDefault="00000000">
            <w:r>
              <w:rPr>
                <w:b/>
                <w:bCs/>
                <w:sz w:val="17"/>
                <w:szCs w:val="17"/>
              </w:rPr>
              <w:t>Mean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301A0BB" w14:textId="77777777" w:rsidR="009262C4" w:rsidRDefault="00000000">
            <w:r>
              <w:rPr>
                <w:b/>
                <w:bCs/>
                <w:sz w:val="17"/>
                <w:szCs w:val="17"/>
              </w:rPr>
              <w:t>Minimum</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07FFE81" w14:textId="77777777" w:rsidR="009262C4" w:rsidRDefault="00000000">
            <w:r>
              <w:rPr>
                <w:b/>
                <w:bCs/>
                <w:sz w:val="17"/>
                <w:szCs w:val="17"/>
              </w:rPr>
              <w:t>Maximum</w:t>
            </w:r>
          </w:p>
        </w:tc>
        <w:tc>
          <w:tcPr>
            <w:tcW w:w="121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95342CD" w14:textId="77777777" w:rsidR="009262C4" w:rsidRDefault="00000000">
            <w:r>
              <w:rPr>
                <w:b/>
                <w:bCs/>
                <w:sz w:val="17"/>
                <w:szCs w:val="17"/>
              </w:rPr>
              <w:t>n</w:t>
            </w:r>
          </w:p>
        </w:tc>
      </w:tr>
      <w:tr w:rsidR="009262C4" w14:paraId="024C0BFC"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A0A27C" w14:textId="77777777" w:rsidR="009262C4" w:rsidRDefault="00000000">
            <w:r>
              <w:rPr>
                <w:sz w:val="17"/>
                <w:szCs w:val="17"/>
              </w:rPr>
              <w:t>Decision rule, five predicates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86484A" w14:textId="77777777" w:rsidR="009262C4" w:rsidRDefault="00000000">
            <w:r>
              <w:rPr>
                <w:sz w:val="17"/>
                <w:szCs w:val="17"/>
              </w:rPr>
              <w:t>5.92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8FFF2D" w14:textId="77777777" w:rsidR="009262C4" w:rsidRDefault="00000000">
            <w:r>
              <w:rPr>
                <w:sz w:val="17"/>
                <w:szCs w:val="17"/>
              </w:rPr>
              <w:t>6.47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3D0EFB" w14:textId="77777777" w:rsidR="009262C4" w:rsidRDefault="00000000">
            <w:r>
              <w:rPr>
                <w:sz w:val="17"/>
                <w:szCs w:val="17"/>
              </w:rPr>
              <w:t>5.36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747E69" w14:textId="77777777" w:rsidR="009262C4" w:rsidRDefault="00000000">
            <w:r>
              <w:rPr>
                <w:sz w:val="17"/>
                <w:szCs w:val="17"/>
              </w:rPr>
              <w:t>72.07 µs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226A12" w14:textId="77777777" w:rsidR="009262C4" w:rsidRDefault="00000000">
            <w:r>
              <w:rPr>
                <w:sz w:val="17"/>
                <w:szCs w:val="17"/>
              </w:rPr>
              <w:t>1,000</w:t>
            </w:r>
          </w:p>
        </w:tc>
      </w:tr>
      <w:tr w:rsidR="009262C4" w14:paraId="4D09F31B"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74750D" w14:textId="77777777" w:rsidR="009262C4" w:rsidRDefault="00000000">
            <w:r>
              <w:rPr>
                <w:sz w:val="17"/>
                <w:szCs w:val="17"/>
              </w:rPr>
              <w:t>EIP-712 signature recovery, one signature</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BB378A" w14:textId="77777777" w:rsidR="009262C4" w:rsidRDefault="00000000">
            <w:r>
              <w:rPr>
                <w:sz w:val="17"/>
                <w:szCs w:val="17"/>
              </w:rPr>
              <w:t xml:space="preserve">10.93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4E5C02" w14:textId="77777777" w:rsidR="009262C4" w:rsidRDefault="00000000">
            <w:r>
              <w:rPr>
                <w:sz w:val="17"/>
                <w:szCs w:val="17"/>
              </w:rPr>
              <w:t xml:space="preserve">11.67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2C9F60" w14:textId="77777777" w:rsidR="009262C4" w:rsidRDefault="00000000">
            <w:r>
              <w:rPr>
                <w:sz w:val="17"/>
                <w:szCs w:val="17"/>
              </w:rPr>
              <w:t xml:space="preserve">10.55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EB203B" w14:textId="77777777" w:rsidR="009262C4" w:rsidRDefault="00000000">
            <w:r>
              <w:rPr>
                <w:sz w:val="17"/>
                <w:szCs w:val="17"/>
              </w:rPr>
              <w:t xml:space="preserve">15.64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406907" w14:textId="77777777" w:rsidR="009262C4" w:rsidRDefault="00000000">
            <w:r>
              <w:rPr>
                <w:sz w:val="17"/>
                <w:szCs w:val="17"/>
              </w:rPr>
              <w:t>20</w:t>
            </w:r>
          </w:p>
        </w:tc>
      </w:tr>
      <w:tr w:rsidR="009262C4" w14:paraId="16B8C920"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C02A2E" w14:textId="77777777" w:rsidR="009262C4" w:rsidRDefault="00000000">
            <w:r>
              <w:rPr>
                <w:sz w:val="17"/>
                <w:szCs w:val="17"/>
              </w:rPr>
              <w:t>Credential check, one credential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1ED23F" w14:textId="77777777" w:rsidR="009262C4" w:rsidRDefault="00000000">
            <w:r>
              <w:rPr>
                <w:sz w:val="17"/>
                <w:szCs w:val="17"/>
              </w:rPr>
              <w:t xml:space="preserve">6.42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7482D1" w14:textId="77777777" w:rsidR="009262C4" w:rsidRDefault="00000000">
            <w:r>
              <w:rPr>
                <w:sz w:val="17"/>
                <w:szCs w:val="17"/>
              </w:rPr>
              <w:t xml:space="preserve">6.51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CB7426" w14:textId="77777777" w:rsidR="009262C4" w:rsidRDefault="00000000">
            <w:r>
              <w:rPr>
                <w:sz w:val="17"/>
                <w:szCs w:val="17"/>
              </w:rPr>
              <w:t xml:space="preserve">6.18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33C91F" w14:textId="77777777" w:rsidR="009262C4" w:rsidRDefault="00000000">
            <w:r>
              <w:rPr>
                <w:sz w:val="17"/>
                <w:szCs w:val="17"/>
              </w:rPr>
              <w:t xml:space="preserve">8.33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B772B8" w14:textId="77777777" w:rsidR="009262C4" w:rsidRDefault="00000000">
            <w:r>
              <w:rPr>
                <w:sz w:val="17"/>
                <w:szCs w:val="17"/>
              </w:rPr>
              <w:t>20</w:t>
            </w:r>
          </w:p>
        </w:tc>
      </w:tr>
      <w:tr w:rsidR="009262C4" w14:paraId="0F8213A3"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0880A7" w14:textId="77777777" w:rsidR="009262C4" w:rsidRDefault="00000000">
            <w:r>
              <w:rPr>
                <w:sz w:val="17"/>
                <w:szCs w:val="17"/>
              </w:rPr>
              <w:t>Groth16 proof generation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3C7111" w14:textId="77777777" w:rsidR="009262C4" w:rsidRDefault="00000000">
            <w:r>
              <w:rPr>
                <w:sz w:val="17"/>
                <w:szCs w:val="17"/>
              </w:rPr>
              <w:t xml:space="preserve">1,401.1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CA7052" w14:textId="77777777" w:rsidR="009262C4" w:rsidRDefault="00000000">
            <w:r>
              <w:rPr>
                <w:sz w:val="17"/>
                <w:szCs w:val="17"/>
              </w:rPr>
              <w:t xml:space="preserve">1,597.0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43B6C7" w14:textId="77777777" w:rsidR="009262C4" w:rsidRDefault="00000000">
            <w:r>
              <w:rPr>
                <w:sz w:val="17"/>
                <w:szCs w:val="17"/>
              </w:rPr>
              <w:t xml:space="preserve">1,342.8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C7EAF4" w14:textId="77777777" w:rsidR="009262C4" w:rsidRDefault="00000000">
            <w:r>
              <w:rPr>
                <w:sz w:val="17"/>
                <w:szCs w:val="17"/>
              </w:rPr>
              <w:t xml:space="preserve">5,349.6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D5EFF" w14:textId="77777777" w:rsidR="009262C4" w:rsidRDefault="00000000">
            <w:r>
              <w:rPr>
                <w:sz w:val="17"/>
                <w:szCs w:val="17"/>
              </w:rPr>
              <w:t>20</w:t>
            </w:r>
          </w:p>
        </w:tc>
      </w:tr>
      <w:tr w:rsidR="009262C4" w14:paraId="1A8205F4"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381422" w14:textId="77777777" w:rsidR="009262C4" w:rsidRDefault="00000000">
            <w:r>
              <w:rPr>
                <w:sz w:val="17"/>
                <w:szCs w:val="17"/>
              </w:rPr>
              <w:t>Groth16 proof verification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690D81" w14:textId="77777777" w:rsidR="009262C4" w:rsidRDefault="00000000">
            <w:r>
              <w:rPr>
                <w:sz w:val="17"/>
                <w:szCs w:val="17"/>
              </w:rPr>
              <w:t xml:space="preserve">465.3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37EDB1" w14:textId="77777777" w:rsidR="009262C4" w:rsidRDefault="00000000">
            <w:r>
              <w:rPr>
                <w:sz w:val="17"/>
                <w:szCs w:val="17"/>
              </w:rPr>
              <w:t xml:space="preserve">472.5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A6ABB8" w14:textId="77777777" w:rsidR="009262C4" w:rsidRDefault="00000000">
            <w:r>
              <w:rPr>
                <w:sz w:val="17"/>
                <w:szCs w:val="17"/>
              </w:rPr>
              <w:t xml:space="preserve">441.0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16749B" w14:textId="77777777" w:rsidR="009262C4" w:rsidRDefault="00000000">
            <w:r>
              <w:rPr>
                <w:sz w:val="17"/>
                <w:szCs w:val="17"/>
              </w:rPr>
              <w:t xml:space="preserve">525.1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843213" w14:textId="77777777" w:rsidR="009262C4" w:rsidRDefault="00000000">
            <w:r>
              <w:rPr>
                <w:sz w:val="17"/>
                <w:szCs w:val="17"/>
              </w:rPr>
              <w:t>20</w:t>
            </w:r>
          </w:p>
        </w:tc>
      </w:tr>
      <w:tr w:rsidR="009262C4" w14:paraId="25782EDB"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2B2FA5" w14:textId="77777777" w:rsidR="009262C4" w:rsidRDefault="00000000">
            <w:r>
              <w:rPr>
                <w:sz w:val="17"/>
                <w:szCs w:val="17"/>
              </w:rPr>
              <w:t xml:space="preserve">On-chain checkValid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CF83CA" w14:textId="77777777" w:rsidR="009262C4" w:rsidRDefault="00000000">
            <w:r>
              <w:rPr>
                <w:sz w:val="17"/>
                <w:szCs w:val="17"/>
              </w:rPr>
              <w:t xml:space="preserve">573.5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FFB4BA" w14:textId="77777777" w:rsidR="009262C4" w:rsidRDefault="00000000">
            <w:r>
              <w:rPr>
                <w:sz w:val="17"/>
                <w:szCs w:val="17"/>
              </w:rPr>
              <w:t xml:space="preserve">587.4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C4FCF8" w14:textId="77777777" w:rsidR="009262C4" w:rsidRDefault="00000000">
            <w:r>
              <w:rPr>
                <w:sz w:val="17"/>
                <w:szCs w:val="17"/>
              </w:rPr>
              <w:t xml:space="preserve">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296ED1" w14:textId="77777777" w:rsidR="009262C4" w:rsidRDefault="00000000">
            <w:r>
              <w:rPr>
                <w:sz w:val="17"/>
                <w:szCs w:val="17"/>
              </w:rPr>
              <w:t xml:space="preserve">715.5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8D0EA9" w14:textId="77777777" w:rsidR="009262C4" w:rsidRDefault="00000000">
            <w:r>
              <w:rPr>
                <w:sz w:val="17"/>
                <w:szCs w:val="17"/>
              </w:rPr>
              <w:t>20</w:t>
            </w:r>
          </w:p>
        </w:tc>
      </w:tr>
      <w:tr w:rsidR="009262C4" w14:paraId="02E57A3F"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AA49A6" w14:textId="77777777" w:rsidR="009262C4" w:rsidRDefault="00000000">
            <w:r>
              <w:rPr>
                <w:sz w:val="17"/>
                <w:szCs w:val="17"/>
              </w:rPr>
              <w:t xml:space="preserve">On-chain checkValidAt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D820B9" w14:textId="77777777" w:rsidR="009262C4" w:rsidRDefault="00000000">
            <w:r>
              <w:rPr>
                <w:sz w:val="17"/>
                <w:szCs w:val="17"/>
              </w:rPr>
              <w:t xml:space="preserve">574.6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6C349F" w14:textId="77777777" w:rsidR="009262C4" w:rsidRDefault="00000000">
            <w:r>
              <w:rPr>
                <w:sz w:val="17"/>
                <w:szCs w:val="17"/>
              </w:rPr>
              <w:t xml:space="preserve">592.7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2B8251" w14:textId="77777777" w:rsidR="009262C4" w:rsidRDefault="00000000">
            <w:r>
              <w:rPr>
                <w:sz w:val="17"/>
                <w:szCs w:val="17"/>
              </w:rPr>
              <w:t xml:space="preserve">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332CFF" w14:textId="77777777" w:rsidR="009262C4" w:rsidRDefault="00000000">
            <w:r>
              <w:rPr>
                <w:sz w:val="17"/>
                <w:szCs w:val="17"/>
              </w:rPr>
              <w:t xml:space="preserve">745.6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522F19" w14:textId="77777777" w:rsidR="009262C4" w:rsidRDefault="00000000">
            <w:r>
              <w:rPr>
                <w:sz w:val="17"/>
                <w:szCs w:val="17"/>
              </w:rPr>
              <w:t>20</w:t>
            </w:r>
          </w:p>
        </w:tc>
      </w:tr>
      <w:tr w:rsidR="009262C4" w14:paraId="46B293F1"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8F8427" w14:textId="77777777" w:rsidR="009262C4" w:rsidRDefault="00000000">
            <w:r>
              <w:rPr>
                <w:sz w:val="17"/>
                <w:szCs w:val="17"/>
              </w:rPr>
              <w:t>Anchoring confirmation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D9EA8" w14:textId="77777777" w:rsidR="009262C4" w:rsidRDefault="00000000">
            <w:r>
              <w:rPr>
                <w:sz w:val="17"/>
                <w:szCs w:val="17"/>
              </w:rPr>
              <w:t>11.5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4C8B12" w14:textId="77777777" w:rsidR="009262C4" w:rsidRDefault="00000000">
            <w:r>
              <w:rPr>
                <w:sz w:val="17"/>
                <w:szCs w:val="17"/>
              </w:rPr>
              <w:t>12.5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7FE4B8" w14:textId="77777777" w:rsidR="009262C4" w:rsidRDefault="00000000">
            <w:r>
              <w:rPr>
                <w:sz w:val="17"/>
                <w:szCs w:val="17"/>
              </w:rPr>
              <w:t>4.9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761CA4" w14:textId="77777777" w:rsidR="009262C4" w:rsidRDefault="00000000">
            <w:r>
              <w:rPr>
                <w:sz w:val="17"/>
                <w:szCs w:val="17"/>
              </w:rPr>
              <w:t>22.1 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35A974" w14:textId="77777777" w:rsidR="009262C4" w:rsidRDefault="00000000">
            <w:r>
              <w:rPr>
                <w:sz w:val="17"/>
                <w:szCs w:val="17"/>
              </w:rPr>
              <w:t>5</w:t>
            </w:r>
          </w:p>
        </w:tc>
      </w:tr>
    </w:tbl>
    <w:p w14:paraId="4BE2655C" w14:textId="77777777" w:rsidR="009262C4" w:rsidRDefault="009262C4">
      <w:pPr>
        <w:spacing w:after="160"/>
      </w:pPr>
    </w:p>
    <w:p w14:paraId="475747F9" w14:textId="77777777" w:rsidR="009262C4" w:rsidRDefault="00000000">
      <w:pPr>
        <w:spacing w:after="110" w:line="264" w:lineRule="auto"/>
        <w:jc w:val="both"/>
      </w:pPr>
      <w:r>
        <w:t xml:space="preserve">As shown in Figure 11.11, the time taken to evaluate the decision rule is negligible, the credential check takes about 6 ms per credential,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Anchoring confirmation, measured over three mints and two revokes, is the slowest step. The mint is anchored in the background, so it delays neither the guardians nor the doctor, whereas the patient waits for the confirmation of a revoke.</w:t>
      </w:r>
    </w:p>
    <w:p w14:paraId="7A70F538" w14:textId="77777777" w:rsidR="009262C4" w:rsidRDefault="00000000">
      <w:pPr>
        <w:keepNext/>
        <w:spacing w:before="160" w:after="60"/>
        <w:jc w:val="center"/>
      </w:pPr>
      <w:r>
        <w:rPr>
          <w:noProof/>
        </w:rPr>
        <w:lastRenderedPageBreak/>
        <w:drawing>
          <wp:inline distT="0" distB="0" distL="0" distR="0" wp14:anchorId="43F009B5" wp14:editId="6AB1420A">
            <wp:extent cx="5715000" cy="3219450"/>
            <wp:effectExtent l="0" t="0" r="0" b="0"/>
            <wp:docPr id="613603604" name="F42_slide.png" descr="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titl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219450"/>
                    </a:xfrm>
                    <a:prstGeom prst="rect">
                      <a:avLst/>
                    </a:prstGeom>
                  </pic:spPr>
                </pic:pic>
              </a:graphicData>
            </a:graphic>
          </wp:inline>
        </w:drawing>
      </w:r>
    </w:p>
    <w:p w14:paraId="5A7C5669" w14:textId="77777777" w:rsidR="009262C4" w:rsidRDefault="00000000">
      <w:pPr>
        <w:spacing w:after="220"/>
        <w:jc w:val="center"/>
      </w:pPr>
      <w:r>
        <w:rPr>
          <w:b/>
          <w:bCs/>
          <w:sz w:val="18"/>
          <w:szCs w:val="18"/>
        </w:rPr>
        <w:t xml:space="preserve">Figure 11.11: </w:t>
      </w:r>
      <w:r>
        <w:rPr>
          <w:sz w:val="18"/>
          <w:szCs w:val="18"/>
        </w:rPr>
        <w:t xml:space="preserv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w:t>
      </w:r>
    </w:p>
    <w:p w14:paraId="6F0BD7BA" w14:textId="77777777" w:rsidR="009262C4" w:rsidRDefault="00000000">
      <w:pPr>
        <w:pStyle w:val="2"/>
        <w:keepNext/>
        <w:spacing w:before="240" w:after="120"/>
      </w:pPr>
      <w:r>
        <w:t>11.6  Unit-Level Adversarial Tests</w:t>
      </w:r>
    </w:p>
    <w:p w14:paraId="345FF5C1" w14:textId="77777777" w:rsidR="009262C4" w:rsidRDefault="00000000">
      <w:pPr>
        <w:spacing w:after="110" w:line="264" w:lineRule="auto"/>
        <w:jc w:val="both"/>
      </w:pPr>
      <w:r>
        <w:t xml:space="preserve">The adversarial test set matters because a framework must show that legitimate requests succeed and that foreseeable attempts to bypass its security controls fail. The adversarial tests assume honest infrastructure and exercise the decision functions, the credential check,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present a forged, tampered, expired or untrusted credential,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In the same way, the key of the one demo issuer that signs the credentials can be reproduced from the source code. The adversary is also assumed to have no write access to the stores, apart from rewriting an audit event, and no control of the server clock.</w:t>
      </w:r>
    </w:p>
    <w:p w14:paraId="6063B844" w14:textId="77777777" w:rsidR="009262C4" w:rsidRDefault="00000000">
      <w:pPr>
        <w:spacing w:after="110" w:line="264" w:lineRule="auto"/>
        <w:jc w:val="both"/>
      </w:pPr>
      <w:r>
        <w:t>The twelve scenarios A1 to A12 include replayed approvals, duplicate approvals, unauthorised participants attempting to satisfy a threshold, invalid or forged credentials, attempts to access data outside the authorised scope, and attempts to use a revoked or expired consent object. Each scenario is associated with an expected authorisation outcome and the component of C that it targets, as listed in Table 11.5. A scenario is counted as refused when the targeted predicate fails and the decision is DENY, or when the scope check, the Groth16 prover or verifier, or the contract rejects the input.</w:t>
      </w:r>
    </w:p>
    <w:p w14:paraId="6CA0E9A8" w14:textId="77777777" w:rsidR="009262C4" w:rsidRDefault="00000000">
      <w:pPr>
        <w:spacing w:after="110" w:line="264" w:lineRule="auto"/>
        <w:jc w:val="both"/>
      </w:pPr>
      <w:r>
        <w:t xml:space="preserve">Table 11.5 records whether each scenario has passed or failed. Before the hardening, three attacks, A1, A3, and A5, were accepted when the service functions were called directly. A design can be correct while its implementation is not, and functional tests alone do not show this. Any failed scenario is analysed to determine the source and significance of the failure. The analysis records the unsuccessful cases and classifies each one as a violation of an intended security property or as a limitation to be addressed in the next stage. None of the three was reachable through the interface as used in the </w:t>
        <w:lastRenderedPageBreak/>
        <w:t>demonstration of 24 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all of the first eleven scenarios are refused. A12, an invalid or forged credential, came with the credential check of 11 October 2026 and is refused too. Before that change, a requester without a valid credential was accepted. All twelve scenarios are therefore refused and all 46 automated tests pass. A rewritten audit event also changes its digest, but no component of the prototype compares the digest yet, so this check is not counted as an attack scenario.</w:t>
      </w:r>
    </w:p>
    <w:p w14:paraId="7430D3E1" w14:textId="77777777" w:rsidR="009262C4" w:rsidRDefault="00000000">
      <w:pPr>
        <w:keepNext/>
        <w:spacing w:before="200" w:after="80"/>
        <w:jc w:val="center"/>
      </w:pPr>
      <w:r>
        <w:rPr>
          <w:b/>
          <w:bCs/>
          <w:sz w:val="18"/>
          <w:szCs w:val="18"/>
        </w:rPr>
        <w:t xml:space="preserve">Table 11.5: </w:t>
      </w:r>
      <w:r>
        <w:rPr>
          <w:sz w:val="18"/>
          <w:szCs w:val="18"/>
        </w:rPr>
        <w:t>Unit-level adversarial tests A1 to A12, their targeted component and their outcome before the hardening and after the hardening of 1 October 2026 (for A12, before and after the credential check of 11 October 2026)</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560"/>
        <w:gridCol w:w="877"/>
        <w:gridCol w:w="1033"/>
        <w:gridCol w:w="1209"/>
        <w:gridCol w:w="1150"/>
        <w:gridCol w:w="2714"/>
      </w:tblGrid>
      <w:tr w:rsidR="009262C4" w14:paraId="6B1DC8C9" w14:textId="77777777">
        <w:trPr>
          <w:cantSplit/>
          <w:tblHeader/>
        </w:trPr>
        <w:tc>
          <w:tcPr>
            <w:tcW w:w="58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03D56B4" w14:textId="77777777" w:rsidR="009262C4" w:rsidRDefault="00000000">
            <w:r>
              <w:rPr>
                <w:b/>
                <w:bCs/>
                <w:sz w:val="17"/>
                <w:szCs w:val="17"/>
              </w:rPr>
              <w:t>ID</w:t>
            </w:r>
          </w:p>
        </w:tc>
        <w:tc>
          <w:tcPr>
            <w:tcW w:w="156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33E387" w14:textId="77777777" w:rsidR="009262C4" w:rsidRDefault="00000000">
            <w:r>
              <w:rPr>
                <w:b/>
                <w:bCs/>
                <w:sz w:val="17"/>
                <w:szCs w:val="17"/>
              </w:rPr>
              <w:t>Attack</w:t>
            </w:r>
          </w:p>
        </w:tc>
        <w:tc>
          <w:tcPr>
            <w:tcW w:w="87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DAC64FF" w14:textId="77777777" w:rsidR="009262C4" w:rsidRDefault="00000000">
            <w:r>
              <w:rPr>
                <w:b/>
                <w:bCs/>
                <w:sz w:val="17"/>
                <w:szCs w:val="17"/>
              </w:rPr>
              <w:t>Target</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9AB51E5" w14:textId="77777777" w:rsidR="009262C4" w:rsidRDefault="00000000">
            <w:r>
              <w:rPr>
                <w:b/>
                <w:bCs/>
                <w:sz w:val="17"/>
                <w:szCs w:val="17"/>
              </w:rPr>
              <w:t>Expected</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C718E11" w14:textId="77777777" w:rsidR="009262C4" w:rsidRDefault="00000000">
            <w:r>
              <w:rPr>
                <w:b/>
                <w:bCs/>
                <w:sz w:val="17"/>
                <w:szCs w:val="17"/>
              </w:rPr>
              <w:t>Before hardening</w:t>
            </w:r>
          </w:p>
        </w:tc>
        <w:tc>
          <w:tcPr>
            <w:tcW w:w="11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B63EDC8" w14:textId="77777777" w:rsidR="009262C4" w:rsidRDefault="00000000">
            <w:r>
              <w:rPr>
                <w:b/>
                <w:bCs/>
                <w:sz w:val="17"/>
                <w:szCs w:val="17"/>
              </w:rPr>
              <w:t>After hardening</w:t>
            </w:r>
          </w:p>
        </w:tc>
        <w:tc>
          <w:tcPr>
            <w:tcW w:w="271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3A5CFB2" w14:textId="77777777" w:rsidR="009262C4" w:rsidRDefault="00000000">
            <w:r>
              <w:rPr>
                <w:b/>
                <w:bCs/>
                <w:sz w:val="17"/>
                <w:szCs w:val="17"/>
              </w:rPr>
              <w:t>Evidence</w:t>
            </w:r>
          </w:p>
        </w:tc>
      </w:tr>
      <w:tr w:rsidR="009262C4" w14:paraId="25B12887"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ACC126" w14:textId="77777777" w:rsidR="009262C4" w:rsidRDefault="00000000">
            <w:r>
              <w:rPr>
                <w:sz w:val="17"/>
                <w:szCs w:val="17"/>
              </w:rPr>
              <w:t>A1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7AD201" w14:textId="77777777" w:rsidR="009262C4" w:rsidRDefault="00000000">
            <w:r>
              <w:rPr>
                <w:sz w:val="17"/>
                <w:szCs w:val="17"/>
              </w:rPr>
              <w:t>Approval signed by a signer outside G</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D74C4D"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96FAF1"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25C8A4"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8F144C"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A5D7C" w14:textId="77777777" w:rsidR="009262C4" w:rsidRDefault="00000000">
            <w:r>
              <w:rPr>
                <w:sz w:val="17"/>
                <w:szCs w:val="17"/>
              </w:rPr>
              <w:t>test_​A1_​signer_​outside_​G_​is_​not_​counted</w:t>
            </w:r>
          </w:p>
        </w:tc>
      </w:tr>
      <w:tr w:rsidR="009262C4" w14:paraId="122D6DA2"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6C8BA7" w14:textId="77777777" w:rsidR="009262C4" w:rsidRDefault="00000000">
            <w:r>
              <w:rPr>
                <w:sz w:val="17"/>
                <w:szCs w:val="17"/>
              </w:rPr>
              <w:t>A2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363985" w14:textId="77777777" w:rsidR="009262C4" w:rsidRDefault="00000000">
            <w:r>
              <w:rPr>
                <w:sz w:val="17"/>
                <w:szCs w:val="17"/>
              </w:rPr>
              <w:t>Guardian signature replayed from another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497178"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92CD61"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DDD257"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DB0DC0"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AB56CA" w14:textId="77777777" w:rsidR="009262C4" w:rsidRDefault="00000000">
            <w:r>
              <w:rPr>
                <w:sz w:val="17"/>
                <w:szCs w:val="17"/>
              </w:rPr>
              <w:t>test_​A2_​replayed_​signature_​is_​rejected</w:t>
            </w:r>
          </w:p>
        </w:tc>
      </w:tr>
      <w:tr w:rsidR="009262C4" w14:paraId="3F631D7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D3A90E" w14:textId="77777777" w:rsidR="009262C4" w:rsidRDefault="00000000">
            <w:r>
              <w:rPr>
                <w:sz w:val="17"/>
                <w:szCs w:val="17"/>
              </w:rPr>
              <w:t>A3</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0969B0" w14:textId="77777777" w:rsidR="009262C4" w:rsidRDefault="00000000">
            <w:r>
              <w:rPr>
                <w:sz w:val="17"/>
                <w:szCs w:val="17"/>
              </w:rPr>
              <w:t>Same guardian approves twice to reach 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28321E"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17970A"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0A5B6F"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62947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E60BE5" w14:textId="77777777" w:rsidR="009262C4" w:rsidRDefault="00000000">
            <w:r>
              <w:rPr>
                <w:sz w:val="17"/>
                <w:szCs w:val="17"/>
              </w:rPr>
              <w:t>test_​A3_​duplicate_​approval_​does_​not_​reach_​threshold</w:t>
            </w:r>
          </w:p>
        </w:tc>
      </w:tr>
      <w:tr w:rsidR="009262C4" w14:paraId="6B3FD912"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D5C4E" w14:textId="77777777" w:rsidR="009262C4" w:rsidRDefault="00000000">
            <w:r>
              <w:rPr>
                <w:sz w:val="17"/>
                <w:szCs w:val="17"/>
              </w:rPr>
              <w:t>A4</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7AF785" w14:textId="77777777" w:rsidR="009262C4" w:rsidRDefault="00000000">
            <w:r>
              <w:rPr>
                <w:sz w:val="17"/>
                <w:szCs w:val="17"/>
              </w:rPr>
              <w:t>Requested scope exceeds the authorised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76ABB1"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A5813C"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5BD620"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2893A"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C75CCC" w14:textId="77777777" w:rsidR="009262C4" w:rsidRDefault="00000000">
            <w:r>
              <w:rPr>
                <w:sz w:val="17"/>
                <w:szCs w:val="17"/>
              </w:rPr>
              <w:t>test_​A4_​over_​scope_​request_​is_​rejected</w:t>
            </w:r>
          </w:p>
        </w:tc>
      </w:tr>
      <w:tr w:rsidR="009262C4" w14:paraId="0F4A2C4A"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777503" w14:textId="77777777" w:rsidR="009262C4" w:rsidRDefault="00000000">
            <w:r>
              <w:rPr>
                <w:sz w:val="17"/>
                <w:szCs w:val="17"/>
              </w:rPr>
              <w:t>A5</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D0B61B" w14:textId="77777777" w:rsidR="009262C4" w:rsidRDefault="00000000">
            <w:r>
              <w:rPr>
                <w:sz w:val="17"/>
                <w:szCs w:val="17"/>
              </w:rPr>
              <w:t>Request with an empty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6DE42"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E96982"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819C3C"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5374F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BA6F3C" w14:textId="77777777" w:rsidR="009262C4" w:rsidRDefault="00000000">
            <w:r>
              <w:rPr>
                <w:sz w:val="17"/>
                <w:szCs w:val="17"/>
              </w:rPr>
              <w:t>test_​A5_​empty_​scope_​is_​rejected</w:t>
            </w:r>
          </w:p>
        </w:tc>
      </w:tr>
      <w:tr w:rsidR="009262C4" w14:paraId="474FDC7D"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91BE0B" w14:textId="77777777" w:rsidR="009262C4" w:rsidRDefault="00000000">
            <w:r>
              <w:rPr>
                <w:sz w:val="17"/>
                <w:szCs w:val="17"/>
              </w:rPr>
              <w:t>A6</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347774" w14:textId="77777777" w:rsidR="009262C4" w:rsidRDefault="00000000">
            <w:r>
              <w:rPr>
                <w:sz w:val="17"/>
                <w:szCs w:val="17"/>
              </w:rPr>
              <w:t xml:space="preserve">Request before notBefore or after expiry</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D74D3F"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BB34E3"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E8E1DA"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2D2591"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06D615" w14:textId="77777777" w:rsidR="009262C4" w:rsidRDefault="00000000">
            <w:r>
              <w:rPr>
                <w:sz w:val="17"/>
                <w:szCs w:val="17"/>
              </w:rPr>
              <w:t>test_​A6_​outside_​validity_​interval_​is_​denied</w:t>
            </w:r>
          </w:p>
        </w:tc>
      </w:tr>
      <w:tr w:rsidR="009262C4" w14:paraId="5C01CD3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CA80B9" w14:textId="77777777" w:rsidR="009262C4" w:rsidRDefault="00000000">
            <w:r>
              <w:rPr>
                <w:sz w:val="17"/>
                <w:szCs w:val="17"/>
              </w:rPr>
              <w:t>A7</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B926D4" w14:textId="77777777" w:rsidR="009262C4" w:rsidRDefault="00000000">
            <w:r>
              <w:rPr>
                <w:sz w:val="17"/>
                <w:szCs w:val="17"/>
              </w:rPr>
              <w:t>Requester declares a different jurisdiction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1362E4" w14:textId="77777777" w:rsidR="009262C4" w:rsidRDefault="00000000">
            <w:r>
              <w:rPr>
                <w:sz w:val="17"/>
                <w:szCs w:val="17"/>
              </w:rPr>
              <w:t>P (V</w:t>
            </w:r>
            <w:r>
              <w:rPr>
                <w:sz w:val="17"/>
                <w:szCs w:val="17"/>
                <w:vertAlign w:val="subscript"/>
              </w:rPr>
              <w:t>J</w:t>
            </w:r>
            <w:r>
              <w:rPr>
                <w:sz w:val="17"/>
                <w:szCs w:val="17"/>
              </w:rPr>
              <w: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C5906E"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42B05D"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4C8EA"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4C666B" w14:textId="77777777" w:rsidR="009262C4" w:rsidRDefault="00000000">
            <w:r>
              <w:rPr>
                <w:sz w:val="17"/>
                <w:szCs w:val="17"/>
              </w:rPr>
              <w:t>test_​A7_​jurisdiction_​mismatch_​is_​denied. Live application decision, 24 Sep: Figure 11.6</w:t>
            </w:r>
          </w:p>
        </w:tc>
      </w:tr>
      <w:tr w:rsidR="009262C4" w14:paraId="1C2F39A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29C517" w14:textId="77777777" w:rsidR="009262C4" w:rsidRDefault="00000000">
            <w:r>
              <w:rPr>
                <w:sz w:val="17"/>
                <w:szCs w:val="17"/>
              </w:rPr>
              <w:t>A8</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7AD998" w14:textId="77777777" w:rsidR="009262C4" w:rsidRDefault="00000000">
            <w:r>
              <w:rPr>
                <w:sz w:val="17"/>
                <w:szCs w:val="17"/>
              </w:rPr>
              <w:t>Access after revocation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FA9F0A" w14:textId="77777777" w:rsidR="009262C4" w:rsidRDefault="00000000">
            <w:r>
              <w:rPr>
                <w:sz w:val="17"/>
                <w:szCs w:val="17"/>
              </w:rPr>
              <w:t>L (via VA and VL)</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B44888"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4F53A9"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495475"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39F314" w14:textId="77777777" w:rsidR="009262C4" w:rsidRDefault="00000000">
            <w:r>
              <w:rPr>
                <w:sz w:val="17"/>
                <w:szCs w:val="17"/>
              </w:rPr>
              <w:t xml:space="preserve">test_​A8_​revoked_​consent_​is_​denied (local flag). Separate on-chain revocation, Sepolia block 11,771,307, 24 Sep</w:t>
            </w:r>
          </w:p>
        </w:tc>
      </w:tr>
      <w:tr w:rsidR="009262C4" w14:paraId="4CE5D677"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C3B161" w14:textId="77777777" w:rsidR="009262C4" w:rsidRDefault="00000000">
            <w:r>
              <w:rPr>
                <w:sz w:val="17"/>
                <w:szCs w:val="17"/>
              </w:rPr>
              <w:t>A9</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78BDCB" w14:textId="77777777" w:rsidR="009262C4" w:rsidRDefault="00000000">
            <w:r>
              <w:rPr>
                <w:sz w:val="17"/>
                <w:szCs w:val="17"/>
              </w:rPr>
              <w:t>Tampered Groth16 proof or public signal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15C945" w14:textId="77777777" w:rsidR="009262C4" w:rsidRDefault="00000000">
            <w:r>
              <w:rPr>
                <w:sz w:val="17"/>
                <w:szCs w:val="17"/>
              </w:rPr>
              <w:t>E</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D74292"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21A119"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E0F8D"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177B67" w14:textId="77777777" w:rsidR="009262C4" w:rsidRDefault="00000000">
            <w:r>
              <w:rPr>
                <w:sz w:val="17"/>
                <w:szCs w:val="17"/>
              </w:rPr>
              <w:t>test_​A9_​tampered_​proof_​fails_​verification</w:t>
            </w:r>
          </w:p>
        </w:tc>
      </w:tr>
      <w:tr w:rsidR="009262C4" w14:paraId="356CBF1D"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6167FA" w14:textId="77777777" w:rsidR="009262C4" w:rsidRDefault="00000000">
            <w:r>
              <w:rPr>
                <w:sz w:val="17"/>
                <w:szCs w:val="17"/>
              </w:rPr>
              <w:t>A10</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DEA601" w14:textId="77777777" w:rsidR="009262C4" w:rsidRDefault="00000000">
            <w:r>
              <w:rPr>
                <w:color w:val="FF0000"/>
                <w:sz w:val="17"/>
                <w:szCs w:val="17"/>
              </w:rPr>
              <w:t>Honest proof for an expired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935971"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DB1F2B"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47634D"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B96108"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CC4481" w14:textId="77777777" w:rsidR="009262C4" w:rsidRDefault="00000000">
            <w:r>
              <w:rPr>
                <w:sz w:val="17"/>
                <w:szCs w:val="17"/>
              </w:rPr>
              <w:t>test_​A10_​honest_​prover_​cannot_​prove_​expired_​consent (honest prover only)</w:t>
            </w:r>
          </w:p>
        </w:tc>
      </w:tr>
      <w:tr w:rsidR="009262C4" w14:paraId="7081C62B"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CB80BF" w14:textId="77777777" w:rsidR="009262C4" w:rsidRDefault="00000000">
            <w:r>
              <w:rPr>
                <w:sz w:val="17"/>
                <w:szCs w:val="17"/>
              </w:rPr>
              <w:t>A11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16FCC0" w14:textId="77777777" w:rsidR="009262C4" w:rsidRDefault="00000000">
            <w:r>
              <w:rPr>
                <w:sz w:val="17"/>
                <w:szCs w:val="17"/>
              </w:rPr>
              <w:t>Mint or revoke by a non-owner, or token transfer</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EB11AB" w14:textId="77777777" w:rsidR="009262C4" w:rsidRDefault="00000000">
            <w:r>
              <w:rPr>
                <w:sz w:val="17"/>
                <w:szCs w:val="17"/>
              </w:rPr>
              <w:t>Contract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117E46"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262343"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23A76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D9904D" w14:textId="77777777" w:rsidR="009262C4" w:rsidRDefault="00000000">
            <w:r>
              <w:rPr>
                <w:sz w:val="17"/>
                <w:szCs w:val="17"/>
              </w:rPr>
              <w:t xml:space="preserve">test_​A12_​non_​owner_​cannot_​mint_​or_​revoke (in-memory EVM, not Sepolia)</w:t>
            </w:r>
          </w:p>
        </w:tc>
      </w:tr>
      <w:tr w:rsidR="009262C4" w14:paraId="21ED5710"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9C448D" w14:textId="77777777" w:rsidR="009262C4" w:rsidRDefault="00000000">
            <w:r>
              <w:rPr>
                <w:sz w:val="17"/>
                <w:szCs w:val="17"/>
              </w:rPr>
              <w:t>A12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FEA27A" w14:textId="77777777" w:rsidR="009262C4" w:rsidRDefault="00000000">
            <w:r>
              <w:rPr>
                <w:sz w:val="17"/>
                <w:szCs w:val="17"/>
              </w:rPr>
              <w:t>Invalid or forged credential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ABE035"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C552CE"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0684ED" w14:textId="77777777" w:rsidR="009262C4" w:rsidRDefault="00000000">
            <w:r>
              <w:rPr>
                <w:sz w:val="17"/>
                <w:szCs w:val="17"/>
              </w:rPr>
              <w:t>Accepted before the credential check of 11 October 2026</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2634A5"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E486D" w14:textId="77777777" w:rsidR="009262C4" w:rsidRDefault="00000000">
            <w:r>
              <w:rPr>
                <w:sz w:val="17"/>
                <w:szCs w:val="17"/>
              </w:rPr>
              <w:t>test_​A13_​invalid_​or_​forged_​credential_​is_​rejected</w:t>
            </w:r>
          </w:p>
        </w:tc>
      </w:tr>
    </w:tbl>
    <w:p w14:paraId="2931D602" w14:textId="77777777" w:rsidR="009262C4" w:rsidRDefault="009262C4">
      <w:pPr>
        <w:spacing w:after="160"/>
      </w:pPr>
    </w:p>
    <w:p w14:paraId="56228C5D" w14:textId="77777777" w:rsidR="009262C4" w:rsidRDefault="00000000">
      <w:pPr>
        <w:spacing w:after="110" w:line="264" w:lineRule="auto"/>
        <w:jc w:val="both"/>
      </w:pPr>
      <w:r>
        <w:t>The analysis separates implementation defects from incomplete security controls and from limitations of the test environment. The evaluation has six limitations. First, A11 runs the contract source on an in-memory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14:paraId="56228C5D" w14:textId="77777777" w:rsidR="009262C4" w:rsidRDefault="00000000">
      <w:pPr>
        <w:spacing w:after="110" w:line="264" w:lineRule="auto"/>
        <w:jc w:val="both"/>
      </w:pPr>
      <w:r>
        <w:rPr>
          <w:color w:val="FF0000"/>
        </w:rPr>
        <w:t>Table 11.6 brings together the validation evidence of Sections 11.4 to 11.6, with what each kind of evidence checks, the rule by which it passes, and its result.</w:t>
      </w:r>
    </w:p>
    <w:p w14:paraId="7430D3E1" w14:textId="77777777" w:rsidR="009262C4" w:rsidRDefault="00000000">
      <w:pPr>
        <w:keepNext/>
        <w:spacing w:before="200" w:after="80"/>
        <w:jc w:val="center"/>
      </w:pPr>
      <w:r>
        <w:rPr>
          <w:b/>
          <w:bCs/>
          <w:color w:val="FF0000"/>
          <w:sz w:val="18"/>
          <w:szCs w:val="18"/>
        </w:rPr>
        <w:t xml:space="preserve">Table 11.6: </w:t>
      </w:r>
      <w:r>
        <w:rPr>
          <w:color w:val="FF0000"/>
          <w:sz w:val="18"/>
          <w:szCs w:val="18"/>
        </w:rPr>
        <w:t>Summary of the validation evidence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900"/>
        <w:gridCol w:w="2628"/>
      </w:tblGrid>
      <w:tr w:rsidR="009262C4" w14:paraId="2395EFA3" w14:textId="77777777">
        <w:trPr>
          <w:cantSplit/>
          <w:tblHeader/>
        </w:trPr>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D840BB2" w14:textId="77777777" w:rsidR="009262C4" w:rsidRDefault="00000000">
            <w:pPr>
              <w:keepNext/>
            </w:pPr>
            <w:r>
              <w:rPr>
                <w:b/>
                <w:bCs/>
                <w:color w:val="FF0000"/>
                <w:sz w:val="17"/>
                <w:szCs w:val="17"/>
              </w:rPr>
              <w:t>Evidence</w:t>
            </w:r>
          </w:p>
        </w:tc>
        <w:tc>
          <w:tcPr>
            <w:tcW w:w="29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DC19190" w14:textId="77777777" w:rsidR="009262C4" w:rsidRDefault="00000000">
            <w:pPr>
              <w:keepNext/>
            </w:pPr>
            <w:r>
              <w:rPr>
                <w:b/>
                <w:bCs/>
                <w:color w:val="FF0000"/>
                <w:sz w:val="17"/>
                <w:szCs w:val="17"/>
              </w:rPr>
              <w:t>What it checks</w:t>
            </w:r>
          </w:p>
        </w:tc>
        <w:tc>
          <w:tcPr>
            <w:tcW w:w="19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5FA42B8" w14:textId="77777777" w:rsidR="009262C4" w:rsidRDefault="00000000">
            <w:pPr>
              <w:keepNext/>
            </w:pPr>
            <w:r>
              <w:rPr>
                <w:b/>
                <w:bCs/>
                <w:color w:val="FF0000"/>
                <w:sz w:val="17"/>
                <w:szCs w:val="17"/>
              </w:rPr>
              <w:t>Pass rule</w:t>
            </w:r>
          </w:p>
        </w:tc>
        <w:tc>
          <w:tcPr>
            <w:tcW w:w="26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CDE34A1" w14:textId="77777777" w:rsidR="009262C4" w:rsidRDefault="00000000">
            <w:pPr>
              <w:keepNext/>
            </w:pPr>
            <w:r>
              <w:rPr>
                <w:b/>
                <w:bCs/>
                <w:color w:val="FF0000"/>
                <w:sz w:val="17"/>
                <w:szCs w:val="17"/>
              </w:rPr>
              <w:t>Result</w:t>
            </w:r>
          </w:p>
        </w:tc>
      </w:tr>
      <w:tr w:rsidR="009262C4" w14:paraId="310366C5" w14:textId="77777777">
        <w:trPr>
          <w:cantSplit/>
        </w:trPr>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171076" w14:textId="77777777" w:rsidR="009262C4" w:rsidRDefault="00000000">
            <w:pPr>
              <w:keepNext/>
            </w:pPr>
            <w:r>
              <w:rPr>
                <w:color w:val="FF0000"/>
                <w:sz w:val="17"/>
                <w:szCs w:val="17"/>
              </w:rPr>
              <w:t>Valid scenarios</w:t>
            </w:r>
          </w:p>
        </w:tc>
        <w:tc>
          <w:tcPr>
            <w:tcW w:w="2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DF6D4F" w14:textId="77777777" w:rsidR="009262C4" w:rsidRDefault="00000000">
            <w:pPr>
              <w:keepNext/>
            </w:pPr>
            <w:r>
              <w:rPr>
                <w:color w:val="FF0000"/>
                <w:sz w:val="17"/>
                <w:szCs w:val="17"/>
              </w:rPr>
              <w:t>Legitimate requests get access</w:t>
            </w:r>
          </w:p>
        </w:tc>
        <w:tc>
          <w:tcPr>
            <w:tcW w:w="1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7165DD" w14:textId="77777777" w:rsidR="009262C4" w:rsidRDefault="00000000">
            <w:pPr>
              <w:keepNext/>
            </w:pPr>
            <w:r>
              <w:rPr>
                <w:color w:val="FF0000"/>
                <w:sz w:val="17"/>
                <w:szCs w:val="17"/>
              </w:rPr>
              <w:t>Observed decision = expected decision</w:t>
            </w:r>
          </w:p>
        </w:tc>
        <w:tc>
          <w:tcPr>
            <w:tcW w:w="26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5D93FE" w14:textId="77777777" w:rsidR="009262C4" w:rsidRDefault="00000000">
            <w:pPr>
              <w:keepNext/>
            </w:pPr>
            <w:r>
              <w:rPr>
                <w:color w:val="FF0000"/>
                <w:sz w:val="17"/>
                <w:szCs w:val="17"/>
              </w:rPr>
              <w:t>Scenarios 1 to 3: consent created, 2-of-2 approval, ALLOW</w:t>
            </w:r>
          </w:p>
        </w:tc>
      </w:tr>
      <w:tr w:rsidR="009262C4" w14:paraId="6726E0D0" w14:textId="77777777">
        <w:trPr>
          <w:cantSplit/>
        </w:trPr>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8A51D4" w14:textId="77777777" w:rsidR="009262C4" w:rsidRDefault="00000000">
            <w:pPr>
              <w:keepNext/>
            </w:pPr>
            <w:r>
              <w:rPr>
                <w:color w:val="FF0000"/>
                <w:sz w:val="17"/>
                <w:szCs w:val="17"/>
              </w:rPr>
              <w:t>Negative scenarios</w:t>
            </w:r>
          </w:p>
        </w:tc>
        <w:tc>
          <w:tcPr>
            <w:tcW w:w="2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72300B" w14:textId="77777777" w:rsidR="009262C4" w:rsidRDefault="00000000">
            <w:pPr>
              <w:keepNext/>
            </w:pPr>
            <w:r>
              <w:rPr>
                <w:color w:val="FF0000"/>
                <w:sz w:val="17"/>
                <w:szCs w:val="17"/>
              </w:rPr>
              <w:t>Wrong requests are refused</w:t>
            </w:r>
          </w:p>
        </w:tc>
        <w:tc>
          <w:tcPr>
            <w:tcW w:w="1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AA03C4" w14:textId="77777777" w:rsidR="009262C4" w:rsidRDefault="00000000">
            <w:pPr>
              <w:keepNext/>
            </w:pPr>
            <w:r>
              <w:rPr>
                <w:color w:val="FF0000"/>
                <w:sz w:val="17"/>
                <w:szCs w:val="17"/>
              </w:rPr>
              <w:t>Any failed check gives DENY</w:t>
            </w:r>
          </w:p>
        </w:tc>
        <w:tc>
          <w:tcPr>
            <w:tcW w:w="26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5F5403" w14:textId="77777777" w:rsidR="009262C4" w:rsidRDefault="00000000">
            <w:pPr>
              <w:keepNext/>
            </w:pPr>
            <w:r>
              <w:rPr>
                <w:color w:val="FF0000"/>
                <w:sz w:val="17"/>
                <w:szCs w:val="17"/>
              </w:rPr>
              <w:t>Scenario 4: request refused. Scenario 5: revoked consent refused</w:t>
            </w:r>
          </w:p>
        </w:tc>
      </w:tr>
      <w:tr w:rsidR="009262C4" w14:paraId="422D9182" w14:textId="77777777">
        <w:trPr>
          <w:cantSplit/>
        </w:trPr>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8B70B7" w14:textId="77777777" w:rsidR="009262C4" w:rsidRDefault="00000000">
            <w:pPr>
              <w:keepNext/>
            </w:pPr>
            <w:r>
              <w:rPr>
                <w:color w:val="FF0000"/>
                <w:sz w:val="17"/>
                <w:szCs w:val="17"/>
              </w:rPr>
              <w:t>Attack scenarios</w:t>
            </w:r>
          </w:p>
        </w:tc>
        <w:tc>
          <w:tcPr>
            <w:tcW w:w="2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6FFE90" w14:textId="77777777" w:rsidR="009262C4" w:rsidRDefault="00000000">
            <w:pPr>
              <w:keepNext/>
            </w:pPr>
            <w:r>
              <w:rPr>
                <w:color w:val="FF0000"/>
                <w:sz w:val="17"/>
                <w:szCs w:val="17"/>
              </w:rPr>
              <w:t>Deliberate attempts to bypass a check, A1 to A12</w:t>
            </w:r>
          </w:p>
        </w:tc>
        <w:tc>
          <w:tcPr>
            <w:tcW w:w="1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85AB3C" w14:textId="77777777" w:rsidR="009262C4" w:rsidRDefault="00000000">
            <w:pPr>
              <w:keepNext/>
            </w:pPr>
            <w:r>
              <w:rPr>
                <w:color w:val="FF0000"/>
                <w:sz w:val="17"/>
                <w:szCs w:val="17"/>
              </w:rPr>
              <w:t>Every attack is refused</w:t>
            </w:r>
          </w:p>
        </w:tc>
        <w:tc>
          <w:tcPr>
            <w:tcW w:w="26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06FD3A" w14:textId="77777777" w:rsidR="009262C4" w:rsidRDefault="00000000">
            <w:pPr>
              <w:keepNext/>
            </w:pPr>
            <w:r>
              <w:rPr>
                <w:color w:val="FF0000"/>
                <w:sz w:val="17"/>
                <w:szCs w:val="17"/>
              </w:rPr>
              <w:t>12 of 12 refused (Table 11.5)</w:t>
            </w:r>
          </w:p>
        </w:tc>
      </w:tr>
      <w:tr w:rsidR="009262C4" w14:paraId="29B69BC2" w14:textId="77777777">
        <w:trPr>
          <w:cantSplit/>
        </w:trPr>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3F03B" w14:textId="77777777" w:rsidR="009262C4" w:rsidRDefault="00000000">
            <w:pPr>
              <w:keepNext/>
            </w:pPr>
            <w:r>
              <w:rPr>
                <w:color w:val="FF0000"/>
                <w:sz w:val="17"/>
                <w:szCs w:val="17"/>
              </w:rPr>
              <w:t>Automated tests</w:t>
            </w:r>
          </w:p>
        </w:tc>
        <w:tc>
          <w:tcPr>
            <w:tcW w:w="2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93F6A2" w14:textId="77777777" w:rsidR="009262C4" w:rsidRDefault="00000000">
            <w:pPr>
              <w:keepNext/>
            </w:pPr>
            <w:r>
              <w:rPr>
                <w:color w:val="FF0000"/>
                <w:sz w:val="17"/>
                <w:szCs w:val="17"/>
              </w:rPr>
              <w:t>32 functional tests and 14 adversarial tests</w:t>
            </w:r>
          </w:p>
        </w:tc>
        <w:tc>
          <w:tcPr>
            <w:tcW w:w="1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69473F" w14:textId="77777777" w:rsidR="009262C4" w:rsidRDefault="00000000">
            <w:pPr>
              <w:keepNext/>
            </w:pPr>
            <w:r>
              <w:rPr>
                <w:color w:val="FF0000"/>
                <w:sz w:val="17"/>
                <w:szCs w:val="17"/>
              </w:rPr>
              <w:t>All tests pass</w:t>
            </w:r>
          </w:p>
        </w:tc>
        <w:tc>
          <w:tcPr>
            <w:tcW w:w="26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DEFDAC" w14:textId="77777777" w:rsidR="009262C4" w:rsidRDefault="00000000">
            <w:pPr>
              <w:keepNext/>
            </w:pPr>
            <w:r>
              <w:rPr>
                <w:color w:val="FF0000"/>
                <w:sz w:val="17"/>
                <w:szCs w:val="17"/>
              </w:rPr>
              <w:t>46 of 46 pass</w:t>
            </w:r>
          </w:p>
        </w:tc>
      </w:tr>
      <w:tr w:rsidR="009262C4" w14:paraId="0A812D5A" w14:textId="77777777">
        <w:trPr>
          <w:cantSplit/>
        </w:trPr>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822715" w14:textId="77777777" w:rsidR="009262C4" w:rsidRDefault="00000000">
            <w:pPr>
              <w:keepNext/>
            </w:pPr>
            <w:r>
              <w:rPr>
                <w:color w:val="FF0000"/>
                <w:sz w:val="17"/>
                <w:szCs w:val="17"/>
              </w:rPr>
              <w:t>Independent check</w:t>
            </w:r>
          </w:p>
        </w:tc>
        <w:tc>
          <w:tcPr>
            <w:tcW w:w="2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24703" w14:textId="77777777" w:rsidR="009262C4" w:rsidRDefault="00000000">
            <w:pPr>
              <w:keepNext/>
            </w:pPr>
            <w:r>
              <w:rPr>
                <w:color w:val="FF0000"/>
                <w:sz w:val="17"/>
                <w:szCs w:val="17"/>
              </w:rPr>
              <w:t>On-chain receipts against the local consent state</w:t>
            </w:r>
          </w:p>
        </w:tc>
        <w:tc>
          <w:tcPr>
            <w:tcW w:w="19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0B3DFD" w14:textId="77777777" w:rsidR="009262C4" w:rsidRDefault="00000000">
            <w:pPr>
              <w:keepNext/>
            </w:pPr>
            <w:r>
              <w:rPr>
                <w:color w:val="FF0000"/>
                <w:sz w:val="17"/>
                <w:szCs w:val="17"/>
              </w:rPr>
              <w:t>Local state = on-chain state</w:t>
            </w:r>
          </w:p>
        </w:tc>
        <w:tc>
          <w:tcPr>
            <w:tcW w:w="26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561570" w14:textId="77777777" w:rsidR="009262C4" w:rsidRDefault="00000000">
            <w:pPr>
              <w:keepNext/>
            </w:pPr>
            <w:r>
              <w:rPr>
                <w:color w:val="FF0000"/>
                <w:sz w:val="17"/>
                <w:szCs w:val="17"/>
              </w:rPr>
              <w:t>Scenario 6: all checks passed (Figure 11.9)</w:t>
            </w:r>
          </w:p>
        </w:tc>
      </w:tr>
    </w:tbl>
    <w:p w14:paraId="2931D602" w14:textId="77777777" w:rsidR="009262C4" w:rsidRDefault="009262C4">
      <w:pPr>
        <w:spacing w:after="160"/>
      </w:pPr>
    </w:p>
    <w:p w14:paraId="066FB909" w14:textId="77777777" w:rsidR="009262C4" w:rsidRDefault="00000000">
      <w:pPr>
        <w:pStyle w:val="2"/>
        <w:keepNext/>
        <w:spacing w:before="240" w:after="120"/>
      </w:pPr>
      <w:r>
        <w:t xml:space="preserve">11.7  Remaining Work for the Next Stage</w:t>
      </w:r>
    </w:p>
    <w:p w14:paraId="071A3B4E" w14:textId="77777777" w:rsidR="009262C4" w:rsidRDefault="00000000">
      <w:pPr>
        <w:spacing w:after="110" w:line="264" w:lineRule="auto"/>
        <w:jc w:val="both"/>
      </w:pPr>
      <w:r>
        <w:t>The remaining security assurance and comprehensive empirical evaluation will be conducted in the next stage and consist of three parts.</w:t>
      </w:r>
    </w:p>
    <w:p w14:paraId="1461D92F" w14:textId="77777777" w:rsidR="009262C4" w:rsidRDefault="00000000">
      <w:pPr>
        <w:pStyle w:val="a4"/>
        <w:numPr>
          <w:ilvl w:val="0"/>
          <w:numId w:val="1"/>
        </w:numPr>
        <w:spacing w:after="80" w:line="288" w:lineRule="auto"/>
        <w:jc w:val="both"/>
      </w:pPr>
      <w:r>
        <w:rPr>
          <w:b/>
          <w:bCs/>
        </w:rPr>
        <w:t>Formal assurance.</w:t>
      </w:r>
      <w:r>
        <w:t xml:space="preserve"> The formal component will specify and analyse the security properties, consistency requirements, and soundness conditions of the trust-oriented authorisation mechanism. The soundness property Decision(C, R, t) = ALLOW ⇒ V</w:t>
      </w:r>
      <w:r>
        <w:rPr>
          <w:vertAlign w:val="subscript"/>
        </w:rPr>
        <w:t>I</w:t>
      </w:r>
      <w:r>
        <w:t xml:space="preserve"> ∧ V</w:t>
      </w:r>
      <w:r>
        <w:rPr>
          <w:vertAlign w:val="subscript"/>
        </w:rPr>
        <w:t>A</w:t>
      </w:r>
      <w:r>
        <w:t xml:space="preserve"> ∧ V</w:t>
      </w:r>
      <w:r>
        <w:rPr>
          <w:vertAlign w:val="subscript"/>
        </w:rPr>
        <w:t>P</w:t>
      </w:r>
      <w:r>
        <w:t xml:space="preserve"> ∧ V</w:t>
      </w:r>
      <w:r>
        <w:rPr>
          <w:vertAlign w:val="subscript"/>
        </w:rPr>
        <w:t>T</w:t>
      </w:r>
      <w:r>
        <w:t xml:space="preserve"> ∧ V</w:t>
      </w:r>
      <w:r>
        <w:rPr>
          <w:vertAlign w:val="subscript"/>
        </w:rPr>
        <w:t>L</w:t>
      </w:r>
      <w:r>
        <w:t xml:space="preserve"> and the lifecycle invariant of Section 10 will be verified by model checking of the state machine or by proof over the predicate definitions. Formal analysis will be used to reason about whether </w:t>
        <w:lastRenderedPageBreak/>
        <w:t>unauthorised entities or invalid authorisation conditions can produce an apparently valid access decision under defined assumptions, and every property must be either verified or refuted by an explicit counterexample.</w:t>
      </w:r>
    </w:p>
    <w:p w14:paraId="08D59C3F" w14:textId="77777777" w:rsidR="009262C4" w:rsidRDefault="00000000">
      <w:pPr>
        <w:pStyle w:val="a4"/>
        <w:numPr>
          <w:ilvl w:val="0"/>
          <w:numId w:val="1"/>
        </w:numPr>
        <w:spacing w:after="80" w:line="288" w:lineRule="auto"/>
        <w:jc w:val="both"/>
      </w:pPr>
      <w:r>
        <w:rPr>
          <w:b/>
          <w:bCs/>
        </w:rPr>
        <w:t>Full performance and scalability study.</w:t>
      </w:r>
      <w:r>
        <w:t xml:space="preserve"> The preliminary measurements will be repeated over a larger number of consents, guardians, and access requests, and the end-to-end decision latency will be measured under concurrent load.</w:t>
      </w:r>
    </w:p>
    <w:p w14:paraId="05D7CAE6" w14:textId="77777777" w:rsidR="009262C4" w:rsidRDefault="00000000">
      <w:pPr>
        <w:pStyle w:val="a4"/>
        <w:numPr>
          <w:ilvl w:val="0"/>
          <w:numId w:val="1"/>
        </w:numPr>
        <w:spacing w:after="80" w:line="288" w:lineRule="auto"/>
        <w:jc w:val="both"/>
      </w:pPr>
      <w:r>
        <w:rPr>
          <w:b/>
          <w:bCs/>
        </w:rPr>
        <w:t>Extended adversarial evaluation.</w:t>
      </w:r>
      <w:r>
        <w:t xml:space="preserve"> The next stage will extend the current prototype-based evaluation to include both successful and adversarial access requests. The twelve attack scenarios will be extended to larger sets of positive, negative, and adversarial scenarios, and enforcement accuracy will be reported over this extended set. The formal security model will be compared with the observed behaviour of the implemented system.</w:t>
      </w:r>
    </w:p>
    <w:p w14:paraId="428F7AE6" w14:textId="77777777" w:rsidR="009262C4" w:rsidRDefault="00000000">
      <w:pPr>
        <w:spacing w:after="110" w:line="264" w:lineRule="auto"/>
        <w:jc w:val="both"/>
      </w:pPr>
      <w:r>
        <w:t>The next stage will address the prototype limitations that the evaluation has exposed, which include the N-of-N approval rule, the server-derived guardian keys, the unauthenticated requester role, the absence of full DID resolution, the purpose check that does not yet compare a separately declared request purpose, the missing lifecycle transition check, and the unkeyed and unchained audit digest. This work will establish explicit security properties and determine whether the proposed authorisation model provides the expected protection when relevant security conditions are violated, and Section 13 sets out its schedule.</w:t>
      </w:r>
    </w:p>
    <w:p w14:paraId="156A9CE1" w14:textId="77777777" w:rsidR="009262C4" w:rsidRDefault="00000000">
      <w:pPr>
        <w:pStyle w:val="1"/>
        <w:pageBreakBefore/>
        <w:spacing w:before="120" w:after="200"/>
      </w:pPr>
      <w:r>
        <w:lastRenderedPageBreak/>
        <w:t>12.  Publications Summary</w:t>
      </w:r>
    </w:p>
    <w:p w14:paraId="3611169E" w14:textId="77777777" w:rsidR="009262C4" w:rsidRDefault="00000000">
      <w:pPr>
        <w:spacing w:after="110" w:line="264" w:lineRule="auto"/>
        <w:jc w:val="both"/>
      </w:pPr>
      <w:r>
        <w:t>The published and accepted papers are listed in Table 12.1. Two papers were published in 2025 at the IEEE International Conference on E-Business Engineering (ICEBE). Three more papers have been accepted in 2026, one at ICEBE 2026 and two at BWCCA 2026. Paper 4, on trusted multi-party consent governance, comes from this research.</w:t>
      </w:r>
    </w:p>
    <w:p w14:paraId="489D6BB0" w14:textId="77777777" w:rsidR="009262C4" w:rsidRDefault="00000000">
      <w:pPr>
        <w:keepNext/>
        <w:spacing w:before="200" w:after="80"/>
        <w:jc w:val="center"/>
      </w:pPr>
      <w:r>
        <w:rPr>
          <w:b/>
          <w:bCs/>
          <w:sz w:val="18"/>
          <w:szCs w:val="18"/>
        </w:rPr>
        <w:t xml:space="preserve">Table 12.1: </w:t>
      </w:r>
      <w:r>
        <w:rPr>
          <w:sz w:val="18"/>
          <w:szCs w:val="18"/>
        </w:rPr>
        <w:t>Published and accepted papers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4175"/>
        <w:gridCol w:w="2621"/>
        <w:gridCol w:w="679"/>
        <w:gridCol w:w="1071"/>
      </w:tblGrid>
      <w:tr w:rsidR="009262C4" w14:paraId="2183A69C" w14:textId="77777777">
        <w:trPr>
          <w:cantSplit/>
          <w:tblHeader/>
        </w:trPr>
        <w:tc>
          <w:tcPr>
            <w:tcW w:w="5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A3912EE" w14:textId="77777777" w:rsidR="009262C4" w:rsidRDefault="00000000">
            <w:r>
              <w:rPr>
                <w:b/>
                <w:bCs/>
                <w:sz w:val="17"/>
                <w:szCs w:val="17"/>
              </w:rPr>
              <w:t>No.</w:t>
            </w:r>
          </w:p>
        </w:tc>
        <w:tc>
          <w:tcPr>
            <w:tcW w:w="41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A98260D" w14:textId="77777777" w:rsidR="009262C4" w:rsidRDefault="00000000">
            <w:r>
              <w:rPr>
                <w:b/>
                <w:bCs/>
                <w:sz w:val="17"/>
                <w:szCs w:val="17"/>
              </w:rPr>
              <w:t>Title</w:t>
            </w:r>
          </w:p>
        </w:tc>
        <w:tc>
          <w:tcPr>
            <w:tcW w:w="26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9F8A8A7" w14:textId="77777777" w:rsidR="009262C4" w:rsidRDefault="00000000">
            <w:r>
              <w:rPr>
                <w:b/>
                <w:bCs/>
                <w:sz w:val="17"/>
                <w:szCs w:val="17"/>
              </w:rPr>
              <w:t>Venue</w:t>
            </w:r>
          </w:p>
        </w:tc>
        <w:tc>
          <w:tcPr>
            <w:tcW w:w="67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6ABFAB" w14:textId="77777777" w:rsidR="009262C4" w:rsidRDefault="00000000">
            <w:r>
              <w:rPr>
                <w:b/>
                <w:bCs/>
                <w:sz w:val="17"/>
                <w:szCs w:val="17"/>
              </w:rPr>
              <w:t>Year</w:t>
            </w:r>
          </w:p>
        </w:tc>
        <w:tc>
          <w:tcPr>
            <w:tcW w:w="107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147FB61" w14:textId="77777777" w:rsidR="009262C4" w:rsidRDefault="00000000">
            <w:r>
              <w:rPr>
                <w:b/>
                <w:bCs/>
                <w:sz w:val="17"/>
                <w:szCs w:val="17"/>
              </w:rPr>
              <w:t>Status</w:t>
            </w:r>
          </w:p>
        </w:tc>
      </w:tr>
      <w:tr w:rsidR="009262C4" w14:paraId="68F63685"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9B7780" w14:textId="77777777" w:rsidR="009262C4" w:rsidRDefault="00000000">
            <w:r>
              <w:rPr>
                <w:sz w:val="17"/>
                <w:szCs w:val="17"/>
              </w:rPr>
              <w:t>1</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44589F" w14:textId="77777777" w:rsidR="009262C4" w:rsidRDefault="00000000">
            <w:r>
              <w:rPr>
                <w:sz w:val="17"/>
                <w:szCs w:val="17"/>
              </w:rPr>
              <w:t>A Blockchain-Based Framework for Evaluating User Identity Trustworthiness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088D8D"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2B2022"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7C7DE2" w14:textId="77777777" w:rsidR="009262C4" w:rsidRDefault="00000000">
            <w:r>
              <w:rPr>
                <w:sz w:val="17"/>
                <w:szCs w:val="17"/>
              </w:rPr>
              <w:t>Published</w:t>
            </w:r>
          </w:p>
        </w:tc>
      </w:tr>
      <w:tr w:rsidR="009262C4" w14:paraId="072D3C6B"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9669FA" w14:textId="77777777" w:rsidR="009262C4" w:rsidRDefault="00000000">
            <w:r>
              <w:rPr>
                <w:sz w:val="17"/>
                <w:szCs w:val="17"/>
              </w:rPr>
              <w:t>2</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6C779B" w14:textId="77777777" w:rsidR="009262C4" w:rsidRDefault="00000000">
            <w:r>
              <w:rPr>
                <w:sz w:val="17"/>
                <w:szCs w:val="17"/>
              </w:rPr>
              <w:t>Blockchain-Based Reputation Borrowing Model to Address the Cold Start Problem for New Users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3562B4"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1874B8"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42B52C" w14:textId="77777777" w:rsidR="009262C4" w:rsidRDefault="00000000">
            <w:r>
              <w:rPr>
                <w:sz w:val="17"/>
                <w:szCs w:val="17"/>
              </w:rPr>
              <w:t>Published</w:t>
            </w:r>
          </w:p>
        </w:tc>
      </w:tr>
      <w:tr w:rsidR="009262C4" w14:paraId="31D3D2D3"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389C5" w14:textId="77777777" w:rsidR="009262C4" w:rsidRDefault="00000000">
            <w:r>
              <w:rPr>
                <w:sz w:val="17"/>
                <w:szCs w:val="17"/>
              </w:rPr>
              <w:t>3</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792D8D" w14:textId="77777777" w:rsidR="009262C4" w:rsidRDefault="00000000">
            <w:r>
              <w:rPr>
                <w:sz w:val="17"/>
                <w:szCs w:val="17"/>
              </w:rPr>
              <w:t>A Smart Contract-Governed Lifecycle Protocol for Reputation Borrowing in Blockchain-Based Real Estate Platforms</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D52BC0" w14:textId="77777777" w:rsidR="009262C4" w:rsidRDefault="00000000">
            <w:r>
              <w:rPr>
                <w:sz w:val="17"/>
                <w:szCs w:val="17"/>
              </w:rPr>
              <w:t>ICEBE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FC4111"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58D442" w14:textId="77777777" w:rsidR="009262C4" w:rsidRDefault="00000000">
            <w:r>
              <w:rPr>
                <w:sz w:val="17"/>
                <w:szCs w:val="17"/>
              </w:rPr>
              <w:t>Accepted</w:t>
            </w:r>
          </w:p>
        </w:tc>
      </w:tr>
      <w:tr w:rsidR="009262C4" w14:paraId="08C2AE89"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4BC364" w14:textId="77777777" w:rsidR="009262C4" w:rsidRDefault="00000000">
            <w:r>
              <w:rPr>
                <w:sz w:val="17"/>
                <w:szCs w:val="17"/>
              </w:rPr>
              <w:t>4</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93ABE5" w14:textId="77777777" w:rsidR="009262C4" w:rsidRDefault="00000000">
            <w:r>
              <w:rPr>
                <w:sz w:val="17"/>
                <w:szCs w:val="17"/>
              </w:rPr>
              <w:t>A Trusted Multi-Party Consent Governance Framework for Decentralized Multi-Stakeholder Data Sharing</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363E7F"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083A7F"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B8E1FF" w14:textId="77777777" w:rsidR="009262C4" w:rsidRDefault="00000000">
            <w:r>
              <w:rPr>
                <w:sz w:val="17"/>
                <w:szCs w:val="17"/>
              </w:rPr>
              <w:t>Accepted</w:t>
            </w:r>
          </w:p>
        </w:tc>
      </w:tr>
      <w:tr w:rsidR="009262C4" w14:paraId="35B9F91C"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AE6868" w14:textId="77777777" w:rsidR="009262C4" w:rsidRDefault="00000000">
            <w:r>
              <w:rPr>
                <w:sz w:val="17"/>
                <w:szCs w:val="17"/>
              </w:rPr>
              <w:t>5</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E81ED1" w14:textId="77777777" w:rsidR="009262C4" w:rsidRDefault="00000000">
            <w:r>
              <w:rPr>
                <w:sz w:val="17"/>
                <w:szCs w:val="17"/>
              </w:rPr>
              <w:t>Blockchain-Based Reputation Provenance Tracing for Newcomer Bootstrapping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F32B3D"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CEB1E7"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8BD6BD" w14:textId="77777777" w:rsidR="009262C4" w:rsidRDefault="00000000">
            <w:r>
              <w:rPr>
                <w:sz w:val="17"/>
                <w:szCs w:val="17"/>
              </w:rPr>
              <w:t>Accepted</w:t>
            </w:r>
          </w:p>
        </w:tc>
      </w:tr>
    </w:tbl>
    <w:p w14:paraId="3A9688F4" w14:textId="77777777" w:rsidR="009262C4" w:rsidRDefault="009262C4">
      <w:pPr>
        <w:spacing w:after="160"/>
      </w:pPr>
    </w:p>
    <w:p w14:paraId="3C10D40E" w14:textId="77777777" w:rsidR="009262C4" w:rsidRDefault="00000000">
      <w:pPr>
        <w:spacing w:after="110" w:line="264" w:lineRule="auto"/>
        <w:jc w:val="both"/>
      </w:pPr>
      <w:r>
        <w:t>The publication activities associated with this research are summarised in Table 12.2 according to their current development status and their structural contribution to the thesis chapters and research questions. Publication 1 in Table 12.2 is Paper 4 in Table 12.1, and BWCCA 2026 has accepted it.</w:t>
      </w:r>
    </w:p>
    <w:p w14:paraId="6CA3E7A3" w14:textId="77777777" w:rsidR="009262C4" w:rsidRDefault="00000000">
      <w:pPr>
        <w:keepNext/>
        <w:spacing w:before="200" w:after="80"/>
        <w:jc w:val="center"/>
      </w:pPr>
      <w:r>
        <w:rPr>
          <w:b/>
          <w:bCs/>
          <w:sz w:val="18"/>
          <w:szCs w:val="18"/>
        </w:rPr>
        <w:t xml:space="preserve">Table 12.2: </w:t>
      </w:r>
      <w:r>
        <w:rPr>
          <w:sz w:val="18"/>
          <w:szCs w:val="18"/>
        </w:rPr>
        <w:t xml:space="preserve">Publications of the research and their current status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3042"/>
        <w:gridCol w:w="1419"/>
        <w:gridCol w:w="1217"/>
        <w:gridCol w:w="1929"/>
      </w:tblGrid>
      <w:tr w:rsidR="009262C4" w14:paraId="1E50449F" w14:textId="77777777">
        <w:trPr>
          <w:cantSplit/>
          <w:tblHeader/>
        </w:trPr>
        <w:tc>
          <w:tcPr>
            <w:tcW w:w="15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6FA4E26" w14:textId="77777777" w:rsidR="009262C4" w:rsidRDefault="00000000">
            <w:r>
              <w:rPr>
                <w:b/>
                <w:bCs/>
                <w:sz w:val="17"/>
                <w:szCs w:val="17"/>
              </w:rPr>
              <w:t>Publication</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B950469" w14:textId="77777777" w:rsidR="009262C4" w:rsidRDefault="00000000">
            <w:r>
              <w:rPr>
                <w:b/>
                <w:bCs/>
                <w:sz w:val="17"/>
                <w:szCs w:val="17"/>
              </w:rPr>
              <w:t>Research output</w:t>
            </w:r>
          </w:p>
        </w:tc>
        <w:tc>
          <w:tcPr>
            <w:tcW w:w="141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ED70C9C" w14:textId="77777777" w:rsidR="009262C4" w:rsidRDefault="00000000">
            <w:r>
              <w:rPr>
                <w:b/>
                <w:bCs/>
                <w:sz w:val="17"/>
                <w:szCs w:val="17"/>
              </w:rPr>
              <w:t>Target venue</w:t>
            </w:r>
          </w:p>
        </w:tc>
        <w:tc>
          <w:tcPr>
            <w:tcW w:w="121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B0B75B1" w14:textId="77777777" w:rsidR="009262C4" w:rsidRDefault="00000000">
            <w:r>
              <w:rPr>
                <w:b/>
                <w:bCs/>
                <w:sz w:val="17"/>
                <w:szCs w:val="17"/>
              </w:rPr>
              <w:t>Related RQs</w:t>
            </w:r>
          </w:p>
        </w:tc>
        <w:tc>
          <w:tcPr>
            <w:tcW w:w="192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1AEE9E8" w14:textId="77777777" w:rsidR="009262C4" w:rsidRDefault="00000000">
            <w:r>
              <w:rPr>
                <w:b/>
                <w:bCs/>
                <w:sz w:val="17"/>
                <w:szCs w:val="17"/>
              </w:rPr>
              <w:t>Status</w:t>
            </w:r>
          </w:p>
        </w:tc>
      </w:tr>
      <w:tr w:rsidR="009262C4" w14:paraId="08ECC95E"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654B5A" w14:textId="77777777" w:rsidR="009262C4" w:rsidRDefault="00000000">
            <w:r>
              <w:rPr>
                <w:sz w:val="17"/>
                <w:szCs w:val="17"/>
              </w:rPr>
              <w:t>Publication 1 (Conference)</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086907" w14:textId="77777777" w:rsidR="009262C4" w:rsidRDefault="00000000">
            <w:r>
              <w:rPr>
                <w:sz w:val="17"/>
                <w:szCs w:val="17"/>
              </w:rPr>
              <w:t xml:space="preserve">Trust-centric multi-party consent framework and the HALAH prototype on the Sepolia testnet</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B20743" w14:textId="77777777" w:rsidR="009262C4" w:rsidRDefault="00000000">
            <w:r>
              <w:rPr>
                <w:sz w:val="17"/>
                <w:szCs w:val="17"/>
              </w:rPr>
              <w:t>BWCCA 2026</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CD6764" w14:textId="77777777" w:rsidR="009262C4" w:rsidRDefault="00000000">
            <w:r>
              <w:rPr>
                <w:sz w:val="17"/>
                <w:szCs w:val="17"/>
              </w:rPr>
              <w:t>RQ1 to RQ4</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0416D6" w14:textId="77777777" w:rsidR="009262C4" w:rsidRDefault="00000000">
            <w:r>
              <w:rPr>
                <w:sz w:val="17"/>
                <w:szCs w:val="17"/>
              </w:rPr>
              <w:t>☑ Accepted (submitted September 2026)</w:t>
            </w:r>
          </w:p>
        </w:tc>
      </w:tr>
      <w:tr w:rsidR="009262C4" w14:paraId="65997595"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C268" w14:textId="77777777" w:rsidR="009262C4" w:rsidRDefault="00000000">
            <w:r>
              <w:rPr>
                <w:sz w:val="17"/>
                <w:szCs w:val="17"/>
              </w:rPr>
              <w:t>Publication 2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3016E1" w14:textId="77777777" w:rsidR="009262C4" w:rsidRDefault="00000000">
            <w:r>
              <w:rPr>
                <w:sz w:val="17"/>
                <w:szCs w:val="17"/>
              </w:rPr>
              <w:t>Systematic literature review of blockchain-based multi-party patient consent (25 primary studies)</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EA7C66"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B3138C" w14:textId="77777777" w:rsidR="009262C4" w:rsidRDefault="00000000">
            <w:r>
              <w:rPr>
                <w:sz w:val="17"/>
                <w:szCs w:val="17"/>
              </w:rPr>
              <w:t>Section 2</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01A812" w14:textId="77777777" w:rsidR="009262C4" w:rsidRDefault="00000000">
            <w:r>
              <w:rPr>
                <w:sz w:val="17"/>
                <w:szCs w:val="17"/>
              </w:rPr>
              <w:t>⌛ Ready for submission (October 2026)</w:t>
            </w:r>
          </w:p>
        </w:tc>
      </w:tr>
      <w:tr w:rsidR="009262C4" w14:paraId="2875D63D"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0B410" w14:textId="77777777" w:rsidR="009262C4" w:rsidRDefault="00000000">
            <w:r>
              <w:rPr>
                <w:sz w:val="17"/>
                <w:szCs w:val="17"/>
              </w:rPr>
              <w:t>Publication 3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48A8FA" w14:textId="77777777" w:rsidR="009262C4" w:rsidRDefault="00000000">
            <w:r>
              <w:rPr>
                <w:sz w:val="17"/>
                <w:szCs w:val="17"/>
              </w:rPr>
              <w:t>Formal security assurance, lifecycle trust and the complete evaluation of the HALAH framework</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872628"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CFB43C" w14:textId="77777777" w:rsidR="009262C4" w:rsidRDefault="00000000">
            <w:r>
              <w:rPr>
                <w:sz w:val="17"/>
                <w:szCs w:val="17"/>
              </w:rPr>
              <w:t>RQ5 and RQ6</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422441" w14:textId="77777777" w:rsidR="009262C4" w:rsidRDefault="00000000">
            <w:r>
              <w:rPr>
                <w:sz w:val="17"/>
                <w:szCs w:val="17"/>
              </w:rPr>
              <w:t>⌛ Planned (January 2027)</w:t>
            </w:r>
          </w:p>
        </w:tc>
      </w:tr>
    </w:tbl>
    <w:p w14:paraId="4BA8A91E" w14:textId="77777777" w:rsidR="009262C4" w:rsidRDefault="009262C4">
      <w:pPr>
        <w:spacing w:after="160"/>
      </w:pPr>
    </w:p>
    <w:p w14:paraId="206CBE44" w14:textId="77777777" w:rsidR="009262C4" w:rsidRDefault="00000000">
      <w:pPr>
        <w:spacing w:after="110" w:line="264" w:lineRule="auto"/>
        <w:jc w:val="both"/>
      </w:pPr>
      <w:r>
        <w:t>The current stage work establishes the conceptual and technical foundation, while the next stage work will strengthen the framework through formal analysis and comprehensive empirical validation. Publication 2 in Table 12.2 extends Section 2 into a stand-alone review, and Publication 3 completes the work that Sections 10 and 11 identify as remaining for the next stage. RO5 and RO6 constitute the principal research agenda for the next stage. RO5 extends the authorisation model with temporal and lifecycle trust, while RO6 provides formal security assurance and comprehensive empirical validation.</w:t>
      </w:r>
    </w:p>
    <w:p w14:paraId="06CBEC6E" w14:textId="77777777" w:rsidR="009262C4" w:rsidRDefault="00000000">
      <w:pPr>
        <w:pStyle w:val="1"/>
        <w:pageBreakBefore/>
        <w:spacing w:before="120" w:after="200"/>
      </w:pPr>
      <w:r>
        <w:lastRenderedPageBreak/>
        <w:t>13.  Research Plan</w:t>
      </w:r>
    </w:p>
    <w:p w14:paraId="5839F480" w14:textId="77777777" w:rsidR="009262C4" w:rsidRDefault="00000000">
      <w:pPr>
        <w:spacing w:after="110" w:line="264" w:lineRule="auto"/>
        <w:jc w:val="both"/>
      </w:pPr>
      <w:r>
        <w:t>The research plan is divided into two major stages corresponding to current and next stage, and Table 13.1 lists their tasks, target dates and status.</w:t>
      </w:r>
    </w:p>
    <w:p w14:paraId="4265C9B6" w14:textId="77777777" w:rsidR="009262C4" w:rsidRDefault="00000000">
      <w:pPr>
        <w:keepNext/>
        <w:spacing w:before="200" w:after="80"/>
        <w:jc w:val="center"/>
      </w:pPr>
      <w:r>
        <w:rPr>
          <w:b/>
          <w:bCs/>
          <w:sz w:val="18"/>
          <w:szCs w:val="18"/>
        </w:rPr>
        <w:t xml:space="preserve">Table 13.1: </w:t>
      </w:r>
      <w:r>
        <w:rPr>
          <w:sz w:val="18"/>
          <w:szCs w:val="18"/>
        </w:rPr>
        <w:t>Research plan: thesis chapters, publications and assessments in chronological order</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3912"/>
        <w:gridCol w:w="1504"/>
        <w:gridCol w:w="1706"/>
      </w:tblGrid>
      <w:tr w:rsidR="009262C4" w14:paraId="16C4D8E0" w14:textId="77777777">
        <w:trPr>
          <w:cantSplit/>
          <w:tblHeader/>
        </w:trPr>
        <w:tc>
          <w:tcPr>
            <w:tcW w:w="20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F82495" w14:textId="77777777" w:rsidR="009262C4" w:rsidRDefault="00000000">
            <w:r>
              <w:rPr>
                <w:b/>
                <w:bCs/>
                <w:sz w:val="17"/>
                <w:szCs w:val="17"/>
              </w:rPr>
              <w:t>Task</w:t>
            </w:r>
          </w:p>
        </w:tc>
        <w:tc>
          <w:tcPr>
            <w:tcW w:w="391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BA03D53" w14:textId="77777777" w:rsidR="009262C4" w:rsidRDefault="00000000">
            <w:pPr>
              <w:jc w:val="center"/>
            </w:pPr>
            <w:r>
              <w:rPr>
                <w:b/>
                <w:bCs/>
                <w:sz w:val="17"/>
                <w:szCs w:val="17"/>
              </w:rPr>
              <w:t>Description</w:t>
            </w:r>
          </w:p>
        </w:tc>
        <w:tc>
          <w:tcPr>
            <w:tcW w:w="150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D5D60C9" w14:textId="77777777" w:rsidR="009262C4" w:rsidRDefault="00000000">
            <w:pPr>
              <w:jc w:val="center"/>
            </w:pPr>
            <w:r>
              <w:rPr>
                <w:b/>
                <w:bCs/>
                <w:sz w:val="17"/>
                <w:szCs w:val="17"/>
              </w:rPr>
              <w:t>Target date</w:t>
            </w:r>
          </w:p>
        </w:tc>
        <w:tc>
          <w:tcPr>
            <w:tcW w:w="17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256CB5F" w14:textId="77777777" w:rsidR="009262C4" w:rsidRDefault="00000000">
            <w:pPr>
              <w:jc w:val="center"/>
            </w:pPr>
            <w:r>
              <w:rPr>
                <w:b/>
                <w:bCs/>
                <w:sz w:val="17"/>
                <w:szCs w:val="17"/>
              </w:rPr>
              <w:t>Status</w:t>
            </w:r>
          </w:p>
        </w:tc>
      </w:tr>
      <w:tr w:rsidR="009262C4" w14:paraId="2635D9EE"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C0C94B" w14:textId="77777777" w:rsidR="009262C4" w:rsidRDefault="00000000">
            <w:r>
              <w:rPr>
                <w:sz w:val="17"/>
                <w:szCs w:val="17"/>
              </w:rPr>
              <w:t>Chapters 1–4</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F6F366" w14:textId="77777777" w:rsidR="009262C4" w:rsidRDefault="00000000">
            <w:pPr>
              <w:jc w:val="center"/>
            </w:pPr>
            <w:r>
              <w:rPr>
                <w:sz w:val="17"/>
                <w:szCs w:val="17"/>
              </w:rPr>
              <w:t>Introduction, SLR, Research Questions and Objectives, Research Methodology</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E46FE3" w14:textId="77777777" w:rsidR="009262C4" w:rsidRDefault="00000000">
            <w:pPr>
              <w:jc w:val="center"/>
            </w:pPr>
            <w:r>
              <w:rPr>
                <w:sz w:val="17"/>
                <w:szCs w:val="17"/>
              </w:rPr>
              <w:t>Completed</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A53D84" w14:textId="77777777" w:rsidR="009262C4" w:rsidRDefault="00000000">
            <w:pPr>
              <w:jc w:val="center"/>
            </w:pPr>
            <w:r>
              <w:rPr>
                <w:sz w:val="17"/>
                <w:szCs w:val="17"/>
              </w:rPr>
              <w:t>☑ Done</w:t>
            </w:r>
          </w:p>
        </w:tc>
      </w:tr>
      <w:tr w:rsidR="009262C4" w14:paraId="2E06FBEE"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F6454A" w14:textId="77777777" w:rsidR="009262C4" w:rsidRDefault="00000000">
            <w:r>
              <w:rPr>
                <w:sz w:val="17"/>
                <w:szCs w:val="17"/>
              </w:rPr>
              <w:t>Chapter 5</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CD332C" w14:textId="77777777" w:rsidR="009262C4" w:rsidRDefault="00000000">
            <w:pPr>
              <w:jc w:val="center"/>
            </w:pPr>
            <w:r>
              <w:rPr>
                <w:sz w:val="17"/>
                <w:szCs w:val="17"/>
              </w:rPr>
              <w:t>Research Architecture (MVC) and framework design and Proposed solution for RO2</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11299" w14:textId="77777777" w:rsidR="009262C4" w:rsidRDefault="00000000">
            <w:pPr>
              <w:jc w:val="center"/>
            </w:pPr>
            <w:r>
              <w:rPr>
                <w:sz w:val="17"/>
                <w:szCs w:val="17"/>
              </w:rPr>
              <w:t>May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A35BD5" w14:textId="77777777" w:rsidR="009262C4" w:rsidRDefault="00000000">
            <w:pPr>
              <w:jc w:val="center"/>
            </w:pPr>
            <w:r>
              <w:rPr>
                <w:sz w:val="17"/>
                <w:szCs w:val="17"/>
              </w:rPr>
              <w:t>☑ Done</w:t>
            </w:r>
          </w:p>
        </w:tc>
      </w:tr>
      <w:tr w:rsidR="009262C4" w14:paraId="5DEEE8A1"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FBB58C" w14:textId="77777777" w:rsidR="009262C4" w:rsidRDefault="00000000">
            <w:r>
              <w:rPr>
                <w:sz w:val="17"/>
                <w:szCs w:val="17"/>
              </w:rPr>
              <w:t>Chapter 6</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709EC4" w14:textId="77777777" w:rsidR="009262C4" w:rsidRDefault="00000000">
            <w:pPr>
              <w:jc w:val="center"/>
            </w:pPr>
            <w:r>
              <w:rPr>
                <w:sz w:val="17"/>
                <w:szCs w:val="17"/>
              </w:rPr>
              <w:t>Proposed solution for RO3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87960D" w14:textId="77777777" w:rsidR="009262C4" w:rsidRDefault="00000000">
            <w:pPr>
              <w:jc w:val="center"/>
            </w:pPr>
            <w:r>
              <w:rPr>
                <w:sz w:val="17"/>
                <w:szCs w:val="17"/>
              </w:rPr>
              <w:t>Jul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944A31" w14:textId="77777777" w:rsidR="009262C4" w:rsidRDefault="00000000">
            <w:pPr>
              <w:jc w:val="center"/>
            </w:pPr>
            <w:r>
              <w:rPr>
                <w:sz w:val="17"/>
                <w:szCs w:val="17"/>
              </w:rPr>
              <w:t>☑ Done</w:t>
            </w:r>
          </w:p>
        </w:tc>
      </w:tr>
      <w:tr w:rsidR="009262C4" w14:paraId="0E4B8F9D"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5F567C" w14:textId="77777777" w:rsidR="009262C4" w:rsidRDefault="00000000">
            <w:r>
              <w:rPr>
                <w:sz w:val="17"/>
                <w:szCs w:val="17"/>
              </w:rPr>
              <w:t>Publication 1 Conference</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859F66" w14:textId="77777777" w:rsidR="009262C4" w:rsidRDefault="00000000">
            <w:pPr>
              <w:jc w:val="center"/>
            </w:pPr>
            <w:r>
              <w:rPr>
                <w:sz w:val="17"/>
                <w:szCs w:val="17"/>
              </w:rPr>
              <w:t>Conference paper submission, BWCCA 2026: "A Trusted Multi-Party Consent Governance Framework for Decentralized Multi-Stakeholder Data Sharing"</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40E96A" w14:textId="77777777" w:rsidR="009262C4" w:rsidRDefault="00000000">
            <w:pPr>
              <w:jc w:val="center"/>
            </w:pPr>
            <w:r>
              <w:rPr>
                <w:sz w:val="17"/>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76DC9" w14:textId="77777777" w:rsidR="009262C4" w:rsidRDefault="00000000">
            <w:pPr>
              <w:jc w:val="center"/>
            </w:pPr>
            <w:r>
              <w:rPr>
                <w:sz w:val="17"/>
                <w:szCs w:val="17"/>
              </w:rPr>
              <w:t>☑ Done</w:t>
            </w:r>
          </w:p>
        </w:tc>
      </w:tr>
      <w:tr w:rsidR="009262C4" w14:paraId="3BB183E3"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948219" w14:textId="77777777" w:rsidR="009262C4" w:rsidRDefault="00000000">
            <w:r>
              <w:rPr>
                <w:sz w:val="17"/>
                <w:szCs w:val="17"/>
              </w:rPr>
              <w:t>Chapter 7</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4FC4C3" w14:textId="77777777" w:rsidR="009262C4" w:rsidRDefault="00000000">
            <w:pPr>
              <w:jc w:val="center"/>
            </w:pPr>
            <w:r>
              <w:rPr>
                <w:sz w:val="17"/>
                <w:szCs w:val="17"/>
              </w:rPr>
              <w:t>Proposed solution for RO4</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3C31DA" w14:textId="77777777" w:rsidR="009262C4" w:rsidRDefault="00000000">
            <w:pPr>
              <w:jc w:val="center"/>
            </w:pPr>
            <w:r>
              <w:rPr>
                <w:sz w:val="17"/>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5136D5" w14:textId="77777777" w:rsidR="009262C4" w:rsidRDefault="00000000">
            <w:pPr>
              <w:jc w:val="center"/>
            </w:pPr>
            <w:r>
              <w:rPr>
                <w:sz w:val="17"/>
                <w:szCs w:val="17"/>
              </w:rPr>
              <w:t>☑ Done</w:t>
            </w:r>
          </w:p>
        </w:tc>
      </w:tr>
      <w:tr w:rsidR="009262C4" w14:paraId="1BFBB67C"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13A7A" w14:textId="77777777" w:rsidR="009262C4" w:rsidRDefault="00000000">
            <w:r>
              <w:rPr>
                <w:sz w:val="17"/>
                <w:szCs w:val="17"/>
              </w:rPr>
              <w:t>Publication 2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BD15E4" w14:textId="77777777" w:rsidR="009262C4" w:rsidRDefault="00000000">
            <w:pPr>
              <w:jc w:val="center"/>
            </w:pPr>
            <w:r>
              <w:rPr>
                <w:sz w:val="17"/>
                <w:szCs w:val="17"/>
              </w:rPr>
              <w:t>SLR paper journal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FD8ED0" w14:textId="77777777" w:rsidR="009262C4" w:rsidRDefault="00000000">
            <w:pPr>
              <w:jc w:val="center"/>
            </w:pPr>
            <w:r>
              <w:rPr>
                <w:sz w:val="17"/>
                <w:szCs w:val="17"/>
              </w:rPr>
              <w:t>Oct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5CAA3D" w14:textId="77777777" w:rsidR="009262C4" w:rsidRDefault="00000000">
            <w:pPr>
              <w:jc w:val="center"/>
            </w:pPr>
            <w:r>
              <w:rPr>
                <w:sz w:val="17"/>
                <w:szCs w:val="17"/>
              </w:rPr>
              <w:t>⌛ Ready for submission</w:t>
            </w:r>
          </w:p>
        </w:tc>
      </w:tr>
      <w:tr w:rsidR="009262C4" w14:paraId="122287F6"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98BEF7" w14:textId="77777777" w:rsidR="009262C4" w:rsidRDefault="00000000">
            <w:r>
              <w:rPr>
                <w:sz w:val="17"/>
                <w:szCs w:val="17"/>
              </w:rPr>
              <w:t>Chapter 8</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E2DBA0" w14:textId="77777777" w:rsidR="009262C4" w:rsidRDefault="00000000">
            <w:pPr>
              <w:jc w:val="center"/>
            </w:pPr>
            <w:r>
              <w:rPr>
                <w:sz w:val="17"/>
                <w:szCs w:val="17"/>
              </w:rPr>
              <w:t>Proposed solution for RO5</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10776C" w14:textId="77777777" w:rsidR="009262C4" w:rsidRDefault="00000000">
            <w:pPr>
              <w:jc w:val="center"/>
            </w:pPr>
            <w:r>
              <w:rPr>
                <w:sz w:val="17"/>
                <w:szCs w:val="17"/>
              </w:rPr>
              <w:t>Nov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C22C18" w14:textId="77777777" w:rsidR="009262C4" w:rsidRDefault="00000000">
            <w:pPr>
              <w:jc w:val="center"/>
            </w:pPr>
            <w:r>
              <w:rPr>
                <w:sz w:val="17"/>
                <w:szCs w:val="17"/>
              </w:rPr>
              <w:t>⌛ In Progress</w:t>
            </w:r>
          </w:p>
        </w:tc>
      </w:tr>
      <w:tr w:rsidR="009262C4">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r>
              <w:rPr>
                <w:sz w:val="17"/>
                <w:szCs w:val="17"/>
              </w:rPr>
              <w:t>Chapter 9</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Conclusion and future work</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Dec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 Planned</w:t>
            </w:r>
          </w:p>
        </w:tc>
      </w:tr>
      <w:tr w:rsidR="009262C4" w14:paraId="624CBA6C"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1D74B5" w14:textId="77777777" w:rsidR="009262C4" w:rsidRDefault="00000000">
            <w:r>
              <w:rPr>
                <w:sz w:val="17"/>
                <w:szCs w:val="17"/>
              </w:rPr>
              <w:t>Publication 3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13040C" w14:textId="77777777" w:rsidR="009262C4" w:rsidRDefault="00000000">
            <w:pPr>
              <w:jc w:val="center"/>
            </w:pPr>
            <w:r>
              <w:rPr>
                <w:sz w:val="17"/>
                <w:szCs w:val="17"/>
              </w:rPr>
              <w:t>Journal paper on formal security assurance, lifecycle trust and the evaluation of HALAH</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EEDFF" w14:textId="77777777" w:rsidR="009262C4" w:rsidRDefault="00000000">
            <w:pPr>
              <w:jc w:val="center"/>
            </w:pPr>
            <w:r>
              <w:rPr>
                <w:sz w:val="17"/>
                <w:szCs w:val="17"/>
              </w:rPr>
              <w:t>Jan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CF480" w14:textId="77777777" w:rsidR="009262C4" w:rsidRDefault="00000000">
            <w:pPr>
              <w:jc w:val="center"/>
            </w:pPr>
            <w:r>
              <w:rPr>
                <w:sz w:val="17"/>
                <w:szCs w:val="17"/>
              </w:rPr>
              <w:t>⌛ Planned</w:t>
            </w:r>
          </w:p>
        </w:tc>
      </w:tr>
      <w:tr w:rsidR="009262C4" w14:paraId="514B9B69"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C6A9EE" w14:textId="77777777" w:rsidR="009262C4" w:rsidRDefault="00000000">
            <w:r>
              <w:rPr>
                <w:sz w:val="17"/>
                <w:szCs w:val="17"/>
              </w:rPr>
              <w:t>Final assessment</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71E6D4" w14:textId="77777777" w:rsidR="009262C4" w:rsidRDefault="00000000">
            <w:pPr>
              <w:jc w:val="center"/>
            </w:pPr>
            <w:r>
              <w:rPr>
                <w:sz w:val="17"/>
                <w:szCs w:val="17"/>
              </w:rPr>
              <w:t>Candidature Assessment 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B124EA" w14:textId="77777777" w:rsidR="009262C4" w:rsidRDefault="00000000">
            <w:pPr>
              <w:jc w:val="center"/>
            </w:pPr>
            <w:r>
              <w:rPr>
                <w:sz w:val="17"/>
                <w:szCs w:val="17"/>
              </w:rPr>
              <w:t>Feb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E1ECF1" w14:textId="77777777" w:rsidR="009262C4" w:rsidRDefault="00000000">
            <w:pPr>
              <w:jc w:val="center"/>
            </w:pPr>
            <w:r>
              <w:rPr>
                <w:sz w:val="17"/>
                <w:szCs w:val="17"/>
              </w:rPr>
              <w:t>⌛ Planned</w:t>
            </w:r>
          </w:p>
        </w:tc>
      </w:tr>
      <w:tr w:rsidR="009262C4" w14:paraId="0A52E224"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5FE62" w14:textId="77777777" w:rsidR="009262C4" w:rsidRDefault="00000000">
            <w:r>
              <w:rPr>
                <w:sz w:val="17"/>
                <w:szCs w:val="17"/>
              </w:rPr>
              <w:t>Thesis submission</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4CDD62" w14:textId="77777777" w:rsidR="009262C4" w:rsidRDefault="00000000">
            <w:pPr>
              <w:jc w:val="center"/>
            </w:pPr>
            <w:r>
              <w:rPr>
                <w:sz w:val="17"/>
                <w:szCs w:val="17"/>
              </w:rPr>
              <w:t>Complete thesis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D59BAA" w14:textId="77777777" w:rsidR="009262C4" w:rsidRDefault="00000000">
            <w:pPr>
              <w:jc w:val="center"/>
            </w:pPr>
            <w:r>
              <w:rPr>
                <w:sz w:val="17"/>
                <w:szCs w:val="17"/>
              </w:rPr>
              <w:t>May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C1C943" w14:textId="77777777" w:rsidR="009262C4" w:rsidRDefault="00000000">
            <w:pPr>
              <w:jc w:val="center"/>
            </w:pPr>
            <w:r>
              <w:rPr>
                <w:sz w:val="17"/>
                <w:szCs w:val="17"/>
              </w:rPr>
              <w:t>⌛ Planned</w:t>
            </w:r>
          </w:p>
        </w:tc>
      </w:tr>
    </w:tbl>
    <w:p w14:paraId="28BA278B" w14:textId="77777777" w:rsidR="009262C4" w:rsidRDefault="009262C4">
      <w:pPr>
        <w:spacing w:after="160"/>
      </w:pPr>
    </w:p>
    <w:p w14:paraId="088BB646" w14:textId="77777777" w:rsidR="009262C4" w:rsidRDefault="00000000">
      <w:pPr>
        <w:spacing w:after="110" w:line="264" w:lineRule="auto"/>
        <w:jc w:val="both"/>
      </w:pPr>
      <w:r>
        <w:t>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The next stage, which concentrates on RO5 (in progress) and RO6 (partially completed), will extend the framework of the current stage to dynamic consent governance, formal security assurance, and a fuller empirical validation. The SUSPENDED state, the lifecycle transition check, the formal lifecycle model, and consent modification, delegation, and guardian-set changes extend the lifecycle trust of Section 10, and contextual policy conditions such as jurisdiction extend the policy evaluation of Section 9, while the formal security assurance and the full performance, scalability, and adversarial evaluation complete the work of Section 11.</w:t>
      </w:r>
    </w:p>
    <w:p w14:paraId="72DC4670" w14:textId="77777777" w:rsidR="009262C4" w:rsidRDefault="00000000">
      <w:pPr>
        <w:keepNext/>
        <w:spacing w:before="160" w:after="60"/>
        <w:jc w:val="center"/>
      </w:pPr>
      <w:r>
        <w:rPr>
          <w:noProof/>
        </w:rPr>
        <w:drawing>
          <wp:inline distT="0" distB="0" distL="0" distR="0" wp14:anchorId="33889DE6" wp14:editId="1B1E43EB">
            <wp:extent cx="5715000" cy="2517526"/>
            <wp:effectExtent l="0" t="0" r="0" b="0"/>
            <wp:docPr id="1581368210"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517526"/>
                    </a:xfrm>
                    <a:prstGeom prst="rect">
                      <a:avLst/>
                    </a:prstGeom>
                  </pic:spPr>
                </pic:pic>
              </a:graphicData>
            </a:graphic>
          </wp:inline>
        </w:drawing>
      </w:r>
    </w:p>
    <w:p w14:paraId="07871A92" w14:textId="77777777" w:rsidR="009262C4" w:rsidRDefault="00000000">
      <w:pPr>
        <w:spacing w:after="220"/>
        <w:jc w:val="center"/>
      </w:pPr>
      <w:r>
        <w:rPr>
          <w:b/>
          <w:bCs/>
          <w:sz w:val="18"/>
          <w:szCs w:val="18"/>
        </w:rPr>
        <w:t xml:space="preserve">Figure 13.1: </w:t>
      </w:r>
      <w:r>
        <w:rPr>
          <w:sz w:val="18"/>
          <w:szCs w:val="18"/>
        </w:rPr>
        <w:t>Research timeline: completed milestones, work in progress and the planned stages up to thesis submission.</w:t>
      </w:r>
    </w:p>
    <w:p w14:paraId="65130B75" w14:textId="77777777" w:rsidR="009262C4" w:rsidRDefault="00000000">
      <w:pPr>
        <w:spacing w:after="110" w:line="264" w:lineRule="auto"/>
        <w:jc w:val="both"/>
      </w:pPr>
      <w:r>
        <w:lastRenderedPageBreak/>
        <w:t>The major next stage activities and their expected outcomes are summarised in Table 13.2.</w:t>
      </w:r>
    </w:p>
    <w:p w14:paraId="26AB7F17" w14:textId="77777777" w:rsidR="009262C4" w:rsidRDefault="00000000">
      <w:pPr>
        <w:keepNext/>
        <w:spacing w:before="200" w:after="80"/>
        <w:jc w:val="center"/>
      </w:pPr>
      <w:r>
        <w:rPr>
          <w:b/>
          <w:bCs/>
          <w:sz w:val="18"/>
          <w:szCs w:val="18"/>
        </w:rPr>
        <w:t xml:space="preserve">Table 13.2: </w:t>
      </w:r>
      <w:r>
        <w:rPr>
          <w:sz w:val="18"/>
          <w:szCs w:val="18"/>
        </w:rPr>
        <w:t>Next stage research activities and their expected outcomes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3042"/>
        <w:gridCol w:w="3044"/>
      </w:tblGrid>
      <w:tr w:rsidR="009262C4" w14:paraId="04D72D09" w14:textId="77777777">
        <w:trPr>
          <w:cantSplit/>
          <w:tblHeader/>
        </w:trPr>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376B4D" w14:textId="77777777" w:rsidR="009262C4" w:rsidRDefault="00000000">
            <w:r>
              <w:rPr>
                <w:b/>
                <w:bCs/>
                <w:sz w:val="17"/>
                <w:szCs w:val="17"/>
              </w:rPr>
              <w:t>Research Focus</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51C2990" w14:textId="77777777" w:rsidR="009262C4" w:rsidRDefault="00000000">
            <w:r>
              <w:rPr>
                <w:b/>
                <w:bCs/>
                <w:sz w:val="17"/>
                <w:szCs w:val="17"/>
              </w:rPr>
              <w:t>Planned Activities</w:t>
            </w:r>
          </w:p>
        </w:tc>
        <w:tc>
          <w:tcPr>
            <w:tcW w:w="30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47342D0" w14:textId="77777777" w:rsidR="009262C4" w:rsidRDefault="00000000">
            <w:r>
              <w:rPr>
                <w:b/>
                <w:bCs/>
                <w:sz w:val="17"/>
                <w:szCs w:val="17"/>
              </w:rPr>
              <w:t>Expected Outcome</w:t>
            </w:r>
          </w:p>
        </w:tc>
      </w:tr>
      <w:tr w:rsidR="009262C4" w14:paraId="219D9A82"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E77554" w14:textId="77777777" w:rsidR="009262C4" w:rsidRDefault="00000000">
            <w:r>
              <w:rPr>
                <w:sz w:val="17"/>
                <w:szCs w:val="17"/>
              </w:rPr>
              <w:t>Consent Modification, Delegation and Lifecycle Extensions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8D0729" w14:textId="77777777" w:rsidR="009262C4" w:rsidRDefault="00000000">
            <w:r>
              <w:rPr>
                <w:sz w:val="17"/>
                <w:szCs w:val="17"/>
              </w:rPr>
              <w:t>Add the SUSPENDED state and the lifecycle transition check. Extend the implemented lifecycle mechanism to support consent modification, delegation and guardian-set changes, extend the policy evaluation with a declared request purpose and the jurisdiction condition V</w:t>
            </w:r>
            <w:r>
              <w:rPr>
                <w:sz w:val="17"/>
                <w:szCs w:val="17"/>
                <w:vertAlign w:val="subscript"/>
              </w:rPr>
              <w:t>J</w:t>
            </w:r>
            <w:r>
              <w:rPr>
                <w:sz w:val="17"/>
                <w:szCs w:val="17"/>
              </w:rPr>
              <w:t>, and formalise the state-transition model so that unauthorised transitions are excluded by construction. Evaluate access decisions under varying temporal and consent-state constraints.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587C19" w14:textId="77777777" w:rsidR="009262C4" w:rsidRDefault="00000000">
            <w:r>
              <w:rPr>
                <w:sz w:val="17"/>
                <w:szCs w:val="17"/>
              </w:rPr>
              <w:t>A dynamic consent management mechanism capable of validating whether an authorisation remains active at the precise point of access.</w:t>
            </w:r>
          </w:p>
        </w:tc>
      </w:tr>
      <w:tr w:rsidR="009262C4" w14:paraId="198DF715"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3D3562" w14:textId="77777777" w:rsidR="009262C4" w:rsidRDefault="00000000">
            <w:r>
              <w:rPr>
                <w:sz w:val="17"/>
                <w:szCs w:val="17"/>
              </w:rPr>
              <w:t>Formal Security Assurance (Properties &amp; Verification)</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35C75E" w14:textId="77777777" w:rsidR="009262C4" w:rsidRDefault="00000000">
            <w:r>
              <w:rPr>
                <w:sz w:val="17"/>
                <w:szCs w:val="17"/>
              </w:rPr>
              <w:t>Formally define critical security properties and analyse system behaviour under adverse conditions, including invalid identities, insufficient multi-party approvals, policy violations, expired/revoked states, and illegal transitions.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E4806" w14:textId="77777777" w:rsidR="009262C4" w:rsidRDefault="00000000">
            <w:r>
              <w:rPr>
                <w:sz w:val="17"/>
                <w:szCs w:val="17"/>
              </w:rPr>
              <w:t>A rigorous formal security model and verification proof establishing explicit security guarantees for the trust-oriented authorisation framework.</w:t>
            </w:r>
          </w:p>
        </w:tc>
      </w:tr>
      <w:tr w:rsidR="009262C4" w14:paraId="44F796C4"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4C9F7E" w14:textId="77777777" w:rsidR="009262C4" w:rsidRDefault="00000000">
            <w:r>
              <w:rPr>
                <w:sz w:val="17"/>
                <w:szCs w:val="17"/>
              </w:rPr>
              <w:t>Empirical Validation (HALAH Prototype Scenarios)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8F8DD2" w14:textId="77777777" w:rsidR="009262C4" w:rsidRDefault="00000000">
            <w:r>
              <w:rPr>
                <w:sz w:val="17"/>
                <w:szCs w:val="17"/>
              </w:rPr>
              <w:t>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40A49B" w14:textId="77777777" w:rsidR="009262C4" w:rsidRDefault="00000000">
            <w:r>
              <w:rPr>
                <w:sz w:val="17"/>
                <w:szCs w:val="17"/>
              </w:rPr>
              <w:t>Empirical evidence and benchmark datasets demonstrating that the implementation consistently and efficiently enforces the proposed authorisation model.</w:t>
            </w:r>
          </w:p>
        </w:tc>
      </w:tr>
      <w:tr w:rsidR="009262C4" w14:paraId="3928B21D"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5FA97A" w14:textId="77777777" w:rsidR="009262C4" w:rsidRDefault="00000000">
            <w:r>
              <w:rPr>
                <w:sz w:val="17"/>
                <w:szCs w:val="17"/>
              </w:rPr>
              <w:t>Integrated Framework Evaluation (Synthesis &amp; End-to-End)</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F5AA14" w14:textId="77777777" w:rsidR="009262C4" w:rsidRDefault="00000000">
            <w:r>
              <w:rPr>
                <w:sz w:val="17"/>
                <w:szCs w:val="17"/>
              </w:rPr>
              <w:t>Integrate temporal, lifecycle, formal verification, and empirical modules into a unified, cohesive framework. Evaluate cross-component interactions, scalability bottlenecks, and end-to-end feasibility in real-world settings.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8A854E" w14:textId="77777777" w:rsidR="009262C4" w:rsidRDefault="00000000">
            <w:r>
              <w:rPr>
                <w:sz w:val="17"/>
                <w:szCs w:val="17"/>
              </w:rPr>
              <w:t>A fully integrated, validated trust-oriented authorisation framework providing secure, multi-party patient consent and decentralised healthcare data sharing.</w:t>
            </w:r>
          </w:p>
        </w:tc>
      </w:tr>
    </w:tbl>
    <w:p w14:paraId="6945E5E3" w14:textId="77777777" w:rsidR="009262C4" w:rsidRDefault="009262C4">
      <w:pPr>
        <w:spacing w:after="160"/>
      </w:pPr>
    </w:p>
    <w:p w14:paraId="39913020" w14:textId="77777777" w:rsidR="009262C4" w:rsidRDefault="00000000">
      <w:pPr>
        <w:pStyle w:val="1"/>
        <w:pageBreakBefore/>
        <w:spacing w:after="200"/>
      </w:pPr>
      <w:r>
        <w:lastRenderedPageBreak/>
        <w:t>References</w:t>
      </w:r>
    </w:p>
    <w:p w14:paraId="11EFFC5E" w14:textId="77777777" w:rsidR="009262C4" w:rsidRDefault="00000000">
      <w:pPr>
        <w:spacing w:after="80"/>
        <w:ind w:left="560" w:hanging="560"/>
      </w:pPr>
      <w:r>
        <w:rPr>
          <w:sz w:val="18"/>
          <w:szCs w:val="18"/>
        </w:rPr>
        <w:t xml:space="preserve">Abbasi, A., Humeidi, M.N. &amp; Wang, Q. 2026, 'Nexa: Enabling secure, scalable, and decentralized management of electronic health records using threshold cryptography and public blockchains', </w:t>
      </w:r>
      <w:r>
        <w:rPr>
          <w:i/>
          <w:iCs/>
          <w:sz w:val="18"/>
          <w:szCs w:val="18"/>
        </w:rPr>
        <w:t>IEEE Access</w:t>
      </w:r>
      <w:r>
        <w:rPr>
          <w:sz w:val="18"/>
          <w:szCs w:val="18"/>
        </w:rPr>
        <w:t>, vol. 14, pp. 50791–50810, &lt;https://doi.org/10.1109/ACCESS.2026.3677499&gt;.</w:t>
      </w:r>
    </w:p>
    <w:p w14:paraId="3EB1533A" w14:textId="77777777" w:rsidR="009262C4" w:rsidRDefault="00000000">
      <w:pPr>
        <w:spacing w:after="80"/>
        <w:ind w:left="560" w:hanging="560"/>
      </w:pPr>
      <w:r>
        <w:rPr>
          <w:sz w:val="18"/>
          <w:szCs w:val="18"/>
        </w:rPr>
        <w:t xml:space="preserve">Akter, S. &amp; Sanam, T.F. 2025, 'A blockchain framework for secure healthcare data management using role-based access control and smart contracts', </w:t>
      </w:r>
      <w:r>
        <w:rPr>
          <w:i/>
          <w:iCs/>
          <w:sz w:val="18"/>
          <w:szCs w:val="18"/>
        </w:rPr>
        <w:t>2025 International Conference on Electrical, Computer and Communication Engineering (ECCE)</w:t>
      </w:r>
      <w:r>
        <w:rPr>
          <w:sz w:val="18"/>
          <w:szCs w:val="18"/>
        </w:rPr>
        <w:t>, pp. 1–6, &lt;https://doi.org/10.1109/ECCE64574.2025.11013162&gt;.</w:t>
      </w:r>
    </w:p>
    <w:p w14:paraId="33D2B0F0" w14:textId="77777777" w:rsidR="009262C4" w:rsidRDefault="00000000">
      <w:pPr>
        <w:spacing w:after="80"/>
        <w:ind w:left="560" w:hanging="560"/>
      </w:pPr>
      <w:r>
        <w:rPr>
          <w:sz w:val="18"/>
          <w:szCs w:val="18"/>
        </w:rPr>
        <w:t xml:space="preserve">Al Amin, M., Altarawneh, A. &amp; Ray, I. 2023, 'Informed consent as patient driven policy for clinical diagnosis and treatment: A smart contract based approach', </w:t>
      </w:r>
      <w:r>
        <w:rPr>
          <w:i/>
          <w:iCs/>
          <w:sz w:val="18"/>
          <w:szCs w:val="18"/>
        </w:rPr>
        <w:t>Proceedings of the 20th International Conference on Security and Cryptography (SECRYPT 2023)</w:t>
      </w:r>
      <w:r>
        <w:rPr>
          <w:sz w:val="18"/>
          <w:szCs w:val="18"/>
        </w:rPr>
        <w:t xml:space="preserve">, pp. 159–170, SciTePress, &lt;https://doi.org/10.5220/0012090600003555&gt;.</w:t>
      </w:r>
    </w:p>
    <w:p w14:paraId="34DAAB00" w14:textId="77777777" w:rsidR="009262C4" w:rsidRDefault="00000000">
      <w:pPr>
        <w:spacing w:after="80"/>
        <w:ind w:left="560" w:hanging="560"/>
      </w:pPr>
      <w:r>
        <w:rPr>
          <w:sz w:val="18"/>
          <w:szCs w:val="18"/>
        </w:rPr>
        <w:t xml:space="preserve">Al Mamun, A., Azam, S. &amp; Gritti, C. 2022, 'Blockchain-based electronic health records management: A comprehensive review and future research direction', </w:t>
      </w:r>
      <w:r>
        <w:rPr>
          <w:i/>
          <w:iCs/>
          <w:sz w:val="18"/>
          <w:szCs w:val="18"/>
        </w:rPr>
        <w:t>IEEE Access</w:t>
      </w:r>
      <w:r>
        <w:rPr>
          <w:sz w:val="18"/>
          <w:szCs w:val="18"/>
        </w:rPr>
        <w:t>, vol. 10, pp. 5768–5789, &lt;https://doi.org/10.1109/ACCESS.2022.3141079&gt;.</w:t>
      </w:r>
    </w:p>
    <w:p w14:paraId="43DEE13D" w14:textId="77777777" w:rsidR="009262C4" w:rsidRDefault="00000000">
      <w:pPr>
        <w:spacing w:after="80"/>
        <w:ind w:left="560" w:hanging="560"/>
      </w:pPr>
      <w:r>
        <w:rPr>
          <w:sz w:val="18"/>
          <w:szCs w:val="18"/>
        </w:rPr>
        <w:t xml:space="preserve">Albalwy, F., Brass, A. &amp; Davies, A. 2021, 'A blockchain-based dynamic consent architecture to support clinical genomic data sharing (ConsentChain): Proof-of-concept study', </w:t>
      </w:r>
      <w:r>
        <w:rPr>
          <w:i/>
          <w:iCs/>
          <w:sz w:val="18"/>
          <w:szCs w:val="18"/>
        </w:rPr>
        <w:t>JMIR Medical Informatics</w:t>
      </w:r>
      <w:r>
        <w:rPr>
          <w:sz w:val="18"/>
          <w:szCs w:val="18"/>
        </w:rPr>
        <w:t>, vol. 9, no. 11, p. e27816, &lt;https://doi.org/10.2196/27816&gt;.</w:t>
      </w:r>
    </w:p>
    <w:p w14:paraId="5873AA84" w14:textId="77777777" w:rsidR="009262C4" w:rsidRDefault="00000000">
      <w:pPr>
        <w:spacing w:after="80"/>
        <w:ind w:left="560" w:hanging="560"/>
      </w:pPr>
      <w:r>
        <w:rPr>
          <w:sz w:val="18"/>
          <w:szCs w:val="18"/>
        </w:rPr>
        <w:t xml:space="preserve">Andrew, J., Isravel, D.P., Sagayam, K.M., Bhushan, B., Sei, Y. &amp; Eunice, J. 2023, 'Blockchain for healthcare systems: Architecture, security challenges, trends and future directions', </w:t>
      </w:r>
      <w:r>
        <w:rPr>
          <w:i/>
          <w:iCs/>
          <w:sz w:val="18"/>
          <w:szCs w:val="18"/>
        </w:rPr>
        <w:t>Journal of Network and Computer Applications</w:t>
      </w:r>
      <w:r>
        <w:rPr>
          <w:sz w:val="18"/>
          <w:szCs w:val="18"/>
        </w:rPr>
        <w:t>, vol. 215, p. 103633, &lt;https://doi.org/10.1016/j.jnca.2023.103633&gt;.</w:t>
      </w:r>
    </w:p>
    <w:p w14:paraId="68615D1F" w14:textId="77777777" w:rsidR="009262C4" w:rsidRDefault="00000000">
      <w:pPr>
        <w:spacing w:after="80"/>
        <w:ind w:left="560" w:hanging="560"/>
      </w:pPr>
      <w:r>
        <w:rPr>
          <w:sz w:val="18"/>
          <w:szCs w:val="18"/>
        </w:rPr>
        <w:t xml:space="preserve">Arbabi, M.S., Lal, C., Veeraragavan, N.R., Marijan, D., Nygård, J.F. &amp; Vitenberg, R. 2023, 'A survey on blockchain for healthcare: Challenges, benefits, and future directions', </w:t>
      </w:r>
      <w:r>
        <w:rPr>
          <w:i/>
          <w:iCs/>
          <w:sz w:val="18"/>
          <w:szCs w:val="18"/>
        </w:rPr>
        <w:t>IEEE Communications Surveys &amp; Tutorials</w:t>
      </w:r>
      <w:r>
        <w:rPr>
          <w:sz w:val="18"/>
          <w:szCs w:val="18"/>
        </w:rPr>
        <w:t>, vol. 25, no. 1, pp. 386–424, &lt;https://doi.org/10.1109/COMST.2022.3224644&gt;.</w:t>
      </w:r>
    </w:p>
    <w:p w14:paraId="7A3E5FED" w14:textId="77777777" w:rsidR="009262C4" w:rsidRDefault="00000000">
      <w:pPr>
        <w:spacing w:after="80"/>
        <w:ind w:left="560" w:hanging="560"/>
      </w:pPr>
      <w:r>
        <w:rPr>
          <w:sz w:val="18"/>
          <w:szCs w:val="18"/>
        </w:rPr>
        <w:t xml:space="preserve">Bloemen, R., Logvinov, L. &amp; Evans, J. 2017, </w:t>
      </w:r>
      <w:r>
        <w:rPr>
          <w:i/>
          <w:iCs/>
          <w:sz w:val="18"/>
          <w:szCs w:val="18"/>
        </w:rPr>
        <w:t>EIP-712: Typed structured data hashing and signing</w:t>
      </w:r>
      <w:r>
        <w:rPr>
          <w:sz w:val="18"/>
          <w:szCs w:val="18"/>
        </w:rPr>
        <w:t>, Ethereum Improvement Proposals, no. 712, viewed 6 October 2026, &lt;https://eips.ethereum.org/EIPS/eip-712&gt;.</w:t>
      </w:r>
    </w:p>
    <w:p w14:paraId="45F2F5FE" w14:textId="77777777" w:rsidR="009262C4" w:rsidRDefault="00000000">
      <w:pPr>
        <w:spacing w:after="80"/>
        <w:ind w:left="560" w:hanging="560"/>
      </w:pPr>
      <w:r>
        <w:rPr>
          <w:sz w:val="18"/>
          <w:szCs w:val="18"/>
        </w:rPr>
        <w:t xml:space="preserve">Cai, B. 2022, </w:t>
      </w:r>
      <w:r>
        <w:rPr>
          <w:i/>
          <w:iCs/>
          <w:sz w:val="18"/>
          <w:szCs w:val="18"/>
        </w:rPr>
        <w:t xml:space="preserve">ERC-5484: Consensual soulbound tokens</w:t>
      </w:r>
      <w:r>
        <w:rPr>
          <w:sz w:val="18"/>
          <w:szCs w:val="18"/>
        </w:rPr>
        <w:t>, Ethereum Improvement Proposals, no. 5484, viewed 6 October 2026, &lt;https://eips.ethereum.org/EIPS/eip-5484&gt;.</w:t>
      </w:r>
    </w:p>
    <w:p w14:paraId="14D3E486" w14:textId="77777777" w:rsidR="009262C4" w:rsidRDefault="00000000">
      <w:pPr>
        <w:spacing w:after="80"/>
        <w:ind w:left="560" w:hanging="560"/>
      </w:pPr>
      <w:r>
        <w:rPr>
          <w:sz w:val="18"/>
          <w:szCs w:val="18"/>
        </w:rPr>
        <w:t xml:space="preserve">Consensys 2026, </w:t>
      </w:r>
      <w:r>
        <w:rPr>
          <w:i/>
          <w:iCs/>
          <w:sz w:val="18"/>
          <w:szCs w:val="18"/>
        </w:rPr>
        <w:t>MetaMask developer documentation</w:t>
      </w:r>
      <w:r>
        <w:rPr>
          <w:sz w:val="18"/>
          <w:szCs w:val="18"/>
        </w:rPr>
        <w:t>, viewed 7 October 2026, &lt;https://docs.metamask.io/&gt;.</w:t>
      </w:r>
    </w:p>
    <w:p w14:paraId="1FF29497" w14:textId="77777777" w:rsidR="009262C4" w:rsidRDefault="00000000">
      <w:pPr>
        <w:spacing w:after="80"/>
        <w:ind w:left="560" w:hanging="560"/>
      </w:pPr>
      <w:r>
        <w:rPr>
          <w:sz w:val="18"/>
          <w:szCs w:val="18"/>
        </w:rPr>
        <w:t xml:space="preserve">Deng, H., Liang, J., Zhang, C., Liu, X., Zhu, L. &amp; Guo, S. 2024, 'FutureDID: A fully decentralized identity system with multi-party verification', </w:t>
      </w:r>
      <w:r>
        <w:rPr>
          <w:i/>
          <w:iCs/>
          <w:sz w:val="18"/>
          <w:szCs w:val="18"/>
        </w:rPr>
        <w:t>IEEE Transactions on Computers</w:t>
      </w:r>
      <w:r>
        <w:rPr>
          <w:sz w:val="18"/>
          <w:szCs w:val="18"/>
        </w:rPr>
        <w:t>, vol. 73, no. 8, pp. 2051–2065, &lt;https://doi.org/10.1109/TC.2024.3398509&gt;.</w:t>
      </w:r>
    </w:p>
    <w:p w14:paraId="383B2944" w14:textId="77777777" w:rsidR="009262C4" w:rsidRDefault="00000000">
      <w:pPr>
        <w:spacing w:after="80"/>
        <w:ind w:left="560" w:hanging="560"/>
      </w:pPr>
      <w:r>
        <w:rPr>
          <w:sz w:val="18"/>
          <w:szCs w:val="18"/>
        </w:rPr>
        <w:t xml:space="preserve">Ekholm, K., Augustinsson, A., Sundström, J., Johansen, C., Storgärds, M., Ljöstad, L. et al. 2025, 'Implementing electronic informed consent in rare disease genomics', </w:t>
      </w:r>
      <w:r>
        <w:rPr>
          <w:i/>
          <w:iCs/>
          <w:sz w:val="18"/>
          <w:szCs w:val="18"/>
        </w:rPr>
        <w:t>Scientific Reports</w:t>
      </w:r>
      <w:r>
        <w:rPr>
          <w:sz w:val="18"/>
          <w:szCs w:val="18"/>
        </w:rPr>
        <w:t>, vol. 15, no. 1, p. 44419, &lt;https://doi.org/10.1038/s41598-025-32740-1&gt;.</w:t>
      </w:r>
    </w:p>
    <w:p w14:paraId="50AAE953" w14:textId="77777777" w:rsidR="009262C4" w:rsidRDefault="00000000">
      <w:pPr>
        <w:spacing w:after="80"/>
        <w:ind w:left="560" w:hanging="560"/>
      </w:pPr>
      <w:r>
        <w:rPr>
          <w:sz w:val="18"/>
          <w:szCs w:val="18"/>
        </w:rPr>
        <w:t xml:space="preserve">Eneh, A.U., Ahakonye, L.A.C., Lee, J.M. &amp; Kim, D.-S. 2026, 'Demo: EdgeConsent: On-chain attribute-based access control for data consent management', </w:t>
      </w:r>
      <w:r>
        <w:rPr>
          <w:i/>
          <w:iCs/>
          <w:sz w:val="18"/>
          <w:szCs w:val="18"/>
        </w:rPr>
        <w:t>2026 IEEE International Conference on Blockchain and Cryptocurrency (ICBC)</w:t>
      </w:r>
      <w:r>
        <w:rPr>
          <w:sz w:val="18"/>
          <w:szCs w:val="18"/>
        </w:rPr>
        <w:t>, pp. 1–2, &lt;https://doi.org/10.1109/ICBC67748.2026.11575534&gt;.</w:t>
      </w:r>
    </w:p>
    <w:p w14:paraId="47C5E3E7" w14:textId="77777777" w:rsidR="009262C4" w:rsidRDefault="00000000">
      <w:pPr>
        <w:spacing w:after="80"/>
        <w:ind w:left="560" w:hanging="560"/>
      </w:pPr>
      <w:r>
        <w:rPr>
          <w:sz w:val="18"/>
          <w:szCs w:val="18"/>
        </w:rPr>
        <w:t xml:space="preserve">Entriken, W., Shirley, D., Evans, J. &amp; Sachs, N. 2018, </w:t>
      </w:r>
      <w:r>
        <w:rPr>
          <w:i/>
          <w:iCs/>
          <w:sz w:val="18"/>
          <w:szCs w:val="18"/>
        </w:rPr>
        <w:t>ERC-721: Non-fungible token standard</w:t>
      </w:r>
      <w:r>
        <w:rPr>
          <w:sz w:val="18"/>
          <w:szCs w:val="18"/>
        </w:rPr>
        <w:t>, Ethereum Improvement Proposals, no. 721, viewed 6 October 2026, &lt;https://eips.ethereum.org/EIPS/eip-721&gt;.</w:t>
      </w:r>
    </w:p>
    <w:p w14:paraId="0DC4EB17" w14:textId="77777777" w:rsidR="009262C4" w:rsidRDefault="00000000">
      <w:pPr>
        <w:spacing w:after="80"/>
        <w:ind w:left="560" w:hanging="560"/>
      </w:pPr>
      <w:r>
        <w:rPr>
          <w:sz w:val="18"/>
          <w:szCs w:val="18"/>
        </w:rPr>
        <w:t xml:space="preserve">Ethereum Foundation 2026a, </w:t>
      </w:r>
      <w:r>
        <w:rPr>
          <w:i/>
          <w:iCs/>
          <w:sz w:val="18"/>
          <w:szCs w:val="18"/>
        </w:rPr>
        <w:t>Solidity documentation</w:t>
      </w:r>
      <w:r>
        <w:rPr>
          <w:sz w:val="18"/>
          <w:szCs w:val="18"/>
        </w:rPr>
        <w:t>, viewed 7 October 2026, &lt;https://docs.soliditylang.org/&gt;.</w:t>
      </w:r>
    </w:p>
    <w:p w14:paraId="567B807C" w14:textId="77777777" w:rsidR="009262C4" w:rsidRDefault="00000000">
      <w:pPr>
        <w:spacing w:after="80"/>
        <w:ind w:left="560" w:hanging="560"/>
      </w:pPr>
      <w:r>
        <w:rPr>
          <w:sz w:val="18"/>
          <w:szCs w:val="18"/>
        </w:rPr>
        <w:t xml:space="preserve">Ethereum Foundation 2026b, </w:t>
      </w:r>
      <w:r>
        <w:rPr>
          <w:i/>
          <w:iCs/>
          <w:sz w:val="18"/>
          <w:szCs w:val="18"/>
        </w:rPr>
        <w:t>Networks</w:t>
      </w:r>
      <w:r>
        <w:rPr>
          <w:sz w:val="18"/>
          <w:szCs w:val="18"/>
        </w:rPr>
        <w:t>, ethereum.org developer documentation, viewed 7 October 2026, &lt;https://ethereum.org/en/developers/docs/networks/&gt;.</w:t>
      </w:r>
    </w:p>
    <w:p w14:paraId="5AFCF88D" w14:textId="77777777" w:rsidR="009262C4" w:rsidRDefault="00000000">
      <w:pPr>
        <w:spacing w:after="80"/>
        <w:ind w:left="560" w:hanging="560"/>
      </w:pPr>
      <w:r>
        <w:rPr>
          <w:sz w:val="18"/>
          <w:szCs w:val="18"/>
        </w:rPr>
        <w:t xml:space="preserve">Ethereum Foundation 2026c, </w:t>
      </w:r>
      <w:r>
        <w:rPr>
          <w:i/>
          <w:iCs/>
          <w:sz w:val="18"/>
          <w:szCs w:val="18"/>
        </w:rPr>
        <w:t>Remix IDE documentation</w:t>
      </w:r>
      <w:r>
        <w:rPr>
          <w:sz w:val="18"/>
          <w:szCs w:val="18"/>
        </w:rPr>
        <w:t>, viewed 7 October 2026, &lt;https://remix-ide.readthedocs.io/&gt;.</w:t>
      </w:r>
    </w:p>
    <w:p w14:paraId="35D81B74" w14:textId="77777777" w:rsidR="009262C4" w:rsidRDefault="00000000">
      <w:pPr>
        <w:spacing w:after="80"/>
        <w:ind w:left="560" w:hanging="560"/>
      </w:pPr>
      <w:r>
        <w:rPr>
          <w:sz w:val="18"/>
          <w:szCs w:val="18"/>
        </w:rPr>
        <w:t xml:space="preserve">Ferreira, J.C., Correia, R., Rosário, L. &amp; Vila, A. 2025, 'Blockchain integration for trust and consent management in MCP-enabled FHIR systems', </w:t>
      </w:r>
      <w:r>
        <w:rPr>
          <w:i/>
          <w:iCs/>
          <w:sz w:val="18"/>
          <w:szCs w:val="18"/>
        </w:rPr>
        <w:t>2025 IEEE International Conference on Distributed Ledger Technologies (ICDLT)</w:t>
      </w:r>
      <w:r>
        <w:rPr>
          <w:sz w:val="18"/>
          <w:szCs w:val="18"/>
        </w:rPr>
        <w:t>, pp. 1–10, &lt;https://doi.org/10.1109/ICDLT66400.2025.11466653&gt;.</w:t>
      </w:r>
    </w:p>
    <w:p w14:paraId="3EA21000" w14:textId="77777777" w:rsidR="009262C4" w:rsidRDefault="00000000">
      <w:pPr>
        <w:spacing w:after="80"/>
        <w:ind w:left="560" w:hanging="560"/>
      </w:pPr>
      <w:r>
        <w:rPr>
          <w:sz w:val="18"/>
          <w:szCs w:val="18"/>
        </w:rPr>
        <w:t xml:space="preserve">Flamini, A., Sciarretta, G., Scuro, M., Sharif, A., Tomasi, A. &amp; Ranise, S. 2024, 'On cryptographic mechanisms for the selective disclosure of verifiable credentials', </w:t>
      </w:r>
      <w:r>
        <w:rPr>
          <w:i/>
          <w:iCs/>
          <w:sz w:val="18"/>
          <w:szCs w:val="18"/>
        </w:rPr>
        <w:t>Journal of Information Security and Applications</w:t>
      </w:r>
      <w:r>
        <w:rPr>
          <w:sz w:val="18"/>
          <w:szCs w:val="18"/>
        </w:rPr>
        <w:t>, vol. 83, p. 103789, &lt;https://doi.org/10.1016/j.jisa.2024.103789&gt;.</w:t>
      </w:r>
    </w:p>
    <w:p w14:paraId="6A4CA830" w14:textId="77777777" w:rsidR="009262C4" w:rsidRDefault="00000000">
      <w:pPr>
        <w:spacing w:after="80"/>
        <w:ind w:left="560" w:hanging="560"/>
      </w:pPr>
      <w:r>
        <w:rPr>
          <w:sz w:val="18"/>
          <w:szCs w:val="18"/>
        </w:rPr>
        <w:t xml:space="preserve">Ghafoor, A., Symeonidis, I., Rydberg, A., Lindahl, C. &amp; Abbasi, A.Q. 2025, 'Towards empowering stakeholders through decentralized trust and secure livestock data sharing', </w:t>
      </w:r>
      <w:r>
        <w:rPr>
          <w:i/>
          <w:iCs/>
          <w:sz w:val="18"/>
          <w:szCs w:val="18"/>
        </w:rPr>
        <w:t>Cryptography</w:t>
      </w:r>
      <w:r>
        <w:rPr>
          <w:sz w:val="18"/>
          <w:szCs w:val="18"/>
        </w:rPr>
        <w:t>, vol. 9, no. 3, p. 52, &lt;https://doi.org/10.3390/cryptography9030052&gt;.</w:t>
      </w:r>
    </w:p>
    <w:p w14:paraId="19DD31A0" w14:textId="77777777" w:rsidR="009262C4" w:rsidRDefault="00000000">
      <w:pPr>
        <w:spacing w:after="80"/>
        <w:ind w:left="560" w:hanging="560"/>
      </w:pPr>
      <w:r>
        <w:rPr>
          <w:sz w:val="18"/>
          <w:szCs w:val="18"/>
        </w:rPr>
        <w:t xml:space="preserve">Ghosh, P.K., Chakraborty, A., Hasan, M., Rashid, K. &amp; Siddique, A.H. 2023, 'Blockchain application in healthcare systems: A review', </w:t>
      </w:r>
      <w:r>
        <w:rPr>
          <w:i/>
          <w:iCs/>
          <w:sz w:val="18"/>
          <w:szCs w:val="18"/>
        </w:rPr>
        <w:t>Systems</w:t>
      </w:r>
      <w:r>
        <w:rPr>
          <w:sz w:val="18"/>
          <w:szCs w:val="18"/>
        </w:rPr>
        <w:t>, vol. 11, no. 1, p. 38, &lt;https://doi.org/10.3390/systems11010038&gt;.</w:t>
      </w:r>
    </w:p>
    <w:p w14:paraId="55C58816" w14:textId="77777777" w:rsidR="009262C4" w:rsidRDefault="00000000">
      <w:pPr>
        <w:spacing w:after="80"/>
        <w:ind w:left="560" w:hanging="560"/>
      </w:pPr>
      <w:r>
        <w:rPr>
          <w:sz w:val="18"/>
          <w:szCs w:val="18"/>
        </w:rPr>
        <w:t xml:space="preserve">Grassi, L., Khovratovich, D., Rechberger, C., Roy, A. &amp; Schofnegger, M. 2021, 'Poseidon: A new hash function for zero-knowledge proof systems', </w:t>
      </w:r>
      <w:r>
        <w:rPr>
          <w:i/>
          <w:iCs/>
          <w:sz w:val="18"/>
          <w:szCs w:val="18"/>
        </w:rPr>
        <w:t>Proceedings of the 30th USENIX Security Symposium</w:t>
      </w:r>
      <w:r>
        <w:rPr>
          <w:sz w:val="18"/>
          <w:szCs w:val="18"/>
        </w:rPr>
        <w:t>, pp. 519–535.</w:t>
      </w:r>
    </w:p>
    <w:p w14:paraId="1602A057" w14:textId="77777777" w:rsidR="009262C4" w:rsidRDefault="00000000">
      <w:pPr>
        <w:spacing w:after="80"/>
        <w:ind w:left="560" w:hanging="560"/>
      </w:pPr>
      <w:r>
        <w:rPr>
          <w:sz w:val="18"/>
          <w:szCs w:val="18"/>
        </w:rPr>
        <w:t xml:space="preserve">Groth, J. 2016, 'On the size of pairing-based non-interactive arguments', </w:t>
      </w:r>
      <w:r>
        <w:rPr>
          <w:i/>
          <w:iCs/>
          <w:sz w:val="18"/>
          <w:szCs w:val="18"/>
        </w:rPr>
        <w:t>Advances in Cryptology – EUROCRYPT 2016, LNCS</w:t>
      </w:r>
      <w:r>
        <w:rPr>
          <w:sz w:val="18"/>
          <w:szCs w:val="18"/>
        </w:rPr>
        <w:t>, vol. 9666, pp. 305–326, Springer, &lt;https://doi.org/10.1007/978-3-662-49896-5_11&gt;.</w:t>
      </w:r>
    </w:p>
    <w:p w14:paraId="7DCDF61B" w14:textId="77777777" w:rsidR="009262C4" w:rsidRDefault="00000000">
      <w:pPr>
        <w:spacing w:after="80"/>
        <w:ind w:left="560" w:hanging="560"/>
      </w:pPr>
      <w:r>
        <w:rPr>
          <w:sz w:val="18"/>
          <w:szCs w:val="18"/>
        </w:rPr>
        <w:lastRenderedPageBreak/>
        <w:t xml:space="preserve">Hagström, J., Hägglund, M., Holmroos, M., Lähteenmäki, P. &amp; Hörhammer, I. 2024, 'Minors’ and guardian access to and use of a national patient portal: A retrospective comparative case study of Sweden and Finland', </w:t>
      </w:r>
      <w:r>
        <w:rPr>
          <w:i/>
          <w:iCs/>
          <w:sz w:val="18"/>
          <w:szCs w:val="18"/>
        </w:rPr>
        <w:t>International Journal of Medical Informatics</w:t>
      </w:r>
      <w:r>
        <w:rPr>
          <w:sz w:val="18"/>
          <w:szCs w:val="18"/>
        </w:rPr>
        <w:t>, vol. 187, p. 105465, &lt;https://doi.org/10.1016/j.ijmedinf.2024.105465&gt;.</w:t>
      </w:r>
    </w:p>
    <w:p w14:paraId="6167551B" w14:textId="77777777" w:rsidR="009262C4" w:rsidRDefault="00000000">
      <w:pPr>
        <w:spacing w:after="80"/>
        <w:ind w:left="560" w:hanging="560"/>
      </w:pPr>
      <w:r>
        <w:rPr>
          <w:sz w:val="18"/>
          <w:szCs w:val="18"/>
        </w:rPr>
        <w:t xml:space="preserve">Hellstern, R., Park, D.C., Lemieux, V. &amp; Salimjan, G. 2022, 'Leveraging blockchain-based archival solutions for sensitive documentation: A Xinjiang case study', </w:t>
      </w:r>
      <w:r>
        <w:rPr>
          <w:i/>
          <w:iCs/>
          <w:sz w:val="18"/>
          <w:szCs w:val="18"/>
        </w:rPr>
        <w:t>Digital Society</w:t>
      </w:r>
      <w:r>
        <w:rPr>
          <w:sz w:val="18"/>
          <w:szCs w:val="18"/>
        </w:rPr>
        <w:t>, vol. 1, no. 1, p. 4, &lt;https://doi.org/10.1007/s44206-022-00007-1&gt;.</w:t>
      </w:r>
    </w:p>
    <w:p w14:paraId="5438CAD8" w14:textId="77777777" w:rsidR="009262C4" w:rsidRDefault="00000000">
      <w:pPr>
        <w:spacing w:after="80"/>
        <w:ind w:left="560" w:hanging="560"/>
      </w:pPr>
      <w:r>
        <w:rPr>
          <w:sz w:val="18"/>
          <w:szCs w:val="18"/>
        </w:rPr>
        <w:t xml:space="preserve">Hema, S., Reddy, G.B.S. &amp; Shalini, R. 2026, 'Patient centric cryptographic protection of cloud electronic health records', </w:t>
      </w:r>
      <w:r>
        <w:rPr>
          <w:i/>
          <w:iCs/>
          <w:sz w:val="18"/>
          <w:szCs w:val="18"/>
        </w:rPr>
        <w:t>2026 6th International Conference on Expert Clouds and Applications (ICOECA)</w:t>
      </w:r>
      <w:r>
        <w:rPr>
          <w:sz w:val="18"/>
          <w:szCs w:val="18"/>
        </w:rPr>
        <w:t>, pp. 293–300, &lt;https://doi.org/10.1109/ICOECA68095.2026.11485301&gt;.</w:t>
      </w:r>
    </w:p>
    <w:p w14:paraId="21CA98BD" w14:textId="77777777" w:rsidR="009262C4" w:rsidRDefault="00000000">
      <w:pPr>
        <w:spacing w:after="80"/>
        <w:ind w:left="560" w:hanging="560"/>
      </w:pPr>
      <w:r>
        <w:rPr>
          <w:sz w:val="18"/>
          <w:szCs w:val="18"/>
        </w:rPr>
        <w:t xml:space="preserve">HL7 International 2019, </w:t>
      </w:r>
      <w:r>
        <w:rPr>
          <w:i/>
          <w:iCs/>
          <w:sz w:val="18"/>
          <w:szCs w:val="18"/>
        </w:rPr>
        <w:t>HL7 FHIR Release 4 (R4)</w:t>
      </w:r>
      <w:r>
        <w:rPr>
          <w:sz w:val="18"/>
          <w:szCs w:val="18"/>
        </w:rPr>
        <w:t>, viewed 7 October 2026, &lt;https://hl7.org/fhir/R4/&gt;.</w:t>
      </w:r>
    </w:p>
    <w:p w14:paraId="74523D16" w14:textId="77777777" w:rsidR="009262C4" w:rsidRDefault="00000000">
      <w:pPr>
        <w:spacing w:after="80"/>
        <w:ind w:left="560" w:hanging="560"/>
      </w:pPr>
      <w:r>
        <w:rPr>
          <w:sz w:val="18"/>
          <w:szCs w:val="18"/>
        </w:rPr>
        <w:t xml:space="preserve">Ibrahim, A.M., Abdel-Aziz, H.R., Mohamed, H.A.H., Zaghamir, D.E.F., Wahba, N.M.I., Hassan, G.A. et al. 2024, 'Balancing confidentiality and care coordination: Challenges in patient privacy', </w:t>
      </w:r>
      <w:r>
        <w:rPr>
          <w:i/>
          <w:iCs/>
          <w:sz w:val="18"/>
          <w:szCs w:val="18"/>
        </w:rPr>
        <w:t>BMC Nursing</w:t>
      </w:r>
      <w:r>
        <w:rPr>
          <w:sz w:val="18"/>
          <w:szCs w:val="18"/>
        </w:rPr>
        <w:t>, vol. 23, no. 1, p. 564, &lt;https://doi.org/10.1186/s12912-024-02231-1&gt;.</w:t>
      </w:r>
    </w:p>
    <w:p w14:paraId="11FE5833" w14:textId="77777777" w:rsidR="009262C4" w:rsidRDefault="00000000">
      <w:pPr>
        <w:spacing w:after="80"/>
        <w:ind w:left="560" w:hanging="560"/>
      </w:pPr>
      <w:r>
        <w:rPr>
          <w:sz w:val="18"/>
          <w:szCs w:val="18"/>
        </w:rPr>
        <w:t xml:space="preserve">iden3 2026a, </w:t>
      </w:r>
      <w:r>
        <w:rPr>
          <w:i/>
          <w:iCs/>
          <w:sz w:val="18"/>
          <w:szCs w:val="18"/>
        </w:rPr>
        <w:t xml:space="preserve">snarkjs: zkSNARKs implementation in JavaScript</w:t>
      </w:r>
      <w:r>
        <w:rPr>
          <w:sz w:val="18"/>
          <w:szCs w:val="18"/>
        </w:rPr>
        <w:t xml:space="preserve">, version 0.7, npm package, viewed 7 October 2026, &lt;https://www.npmjs.com/package/snarkjs&gt;.</w:t>
      </w:r>
    </w:p>
    <w:p w14:paraId="658A62E2" w14:textId="77777777" w:rsidR="009262C4" w:rsidRDefault="00000000">
      <w:pPr>
        <w:spacing w:after="80"/>
        <w:ind w:left="560" w:hanging="560"/>
      </w:pPr>
      <w:r>
        <w:rPr>
          <w:sz w:val="18"/>
          <w:szCs w:val="18"/>
        </w:rPr>
        <w:t xml:space="preserve">iden3 2026b, </w:t>
      </w:r>
      <w:r>
        <w:rPr>
          <w:i/>
          <w:iCs/>
          <w:sz w:val="18"/>
          <w:szCs w:val="18"/>
        </w:rPr>
        <w:t>circom: circuit compiler for zero-knowledge proofs</w:t>
      </w:r>
      <w:r>
        <w:rPr>
          <w:sz w:val="18"/>
          <w:szCs w:val="18"/>
        </w:rPr>
        <w:t>, viewed 7 October 2026, &lt;https://docs.circom.io/&gt;.</w:t>
      </w:r>
    </w:p>
    <w:p w14:paraId="09006773" w14:textId="77777777" w:rsidR="009262C4" w:rsidRDefault="00000000">
      <w:pPr>
        <w:spacing w:after="80"/>
        <w:ind w:left="560" w:hanging="560"/>
      </w:pPr>
      <w:r>
        <w:rPr>
          <w:sz w:val="18"/>
          <w:szCs w:val="18"/>
        </w:rPr>
        <w:t xml:space="preserve">Jaiman, V. &amp; Urovi, V. 2020, 'A consent model for blockchain-based health data sharing platforms', </w:t>
      </w:r>
      <w:r>
        <w:rPr>
          <w:i/>
          <w:iCs/>
          <w:sz w:val="18"/>
          <w:szCs w:val="18"/>
        </w:rPr>
        <w:t>IEEE Access</w:t>
      </w:r>
      <w:r>
        <w:rPr>
          <w:sz w:val="18"/>
          <w:szCs w:val="18"/>
        </w:rPr>
        <w:t>, vol. 8, pp. 143734–143745, &lt;https://doi.org/10.1109/ACCESS.2020.3014565&gt;.</w:t>
      </w:r>
    </w:p>
    <w:p w14:paraId="6F8D571B" w14:textId="77777777" w:rsidR="009262C4" w:rsidRDefault="00000000">
      <w:pPr>
        <w:spacing w:after="80"/>
        <w:ind w:left="560" w:hanging="560"/>
      </w:pPr>
      <w:r>
        <w:rPr>
          <w:sz w:val="18"/>
          <w:szCs w:val="18"/>
        </w:rPr>
        <w:t xml:space="preserve">Jesus, V. &amp; Pandit, H.J. 2022, 'Consent receipts for a usable and auditable web of personal data', </w:t>
      </w:r>
      <w:r>
        <w:rPr>
          <w:i/>
          <w:iCs/>
          <w:sz w:val="18"/>
          <w:szCs w:val="18"/>
        </w:rPr>
        <w:t>IEEE Access</w:t>
      </w:r>
      <w:r>
        <w:rPr>
          <w:sz w:val="18"/>
          <w:szCs w:val="18"/>
        </w:rPr>
        <w:t>, vol. 10, pp. 28545–28563, &lt;https://doi.org/10.1109/ACCESS.2022.3157850&gt;.</w:t>
      </w:r>
    </w:p>
    <w:p w14:paraId="1C5386B8" w14:textId="77777777" w:rsidR="009262C4" w:rsidRDefault="00000000">
      <w:pPr>
        <w:spacing w:after="80"/>
        <w:ind w:left="560" w:hanging="560"/>
      </w:pPr>
      <w:r>
        <w:rPr>
          <w:sz w:val="18"/>
          <w:szCs w:val="18"/>
        </w:rPr>
        <w:t xml:space="preserve">Jiang, R., Chen, X., Yu, Y., Zhang, Y. &amp; Ding, W. 2023, 'Risk and UCON-based access control model for healthcare big data', </w:t>
      </w:r>
      <w:r>
        <w:rPr>
          <w:i/>
          <w:iCs/>
          <w:sz w:val="18"/>
          <w:szCs w:val="18"/>
        </w:rPr>
        <w:t>Journal of Big Data</w:t>
      </w:r>
      <w:r>
        <w:rPr>
          <w:sz w:val="18"/>
          <w:szCs w:val="18"/>
        </w:rPr>
        <w:t>, vol. 10, no. 1, p. 104, &lt;https://doi.org/10.1186/s40537-023-00783-8&gt;.</w:t>
      </w:r>
    </w:p>
    <w:p w14:paraId="4B640780" w14:textId="77777777" w:rsidR="009262C4" w:rsidRDefault="00000000">
      <w:pPr>
        <w:spacing w:after="80"/>
        <w:ind w:left="560" w:hanging="560"/>
      </w:pPr>
      <w:r>
        <w:rPr>
          <w:sz w:val="18"/>
          <w:szCs w:val="18"/>
        </w:rPr>
        <w:t xml:space="preserve">Kaplow, K., Downey, M., Stewart, D., Massie, A.B., Motter, J.D., Taylor, L. et al. 2024, 'Data professionals’ attitudes on data privacy, sharing, and consent in healthcare and research', </w:t>
      </w:r>
      <w:r>
        <w:rPr>
          <w:i/>
          <w:iCs/>
          <w:sz w:val="18"/>
          <w:szCs w:val="18"/>
        </w:rPr>
        <w:t>Digital Health</w:t>
      </w:r>
      <w:r>
        <w:rPr>
          <w:sz w:val="18"/>
          <w:szCs w:val="18"/>
        </w:rPr>
        <w:t>, vol. 10, p. 20552076241290964, &lt;https://doi.org/10.1177/20552076241290964&gt;.</w:t>
      </w:r>
    </w:p>
    <w:p w14:paraId="57809E5A" w14:textId="77777777" w:rsidR="009262C4" w:rsidRDefault="00000000">
      <w:pPr>
        <w:spacing w:after="80"/>
        <w:ind w:left="560" w:hanging="560"/>
      </w:pPr>
      <w:r>
        <w:rPr>
          <w:sz w:val="18"/>
          <w:szCs w:val="18"/>
        </w:rPr>
        <w:t xml:space="preserve">Khalid, M.I., Ahmed, M., Helfert, M. &amp; Kim, J. 2023, 'Privacy-first paradigm for dynamic consent management systems: Empowering data subjects through decentralized data controllers and privacy-preserving techniques', </w:t>
      </w:r>
      <w:r>
        <w:rPr>
          <w:i/>
          <w:iCs/>
          <w:sz w:val="18"/>
          <w:szCs w:val="18"/>
        </w:rPr>
        <w:t>Electronics</w:t>
      </w:r>
      <w:r>
        <w:rPr>
          <w:sz w:val="18"/>
          <w:szCs w:val="18"/>
        </w:rPr>
        <w:t>, vol. 12, no. 24, p. 4973, &lt;https://doi.org/10.3390/electronics12244973&gt;.</w:t>
      </w:r>
    </w:p>
    <w:p w14:paraId="7C47CF43" w14:textId="77777777" w:rsidR="009262C4" w:rsidRDefault="00000000">
      <w:pPr>
        <w:spacing w:after="80"/>
        <w:ind w:left="560" w:hanging="560"/>
      </w:pPr>
      <w:r>
        <w:rPr>
          <w:sz w:val="18"/>
          <w:szCs w:val="18"/>
        </w:rPr>
        <w:t xml:space="preserve">Kharlamov, A., Hohmann, R. &amp; Parry, G. 2023, 'Data sharing decisions: Perceptions and intentions in healthcare', </w:t>
      </w:r>
      <w:r>
        <w:rPr>
          <w:i/>
          <w:iCs/>
          <w:sz w:val="18"/>
          <w:szCs w:val="18"/>
        </w:rPr>
        <w:t>Strategic Change</w:t>
      </w:r>
      <w:r>
        <w:rPr>
          <w:sz w:val="18"/>
          <w:szCs w:val="18"/>
        </w:rPr>
        <w:t>, vol. 32, no. 6, pp. 223–237, &lt;https://doi.org/10.1002/jsc.2558&gt;.</w:t>
      </w:r>
    </w:p>
    <w:p w14:paraId="69E7451C" w14:textId="77777777" w:rsidR="009262C4" w:rsidRDefault="00000000">
      <w:pPr>
        <w:spacing w:after="80"/>
        <w:ind w:left="560" w:hanging="560"/>
      </w:pPr>
      <w:r>
        <w:rPr>
          <w:sz w:val="18"/>
          <w:szCs w:val="18"/>
        </w:rPr>
        <w:t xml:space="preserve">Khayer, B., Mirzaei, S., Alavizadeh, H. &amp; Salehi Shahraki, A. 2025, 'Blockchain for secure IoT: A review of identity management, access control, and trust mechanisms', </w:t>
      </w:r>
      <w:r>
        <w:rPr>
          <w:i/>
          <w:iCs/>
          <w:sz w:val="18"/>
          <w:szCs w:val="18"/>
        </w:rPr>
        <w:t>IoT</w:t>
      </w:r>
      <w:r>
        <w:rPr>
          <w:sz w:val="18"/>
          <w:szCs w:val="18"/>
        </w:rPr>
        <w:t>, vol. 6, no. 4, p. 65, &lt;https://doi.org/10.3390/iot6040065&gt;.</w:t>
      </w:r>
    </w:p>
    <w:p w14:paraId="6853221B" w14:textId="77777777" w:rsidR="009262C4" w:rsidRDefault="00000000">
      <w:pPr>
        <w:spacing w:after="80"/>
        <w:ind w:left="560" w:hanging="560"/>
      </w:pPr>
      <w:r>
        <w:rPr>
          <w:sz w:val="18"/>
          <w:szCs w:val="18"/>
        </w:rPr>
        <w:t xml:space="preserve">Li, L., Liu, C.Z. &amp; Shrestha, S. 2026, 'Analytical entropy approach for measuring blockchain immutability and tamper-resilient trust', </w:t>
      </w:r>
      <w:r>
        <w:rPr>
          <w:i/>
          <w:iCs/>
          <w:sz w:val="18"/>
          <w:szCs w:val="18"/>
        </w:rPr>
        <w:t>Entropy</w:t>
      </w:r>
      <w:r>
        <w:rPr>
          <w:sz w:val="18"/>
          <w:szCs w:val="18"/>
        </w:rPr>
        <w:t>, vol. 28, no. 6, p. 690, &lt;https://doi.org/10.3390/e28060690&gt;.</w:t>
      </w:r>
    </w:p>
    <w:p w14:paraId="585044F7" w14:textId="77777777" w:rsidR="009262C4" w:rsidRDefault="00000000">
      <w:pPr>
        <w:spacing w:after="80"/>
        <w:ind w:left="560" w:hanging="560"/>
      </w:pPr>
      <w:r>
        <w:rPr>
          <w:sz w:val="18"/>
          <w:szCs w:val="18"/>
        </w:rPr>
        <w:t xml:space="preserve">Li, H., Li, D., Lv, G., Crespi, N., Minerva, R., Shao, W. et al. 2026a, 'Privacy-preserving fine-grained EMR access control for IoMT: A hybrid RBAC-smart contract scheme with attribute-based authorization', </w:t>
      </w:r>
      <w:r>
        <w:rPr>
          <w:i/>
          <w:iCs/>
          <w:sz w:val="18"/>
          <w:szCs w:val="18"/>
        </w:rPr>
        <w:t>IEEE Internet of Things Journal</w:t>
      </w:r>
      <w:r>
        <w:rPr>
          <w:sz w:val="18"/>
          <w:szCs w:val="18"/>
        </w:rPr>
        <w:t>, vol. 13, no. 2, pp. 2970–2987, &lt;https://doi.org/10.1109/JIOT.2025.3633504&gt;.</w:t>
      </w:r>
    </w:p>
    <w:p w14:paraId="1A72ABCC" w14:textId="77777777" w:rsidR="009262C4" w:rsidRDefault="00000000">
      <w:pPr>
        <w:spacing w:after="80"/>
        <w:ind w:left="560" w:hanging="560"/>
      </w:pPr>
      <w:r>
        <w:rPr>
          <w:sz w:val="18"/>
          <w:szCs w:val="18"/>
        </w:rPr>
        <w:t xml:space="preserve">Li, L., Liu, C.Z., Huang, K., Deng, R., Alrowaily, M.A., Alghamdi, M. et al. 2026b, 'Trust-aware environmental state consensus for smart agriculture with TEE-enabled sensing and Byzantine-resilient blockchain coordination', </w:t>
      </w:r>
      <w:r>
        <w:rPr>
          <w:i/>
          <w:iCs/>
          <w:sz w:val="18"/>
          <w:szCs w:val="18"/>
        </w:rPr>
        <w:t>Sensors</w:t>
      </w:r>
      <w:r>
        <w:rPr>
          <w:sz w:val="18"/>
          <w:szCs w:val="18"/>
        </w:rPr>
        <w:t>, vol. 26, no. 14, p. 4577, &lt;https://doi.org/10.3390/s26144577&gt;.</w:t>
      </w:r>
    </w:p>
    <w:p w14:paraId="3C357273" w14:textId="77777777" w:rsidR="009262C4" w:rsidRDefault="00000000">
      <w:pPr>
        <w:spacing w:after="80"/>
        <w:ind w:left="560" w:hanging="560"/>
      </w:pPr>
      <w:r>
        <w:rPr>
          <w:sz w:val="18"/>
          <w:szCs w:val="18"/>
        </w:rPr>
        <w:t xml:space="preserve">Lomotey, R.K., Kumi, S. &amp; Deters, R. 2022, 'Data trusts as a service: Providing a platform for multi-party data sharing', </w:t>
      </w:r>
      <w:r>
        <w:rPr>
          <w:i/>
          <w:iCs/>
          <w:sz w:val="18"/>
          <w:szCs w:val="18"/>
        </w:rPr>
        <w:t>International Journal of Information Management Data Insights</w:t>
      </w:r>
      <w:r>
        <w:rPr>
          <w:sz w:val="18"/>
          <w:szCs w:val="18"/>
        </w:rPr>
        <w:t>, vol. 2, no. 1, p. 100075, &lt;https://doi.org/10.1016/j.jjimei.2022.100075&gt;.</w:t>
      </w:r>
    </w:p>
    <w:p w14:paraId="6974683D" w14:textId="77777777" w:rsidR="009262C4" w:rsidRDefault="00000000">
      <w:pPr>
        <w:spacing w:after="80"/>
        <w:ind w:left="560" w:hanging="560"/>
      </w:pPr>
      <w:r>
        <w:rPr>
          <w:sz w:val="18"/>
          <w:szCs w:val="18"/>
        </w:rPr>
        <w:t xml:space="preserve">Madine, M.M., Salah, K., Jayaraman, R., Yaqoob, I., Al-Hammadi, Y., Ellahham, S. et al. 2020, 'Fully decentralized multi-party consent management for secure sharing of patient health records', </w:t>
      </w:r>
      <w:r>
        <w:rPr>
          <w:i/>
          <w:iCs/>
          <w:sz w:val="18"/>
          <w:szCs w:val="18"/>
        </w:rPr>
        <w:t>IEEE Access</w:t>
      </w:r>
      <w:r>
        <w:rPr>
          <w:sz w:val="18"/>
          <w:szCs w:val="18"/>
        </w:rPr>
        <w:t>, vol. 8, pp. 225777–225791, &lt;https://doi.org/10.1109/ACCESS.2020.3045048&gt;.</w:t>
      </w:r>
    </w:p>
    <w:p w14:paraId="31CFCA6C" w14:textId="77777777" w:rsidR="009262C4" w:rsidRDefault="00000000">
      <w:pPr>
        <w:spacing w:after="80"/>
        <w:ind w:left="560" w:hanging="560"/>
      </w:pPr>
      <w:r>
        <w:rPr>
          <w:sz w:val="18"/>
          <w:szCs w:val="18"/>
        </w:rPr>
        <w:t xml:space="preserve">Maruthi, V. &amp; Singh, K. 2025, 'Enhancing security and privacy of IoMT data for unconscious patient with blockchain', </w:t>
      </w:r>
      <w:r>
        <w:rPr>
          <w:i/>
          <w:iCs/>
          <w:sz w:val="18"/>
          <w:szCs w:val="18"/>
        </w:rPr>
        <w:t>IEEE Transactions on Network and Service Management</w:t>
      </w:r>
      <w:r>
        <w:rPr>
          <w:sz w:val="18"/>
          <w:szCs w:val="18"/>
        </w:rPr>
        <w:t>, vol. 22, no. 6, pp. 5223–5238, &lt;https://doi.org/10.1109/TNSM.2025.3602117&gt;.</w:t>
      </w:r>
    </w:p>
    <w:p w14:paraId="0B95580C" w14:textId="77777777" w:rsidR="009262C4" w:rsidRDefault="00000000">
      <w:pPr>
        <w:spacing w:after="80"/>
        <w:ind w:left="560" w:hanging="560"/>
      </w:pPr>
      <w:r>
        <w:rPr>
          <w:sz w:val="18"/>
          <w:szCs w:val="18"/>
        </w:rPr>
        <w:t xml:space="preserve">Mazzocca, C., Acar, A., Uluagac, A.S., Montanari, R., Bellavista, P. &amp; Conti, M. 2025, 'A survey on decentralized identifiers and verifiable credentials', </w:t>
      </w:r>
      <w:r>
        <w:rPr>
          <w:i/>
          <w:iCs/>
          <w:sz w:val="18"/>
          <w:szCs w:val="18"/>
        </w:rPr>
        <w:t>IEEE Communications Surveys &amp; Tutorials</w:t>
      </w:r>
      <w:r>
        <w:rPr>
          <w:sz w:val="18"/>
          <w:szCs w:val="18"/>
        </w:rPr>
        <w:t>, vol. 27, no. 6, pp. 3641–3671, &lt;https://doi.org/10.1109/COMST.2025.3543197&gt;.</w:t>
      </w:r>
    </w:p>
    <w:p w14:paraId="7B5F6A6B" w14:textId="77777777" w:rsidR="009262C4" w:rsidRDefault="00000000">
      <w:pPr>
        <w:spacing w:after="80"/>
        <w:ind w:left="560" w:hanging="560"/>
      </w:pPr>
      <w:r>
        <w:rPr>
          <w:sz w:val="18"/>
          <w:szCs w:val="18"/>
        </w:rPr>
        <w:t xml:space="preserve">McClelland, R. &amp; Harper, C.M. 2023, 'Information privacy in healthcare — the vital role of informed consent', </w:t>
      </w:r>
      <w:r>
        <w:rPr>
          <w:i/>
          <w:iCs/>
          <w:sz w:val="18"/>
          <w:szCs w:val="18"/>
        </w:rPr>
        <w:t>European Journal of Health Law</w:t>
      </w:r>
      <w:r>
        <w:rPr>
          <w:sz w:val="18"/>
          <w:szCs w:val="18"/>
        </w:rPr>
        <w:t>, vol. 30, no. 4, pp. 469–480, &lt;https://doi.org/10.1163/15718093-bja10097&gt;.</w:t>
      </w:r>
    </w:p>
    <w:p w14:paraId="16829591" w14:textId="77777777" w:rsidR="009262C4" w:rsidRDefault="00000000">
      <w:pPr>
        <w:spacing w:after="80"/>
        <w:ind w:left="560" w:hanging="560"/>
      </w:pPr>
      <w:r>
        <w:rPr>
          <w:sz w:val="18"/>
          <w:szCs w:val="18"/>
        </w:rPr>
        <w:t xml:space="preserve">Mei, L., Huang, K., Li, X., Wang, H. &amp; Zhang, X. 2026, 'Efficient dual-revocation CP-ABE for secure and fine-grained data sharing in IoMT', </w:t>
      </w:r>
      <w:r>
        <w:rPr>
          <w:i/>
          <w:iCs/>
          <w:sz w:val="18"/>
          <w:szCs w:val="18"/>
        </w:rPr>
        <w:t>IEEE Internet of Things Journal</w:t>
      </w:r>
      <w:r>
        <w:rPr>
          <w:sz w:val="18"/>
          <w:szCs w:val="18"/>
        </w:rPr>
        <w:t>, vol. 13, no. 14, pp. 30933–30940, &lt;https://doi.org/10.1109/JIOT.2026.3685269&gt;.</w:t>
      </w:r>
    </w:p>
    <w:p w14:paraId="2AB0978C" w14:textId="77777777" w:rsidR="009262C4" w:rsidRDefault="00000000">
      <w:pPr>
        <w:spacing w:after="80"/>
        <w:ind w:left="560" w:hanging="560"/>
      </w:pPr>
      <w:r>
        <w:rPr>
          <w:sz w:val="18"/>
          <w:szCs w:val="18"/>
        </w:rPr>
        <w:lastRenderedPageBreak/>
        <w:t xml:space="preserve">Ménétrey, J., Göttel, C., Khurshid, A., Pasin, M., Felber, P., Schiavoni, V. et al. 2022, 'Attestation mechanisms for trusted execution environments demystified', </w:t>
      </w:r>
      <w:r>
        <w:rPr>
          <w:i/>
          <w:iCs/>
          <w:sz w:val="18"/>
          <w:szCs w:val="18"/>
        </w:rPr>
        <w:t>IFIP International Conference on Distributed Applications and Interoperable Systems (DAIS 2022), LNCS</w:t>
      </w:r>
      <w:r>
        <w:rPr>
          <w:sz w:val="18"/>
          <w:szCs w:val="18"/>
        </w:rPr>
        <w:t>, vol. 13272, pp. 95–113, Springer, &lt;https://doi.org/10.1007/978-3-031-16092-9_7&gt;.</w:t>
      </w:r>
    </w:p>
    <w:p w14:paraId="53B28E5B" w14:textId="77777777" w:rsidR="009262C4" w:rsidRDefault="00000000">
      <w:pPr>
        <w:spacing w:after="80"/>
        <w:ind w:left="560" w:hanging="560"/>
      </w:pPr>
      <w:r>
        <w:rPr>
          <w:sz w:val="18"/>
          <w:szCs w:val="18"/>
        </w:rPr>
        <w:t xml:space="preserve">Narkhede, M.R., Wankhede, N.I. &amp; Kamble, A.M. 2025, 'Enhancing patient autonomy in data ownership: Privacy models and consent frameworks for healthcare', </w:t>
      </w:r>
      <w:r>
        <w:rPr>
          <w:i/>
          <w:iCs/>
          <w:sz w:val="18"/>
          <w:szCs w:val="18"/>
        </w:rPr>
        <w:t>Journal of Digital Health</w:t>
      </w:r>
      <w:r>
        <w:rPr>
          <w:sz w:val="18"/>
          <w:szCs w:val="18"/>
        </w:rPr>
        <w:t>, vol. 4, no. 1, pp. 1–23, &lt;https://doi.org/10.55976/jdh.4202513361-23&gt;.</w:t>
      </w:r>
    </w:p>
    <w:p w14:paraId="040C1141" w14:textId="77777777" w:rsidR="009262C4" w:rsidRDefault="00000000">
      <w:pPr>
        <w:spacing w:after="80"/>
        <w:ind w:left="560" w:hanging="560"/>
      </w:pPr>
      <w:r>
        <w:rPr>
          <w:sz w:val="18"/>
          <w:szCs w:val="18"/>
        </w:rPr>
        <w:t xml:space="preserve">Nassar Kyriakidou, C.D., Papathanasiou, A.M. &amp; Polyzos, G.C. 2023, 'Decentralized identity with applications to security and privacy for the internet of things', </w:t>
      </w:r>
      <w:r>
        <w:rPr>
          <w:i/>
          <w:iCs/>
          <w:sz w:val="18"/>
          <w:szCs w:val="18"/>
        </w:rPr>
        <w:t>Computer Networks and Communications</w:t>
      </w:r>
      <w:r>
        <w:rPr>
          <w:sz w:val="18"/>
          <w:szCs w:val="18"/>
        </w:rPr>
        <w:t>, vol. 1, no. 2, pp. 244–271, &lt;https://doi.org/10.37256/cnc.1220233048&gt;.</w:t>
      </w:r>
    </w:p>
    <w:p w14:paraId="5DFE9612" w14:textId="77777777" w:rsidR="009262C4" w:rsidRDefault="00000000">
      <w:pPr>
        <w:spacing w:after="80"/>
        <w:ind w:left="560" w:hanging="560"/>
      </w:pPr>
      <w:r>
        <w:rPr>
          <w:sz w:val="18"/>
          <w:szCs w:val="18"/>
        </w:rPr>
        <w:t xml:space="preserve">Nazir, A., Rehmani, M.H., Butler, B. &amp; O’Shea, D. 2026, 'Access control in healthcare IoT: A comprehensive survey', </w:t>
      </w:r>
      <w:r>
        <w:rPr>
          <w:i/>
          <w:iCs/>
          <w:sz w:val="18"/>
          <w:szCs w:val="18"/>
        </w:rPr>
        <w:t>Engineering Reports</w:t>
      </w:r>
      <w:r>
        <w:rPr>
          <w:sz w:val="18"/>
          <w:szCs w:val="18"/>
        </w:rPr>
        <w:t>, vol. 8, no. 4, p. e70766, &lt;https://doi.org/10.1002/eng2.70766&gt;.</w:t>
      </w:r>
    </w:p>
    <w:p w14:paraId="0AD017DE" w14:textId="77777777" w:rsidR="009262C4" w:rsidRDefault="00000000">
      <w:pPr>
        <w:spacing w:after="80"/>
        <w:ind w:left="560" w:hanging="560"/>
      </w:pPr>
      <w:r>
        <w:rPr>
          <w:sz w:val="18"/>
          <w:szCs w:val="18"/>
        </w:rPr>
        <w:t xml:space="preserve">Nguyen, T.L., Nguyen, L., Hoang, T., Bandara, D., Wang, Q., Lu, Q. et al. 2025, 'Blockchain-empowered trustworthy data sharing: Fundamentals, applications, and challenges', </w:t>
      </w:r>
      <w:r>
        <w:rPr>
          <w:i/>
          <w:iCs/>
          <w:sz w:val="18"/>
          <w:szCs w:val="18"/>
        </w:rPr>
        <w:t>ACM Computing Surveys</w:t>
      </w:r>
      <w:r>
        <w:rPr>
          <w:sz w:val="18"/>
          <w:szCs w:val="18"/>
        </w:rPr>
        <w:t>, vol. 57, no. 8, p. 195, &lt;https://doi.org/10.1145/3718082&gt;.</w:t>
      </w:r>
    </w:p>
    <w:p w14:paraId="6C3065A1" w14:textId="77777777" w:rsidR="009262C4" w:rsidRDefault="00000000">
      <w:pPr>
        <w:spacing w:after="80"/>
        <w:ind w:left="560" w:hanging="560"/>
      </w:pPr>
      <w:r>
        <w:rPr>
          <w:sz w:val="18"/>
          <w:szCs w:val="18"/>
        </w:rPr>
        <w:t xml:space="preserve">Page, M.J., McKenzie, J.E., Bossuyt, P.M., Boutron, I., Hoffmann, T.C., Mulrow, C.D. et al. 2021, 'The PRISMA 2020 statement: An updated guideline for reporting systematic reviews', </w:t>
      </w:r>
      <w:r>
        <w:rPr>
          <w:i/>
          <w:iCs/>
          <w:sz w:val="18"/>
          <w:szCs w:val="18"/>
        </w:rPr>
        <w:t>BMJ</w:t>
      </w:r>
      <w:r>
        <w:rPr>
          <w:sz w:val="18"/>
          <w:szCs w:val="18"/>
        </w:rPr>
        <w:t>, vol. 372, p. n71, &lt;https://doi.org/10.1136/bmj.n71&gt;.</w:t>
      </w:r>
    </w:p>
    <w:p w14:paraId="17B7C45B" w14:textId="77777777" w:rsidR="009262C4" w:rsidRDefault="00000000">
      <w:pPr>
        <w:spacing w:after="80"/>
        <w:ind w:left="560" w:hanging="560"/>
      </w:pPr>
      <w:r>
        <w:rPr>
          <w:sz w:val="18"/>
          <w:szCs w:val="18"/>
        </w:rPr>
        <w:t xml:space="preserve">Panagoulias, D.P., Damian, A.I., Stamate, C., Toderian, V., Butusina, P., De Franceschi, A. et al. 2026, 'Blockchain-enabled trust and compliance for clinical AI: Decentralized governance without decentralized data storage', </w:t>
      </w:r>
      <w:r>
        <w:rPr>
          <w:i/>
          <w:iCs/>
          <w:sz w:val="18"/>
          <w:szCs w:val="18"/>
        </w:rPr>
        <w:t>Electronics</w:t>
      </w:r>
      <w:r>
        <w:rPr>
          <w:sz w:val="18"/>
          <w:szCs w:val="18"/>
        </w:rPr>
        <w:t>, vol. 15, no. 14, p. 3046, &lt;https://doi.org/10.3390/electronics15143046&gt;.</w:t>
      </w:r>
    </w:p>
    <w:p w14:paraId="7FF49C10" w14:textId="77777777" w:rsidR="009262C4" w:rsidRDefault="00000000">
      <w:pPr>
        <w:spacing w:after="80"/>
        <w:ind w:left="560" w:hanging="560"/>
      </w:pPr>
      <w:r>
        <w:rPr>
          <w:sz w:val="18"/>
          <w:szCs w:val="18"/>
        </w:rPr>
        <w:t xml:space="preserve">Parameswarath, R.P., Gope, P. &amp; Sikdar, B. 2022, 'User-empowered privacy-preserving authentication protocol for electric vehicle charging based on decentralized identity and verifiable credential', </w:t>
      </w:r>
      <w:r>
        <w:rPr>
          <w:i/>
          <w:iCs/>
          <w:sz w:val="18"/>
          <w:szCs w:val="18"/>
        </w:rPr>
        <w:t>ACM Transactions on Management Information Systems</w:t>
      </w:r>
      <w:r>
        <w:rPr>
          <w:sz w:val="18"/>
          <w:szCs w:val="18"/>
        </w:rPr>
        <w:t>, vol. 13, no. 4, p. 44, &lt;https://doi.org/10.1145/3532869&gt;.</w:t>
      </w:r>
    </w:p>
    <w:p>
      <w:pPr>
        <w:spacing w:after="80"/>
        <w:ind w:left="560" w:hanging="560"/>
      </w:pPr>
      <w:r>
        <w:rPr>
          <w:sz w:val="18"/>
          <w:szCs w:val="18"/>
        </w:rPr>
        <w:t xml:space="preserve">Peffers, K., Tuunanen, T., Rothenberger, M.A. &amp; Chatterjee, S. 2007, 'A design science research methodology for information systems research', </w:t>
      </w:r>
      <w:r>
        <w:rPr>
          <w:i/>
          <w:iCs/>
          <w:sz w:val="18"/>
          <w:szCs w:val="18"/>
        </w:rPr>
        <w:t>Journal of Management Information Systems</w:t>
      </w:r>
      <w:r>
        <w:rPr>
          <w:sz w:val="18"/>
          <w:szCs w:val="18"/>
        </w:rPr>
        <w:t>, vol. 24, no. 3, pp. 45–77, &lt;https://doi.org/10.2753/MIS0742-1222240302&gt;.</w:t>
      </w:r>
    </w:p>
    <w:p w14:paraId="66141D2D" w14:textId="77777777" w:rsidR="009262C4" w:rsidRDefault="00000000">
      <w:pPr>
        <w:spacing w:after="80"/>
        <w:ind w:left="560" w:hanging="560"/>
      </w:pPr>
      <w:r>
        <w:rPr>
          <w:sz w:val="18"/>
          <w:szCs w:val="18"/>
        </w:rPr>
        <w:t xml:space="preserve">Phuyal, S., Bhandari, M., Bista, R. &amp; Ferreira, J.C. 2026a, 'A blockchain-based architecture for dynamic and auditable patient consent in secondary use of health data', </w:t>
      </w:r>
      <w:r>
        <w:rPr>
          <w:i/>
          <w:iCs/>
          <w:sz w:val="18"/>
          <w:szCs w:val="18"/>
        </w:rPr>
        <w:t>Blockchain in Healthcare Today</w:t>
      </w:r>
      <w:r>
        <w:rPr>
          <w:sz w:val="18"/>
          <w:szCs w:val="18"/>
        </w:rPr>
        <w:t>, vol. 9, no. 1, p. 491, &lt;https://doi.org/10.30953/bhty.v9.491&gt;.</w:t>
      </w:r>
    </w:p>
    <w:p w14:paraId="2CB041DB" w14:textId="77777777" w:rsidR="009262C4" w:rsidRDefault="00000000">
      <w:pPr>
        <w:spacing w:after="80"/>
        <w:ind w:left="560" w:hanging="560"/>
      </w:pPr>
      <w:r>
        <w:rPr>
          <w:sz w:val="18"/>
          <w:szCs w:val="18"/>
        </w:rPr>
        <w:t xml:space="preserve">Phuyal, S., Bhandari, M., Bista, R. &amp; Ferreira, J.C. 2026b, 'Enabling cross-institution health data sharing in Norway: EUDI wallets, on-chain consent, and openEHR↔FHIR translation', </w:t>
      </w:r>
      <w:r>
        <w:rPr>
          <w:i/>
          <w:iCs/>
          <w:sz w:val="18"/>
          <w:szCs w:val="18"/>
        </w:rPr>
        <w:t>IEEE Access</w:t>
      </w:r>
      <w:r>
        <w:rPr>
          <w:sz w:val="18"/>
          <w:szCs w:val="18"/>
        </w:rPr>
        <w:t>, vol. 14, pp. 20309–20327, &lt;https://doi.org/10.1109/ACCESS.2026.3661642&gt;.</w:t>
      </w:r>
    </w:p>
    <w:p w14:paraId="00DB47BA" w14:textId="77777777" w:rsidR="009262C4" w:rsidRDefault="00000000">
      <w:pPr>
        <w:spacing w:after="80"/>
        <w:ind w:left="560" w:hanging="560"/>
      </w:pPr>
      <w:r>
        <w:rPr>
          <w:sz w:val="18"/>
          <w:szCs w:val="18"/>
        </w:rPr>
        <w:t xml:space="preserve">Prashanth, M.S., Karnati, R., Velpuru, M.S. &amp; Venkateshwara Reddy, H. 2024, 'Enhancing health record security and privacy with blockchain-based access management', </w:t>
      </w:r>
      <w:r>
        <w:rPr>
          <w:i/>
          <w:iCs/>
          <w:sz w:val="18"/>
          <w:szCs w:val="18"/>
        </w:rPr>
        <w:t xml:space="preserve">Pervasive Knowledge and Collective Intelligence on Web and Social Media (PerSOM 2023), LNICST</w:t>
      </w:r>
      <w:r>
        <w:rPr>
          <w:sz w:val="18"/>
          <w:szCs w:val="18"/>
        </w:rPr>
        <w:t>, vol. 517, pp. 182–202, Springer, &lt;https://doi.org/10.1007/978-3-031-66044-3_13&gt;.</w:t>
      </w:r>
    </w:p>
    <w:p w14:paraId="775B63E3" w14:textId="77777777" w:rsidR="009262C4" w:rsidRDefault="00000000">
      <w:pPr>
        <w:spacing w:after="80"/>
        <w:ind w:left="560" w:hanging="560"/>
      </w:pPr>
      <w:r>
        <w:rPr>
          <w:sz w:val="18"/>
          <w:szCs w:val="18"/>
        </w:rPr>
        <w:t xml:space="preserve">Punia, A., Gulia, P., Gill, N.S., Kaushik, D., Alduaiji, N., Shukla, P.K. et al. 2025, 'An access control system for cloud-based healthcare systems driven by blockchain', </w:t>
      </w:r>
      <w:r>
        <w:rPr>
          <w:i/>
          <w:iCs/>
          <w:sz w:val="18"/>
          <w:szCs w:val="18"/>
        </w:rPr>
        <w:t>Journal of Cloud Computing</w:t>
      </w:r>
      <w:r>
        <w:rPr>
          <w:sz w:val="18"/>
          <w:szCs w:val="18"/>
        </w:rPr>
        <w:t>, vol. 14, no. 1, p. 78, &lt;https://doi.org/10.1186/s13677-025-00831-z&gt;.</w:t>
      </w:r>
    </w:p>
    <w:p w14:paraId="0813F9F3" w14:textId="77777777" w:rsidR="009262C4" w:rsidRDefault="00000000">
      <w:pPr>
        <w:spacing w:after="80"/>
        <w:ind w:left="560" w:hanging="560"/>
      </w:pPr>
      <w:r>
        <w:rPr>
          <w:sz w:val="18"/>
          <w:szCs w:val="18"/>
        </w:rPr>
        <w:t xml:space="preserve">Román-Martínez, I., Calvillo-Arbizu, J., Mayor-Gallego, V.J., Madinabeitia-Luque, G., Estepa-Alonso, A.J. &amp; Estepa-Alonso, R.M. 2023, 'Blockchain-based service-oriented architecture for consent management, access control, and auditing', </w:t>
      </w:r>
      <w:r>
        <w:rPr>
          <w:i/>
          <w:iCs/>
          <w:sz w:val="18"/>
          <w:szCs w:val="18"/>
        </w:rPr>
        <w:t>IEEE Access</w:t>
      </w:r>
      <w:r>
        <w:rPr>
          <w:sz w:val="18"/>
          <w:szCs w:val="18"/>
        </w:rPr>
        <w:t>, vol. 11, pp. 12727–12741, &lt;https://doi.org/10.1109/ACCESS.2023.3242605&gt;.</w:t>
      </w:r>
    </w:p>
    <w:p w14:paraId="01688F4F" w14:textId="77777777" w:rsidR="009262C4" w:rsidRDefault="00000000">
      <w:pPr>
        <w:spacing w:after="80"/>
        <w:ind w:left="560" w:hanging="560"/>
      </w:pPr>
      <w:r>
        <w:rPr>
          <w:sz w:val="18"/>
          <w:szCs w:val="18"/>
        </w:rPr>
        <w:t xml:space="preserve">Sawant, N.M. &amp; Gomes, J. 2026, 'A decentralized solution for smarter and safer healthcare systems with FabricMedChain', </w:t>
      </w:r>
      <w:r>
        <w:rPr>
          <w:i/>
          <w:iCs/>
          <w:sz w:val="18"/>
          <w:szCs w:val="18"/>
        </w:rPr>
        <w:t>Iranian Journal of Science and Technology, Transactions of Electrical Engineering</w:t>
      </w:r>
      <w:r>
        <w:rPr>
          <w:sz w:val="18"/>
          <w:szCs w:val="18"/>
        </w:rPr>
        <w:t>, vol. 50, pp. 2843–2869, &lt;https://doi.org/10.1007/s40998-025-00994-0&gt;.</w:t>
      </w:r>
    </w:p>
    <w:p w14:paraId="234E8DBC" w14:textId="77777777" w:rsidR="009262C4" w:rsidRDefault="00000000">
      <w:pPr>
        <w:spacing w:after="80"/>
        <w:ind w:left="560" w:hanging="560"/>
      </w:pPr>
      <w:r>
        <w:rPr>
          <w:sz w:val="18"/>
          <w:szCs w:val="18"/>
        </w:rPr>
        <w:t xml:space="preserve">Shanmugham, M. &amp; Senthilkumar, C. 2026, 'Blockchain enabled self-sovereign identity and consent framework for secure healthcare data access', </w:t>
      </w:r>
      <w:r>
        <w:rPr>
          <w:i/>
          <w:iCs/>
          <w:sz w:val="18"/>
          <w:szCs w:val="18"/>
        </w:rPr>
        <w:t>2026 3rd International Conference on Emerging Trends in Engineering and Medical Sciences (ICETEMS)</w:t>
      </w:r>
      <w:r>
        <w:rPr>
          <w:sz w:val="18"/>
          <w:szCs w:val="18"/>
        </w:rPr>
        <w:t>, pp. 1–6, &lt;https://doi.org/10.1109/ICETEMS66917.2026.11469586&gt;.</w:t>
      </w:r>
    </w:p>
    <w:p w14:paraId="17A03C71" w14:textId="77777777" w:rsidR="009262C4" w:rsidRDefault="00000000">
      <w:pPr>
        <w:spacing w:after="80"/>
        <w:ind w:left="560" w:hanging="560"/>
      </w:pPr>
      <w:r>
        <w:rPr>
          <w:sz w:val="18"/>
          <w:szCs w:val="18"/>
        </w:rPr>
        <w:t xml:space="preserve">SooHoo, S.L., Keller, M.S., Chen, Y., Hu, D., Huang, S.-C., Kuo, T.-T. et al. 2026, 'Development of the authentication and authorization processes for the iAgree portal, a platform for patient-controlled data sharing across health systems', </w:t>
      </w:r>
      <w:r>
        <w:rPr>
          <w:i/>
          <w:iCs/>
          <w:sz w:val="18"/>
          <w:szCs w:val="18"/>
        </w:rPr>
        <w:t>JAMIA Open</w:t>
      </w:r>
      <w:r>
        <w:rPr>
          <w:sz w:val="18"/>
          <w:szCs w:val="18"/>
        </w:rPr>
        <w:t>, vol. 9, no. 3, p. ooag111, &lt;https://doi.org/10.1093/jamiaopen/ooag111&gt;.</w:t>
      </w:r>
    </w:p>
    <w:p w14:paraId="793B838A" w14:textId="77777777" w:rsidR="009262C4" w:rsidRDefault="00000000">
      <w:pPr>
        <w:spacing w:after="80"/>
        <w:ind w:left="560" w:hanging="560"/>
      </w:pPr>
      <w:r>
        <w:rPr>
          <w:sz w:val="18"/>
          <w:szCs w:val="18"/>
        </w:rPr>
        <w:t xml:space="preserve">Tan, K.-L., Chi, C.-H. &amp; Lam, K.-Y. 2024, 'Secure and privacy-preserving sharing of personal health records with multi-party pre-authorization verification', </w:t>
      </w:r>
      <w:r>
        <w:rPr>
          <w:i/>
          <w:iCs/>
          <w:sz w:val="18"/>
          <w:szCs w:val="18"/>
        </w:rPr>
        <w:t>Wireless Networks</w:t>
      </w:r>
      <w:r>
        <w:rPr>
          <w:sz w:val="18"/>
          <w:szCs w:val="18"/>
        </w:rPr>
        <w:t>, vol. 30, no. 4, pp. 4773–4795, &lt;https://doi.org/10.1007/s11276-022-03114-6&gt;.</w:t>
      </w:r>
    </w:p>
    <w:p w14:paraId="7B324E70" w14:textId="77777777" w:rsidR="009262C4" w:rsidRDefault="00000000">
      <w:pPr>
        <w:spacing w:after="80"/>
        <w:ind w:left="560" w:hanging="560"/>
      </w:pPr>
      <w:r>
        <w:rPr>
          <w:sz w:val="18"/>
          <w:szCs w:val="18"/>
        </w:rPr>
        <w:t xml:space="preserve">Tawfik, A.M., Al-Ahwal, A., Tag Eldien, A.S. &amp; Zayed, H.H. 2025, 'Blockchain-based access control and privacy preservation in healthcare: A comprehensive survey', </w:t>
      </w:r>
      <w:r>
        <w:rPr>
          <w:i/>
          <w:iCs/>
          <w:sz w:val="18"/>
          <w:szCs w:val="18"/>
        </w:rPr>
        <w:t>Cluster Computing</w:t>
      </w:r>
      <w:r>
        <w:rPr>
          <w:sz w:val="18"/>
          <w:szCs w:val="18"/>
        </w:rPr>
        <w:t>, vol. 28, p. 529, &lt;https://doi.org/10.1007/s10586-025-05308-x&gt;.</w:t>
      </w:r>
    </w:p>
    <w:p w14:paraId="53F80650" w14:textId="77777777" w:rsidR="009262C4" w:rsidRDefault="00000000">
      <w:pPr>
        <w:spacing w:after="80"/>
        <w:ind w:left="560" w:hanging="560"/>
      </w:pPr>
      <w:r>
        <w:rPr>
          <w:sz w:val="18"/>
          <w:szCs w:val="18"/>
        </w:rPr>
        <w:t xml:space="preserve">Teeda, A. &amp; Subba Rao, Y.V. 2026, 'A patient-centric blockchain based electronic health records for data privacy and confidentiality', </w:t>
      </w:r>
      <w:r>
        <w:rPr>
          <w:i/>
          <w:iCs/>
          <w:sz w:val="18"/>
          <w:szCs w:val="18"/>
        </w:rPr>
        <w:t>International Conference on Smart Computing and Informatics, LNNS</w:t>
      </w:r>
      <w:r>
        <w:rPr>
          <w:sz w:val="18"/>
          <w:szCs w:val="18"/>
        </w:rPr>
        <w:t>, vol. 1684, pp. 179–192, Springer, &lt;https://doi.org/10.1007/978-3-032-08246-6_15&gt;.</w:t>
      </w:r>
    </w:p>
    <w:p w14:paraId="6D170CFE" w14:textId="77777777" w:rsidR="009262C4" w:rsidRDefault="00000000">
      <w:pPr>
        <w:spacing w:after="80"/>
        <w:ind w:left="560" w:hanging="560"/>
      </w:pPr>
      <w:r>
        <w:rPr>
          <w:sz w:val="18"/>
          <w:szCs w:val="18"/>
        </w:rPr>
        <w:t xml:space="preserve">Theodorakopoulos, L., Theodoropoulou, A. &amp; Halkiopoulos, C. 2024, 'Enhancing decentralized decision-making with big data and blockchain technology: A comprehensive review', </w:t>
      </w:r>
      <w:r>
        <w:rPr>
          <w:i/>
          <w:iCs/>
          <w:sz w:val="18"/>
          <w:szCs w:val="18"/>
        </w:rPr>
        <w:t>Applied Sciences</w:t>
      </w:r>
      <w:r>
        <w:rPr>
          <w:sz w:val="18"/>
          <w:szCs w:val="18"/>
        </w:rPr>
        <w:t>, vol. 14, no. 16, p. 7007, &lt;https://doi.org/10.3390/app14167007&gt;.</w:t>
      </w:r>
    </w:p>
    <w:p w14:paraId="285A55A0" w14:textId="77777777" w:rsidR="009262C4" w:rsidRDefault="00000000">
      <w:pPr>
        <w:spacing w:after="80"/>
        <w:ind w:left="560" w:hanging="560"/>
      </w:pPr>
      <w:r>
        <w:rPr>
          <w:sz w:val="18"/>
          <w:szCs w:val="18"/>
        </w:rPr>
        <w:lastRenderedPageBreak/>
        <w:t xml:space="preserve">Tith, D., Lee, J.-S., Suzuki, H., Wijesundara, W.M.A.B., Taira, N., Obi, T. et al. 2020, 'Patient consent management by a purpose-based consent model for electronic health record based on blockchain technology', </w:t>
      </w:r>
      <w:r>
        <w:rPr>
          <w:i/>
          <w:iCs/>
          <w:sz w:val="18"/>
          <w:szCs w:val="18"/>
        </w:rPr>
        <w:t>Healthcare Informatics Research</w:t>
      </w:r>
      <w:r>
        <w:rPr>
          <w:sz w:val="18"/>
          <w:szCs w:val="18"/>
        </w:rPr>
        <w:t>, vol. 26, no. 4, pp. 265–273, &lt;https://doi.org/10.4258/hir.2020.26.4.265&gt;.</w:t>
      </w:r>
    </w:p>
    <w:p w14:paraId="2C939D97" w14:textId="77777777" w:rsidR="009262C4" w:rsidRDefault="00000000">
      <w:pPr>
        <w:spacing w:after="80"/>
        <w:ind w:left="560" w:hanging="560"/>
      </w:pPr>
      <w:r>
        <w:rPr>
          <w:sz w:val="18"/>
          <w:szCs w:val="18"/>
        </w:rPr>
        <w:t xml:space="preserve">Tremper, G., Brenner, T., Ben Amor, M., Kussel, T. &amp; Lablans, M. 2026, 'Mainzelliste: Ten years of pseudonymization, record linkage, and informed consent management', </w:t>
      </w:r>
      <w:r>
        <w:rPr>
          <w:i/>
          <w:iCs/>
          <w:sz w:val="18"/>
          <w:szCs w:val="18"/>
        </w:rPr>
        <w:t>Patterns</w:t>
      </w:r>
      <w:r>
        <w:rPr>
          <w:sz w:val="18"/>
          <w:szCs w:val="18"/>
        </w:rPr>
        <w:t>, vol. 7, no. 1, p. 101432, &lt;https://doi.org/10.1016/j.patter.2025.101432&gt;.</w:t>
      </w:r>
    </w:p>
    <w:p w14:paraId="361161C1" w14:textId="77777777" w:rsidR="009262C4" w:rsidRDefault="00000000">
      <w:pPr>
        <w:spacing w:after="80"/>
        <w:ind w:left="560" w:hanging="560"/>
      </w:pPr>
      <w:r>
        <w:rPr>
          <w:sz w:val="18"/>
          <w:szCs w:val="18"/>
        </w:rPr>
        <w:t xml:space="preserve">Tseng, C.-H., Hsieh, Y.-H., Lin, H.-Y. &amp; Yuan, S.-M. 2025, 'EMR-Chain: Decentralized electronic medical record exchange system', </w:t>
      </w:r>
      <w:r>
        <w:rPr>
          <w:i/>
          <w:iCs/>
          <w:sz w:val="18"/>
          <w:szCs w:val="18"/>
        </w:rPr>
        <w:t>Technologies</w:t>
      </w:r>
      <w:r>
        <w:rPr>
          <w:sz w:val="18"/>
          <w:szCs w:val="18"/>
        </w:rPr>
        <w:t>, vol. 13, no. 10, p. 446, &lt;https://doi.org/10.3390/technologies13100446&gt;.</w:t>
      </w:r>
    </w:p>
    <w:p w14:paraId="53DFEFEB" w14:textId="77777777" w:rsidR="009262C4" w:rsidRDefault="00000000">
      <w:pPr>
        <w:spacing w:after="80"/>
        <w:ind w:left="560" w:hanging="560"/>
      </w:pPr>
      <w:r>
        <w:rPr>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i/>
          <w:iCs/>
          <w:sz w:val="18"/>
          <w:szCs w:val="18"/>
        </w:rPr>
        <w:t xml:space="preserve">Nata Palemahan: Journal of Environmental Engineering Innovations</w:t>
      </w:r>
      <w:r>
        <w:rPr>
          <w:sz w:val="18"/>
          <w:szCs w:val="18"/>
        </w:rPr>
        <w:t>, vol. 2, no. 2, pp. 70–79, &lt;https://doi.org/10.38043/natapalemahan.v2i2.6996&gt;.</w:t>
      </w:r>
    </w:p>
    <w:p w14:paraId="5103FD29" w14:textId="77777777" w:rsidR="009262C4" w:rsidRDefault="00000000">
      <w:pPr>
        <w:spacing w:after="80"/>
        <w:ind w:left="560" w:hanging="560"/>
      </w:pPr>
      <w:r>
        <w:rPr>
          <w:sz w:val="18"/>
          <w:szCs w:val="18"/>
        </w:rPr>
        <w:t xml:space="preserve">Walonoski, J., Kramer, M., Nichols, J., Quina, A., Moesel, C., Hall, D. et al. 2018, 'Synthea: An approach, method, and software mechanism for generating synthetic patients and the synthetic electronic health care record', </w:t>
      </w:r>
      <w:r>
        <w:rPr>
          <w:i/>
          <w:iCs/>
          <w:sz w:val="18"/>
          <w:szCs w:val="18"/>
        </w:rPr>
        <w:t>Journal of the American Medical Informatics Association</w:t>
      </w:r>
      <w:r>
        <w:rPr>
          <w:sz w:val="18"/>
          <w:szCs w:val="18"/>
        </w:rPr>
        <w:t>, vol. 25, no. 3, pp. 230–238, &lt;https://doi.org/10.1093/jamia/ocx079&gt;.</w:t>
      </w:r>
    </w:p>
    <w:p w14:paraId="2113F23A" w14:textId="77777777" w:rsidR="009262C4" w:rsidRDefault="00000000">
      <w:pPr>
        <w:spacing w:after="80"/>
        <w:ind w:left="560" w:hanging="560"/>
      </w:pPr>
      <w:r>
        <w:rPr>
          <w:sz w:val="18"/>
          <w:szCs w:val="18"/>
        </w:rPr>
        <w:t xml:space="preserve">Webber, E.C., Brick, D., Scibilia, J.P., Dehnel, P., Council on Clinical Information Technology et al. 2019, 'Electronic communication of the health record and information with pediatric patients and their guardians', </w:t>
      </w:r>
      <w:r>
        <w:rPr>
          <w:i/>
          <w:iCs/>
          <w:sz w:val="18"/>
          <w:szCs w:val="18"/>
        </w:rPr>
        <w:t>Pediatrics</w:t>
      </w:r>
      <w:r>
        <w:rPr>
          <w:sz w:val="18"/>
          <w:szCs w:val="18"/>
        </w:rPr>
        <w:t>, vol. 144, no. 1, p. e20191359, &lt;https://doi.org/10.1542/peds.2019-1359&gt;.</w:t>
      </w:r>
    </w:p>
    <w:p w14:paraId="154056DE" w14:textId="77777777" w:rsidR="009262C4" w:rsidRDefault="00000000">
      <w:pPr>
        <w:spacing w:after="80"/>
        <w:ind w:left="560" w:hanging="560"/>
      </w:pPr>
      <w:r>
        <w:rPr>
          <w:sz w:val="18"/>
          <w:szCs w:val="18"/>
        </w:rPr>
        <w:t xml:space="preserve">Welzel, C., Ostermann, M., Smith, H.L., Minssen, T., Kirsten, T. &amp; Gilbert, S. 2025, 'Enabling secure and self determined health data sharing and consent management', </w:t>
      </w:r>
      <w:r>
        <w:rPr>
          <w:i/>
          <w:iCs/>
          <w:sz w:val="18"/>
          <w:szCs w:val="18"/>
        </w:rPr>
        <w:t xml:space="preserve">npj Digital Medicine</w:t>
      </w:r>
      <w:r>
        <w:rPr>
          <w:sz w:val="18"/>
          <w:szCs w:val="18"/>
        </w:rPr>
        <w:t>, vol. 8, no. 1, p. 560, &lt;https://doi.org/10.1038/s41746-025-01945-z&gt;.</w:t>
      </w:r>
    </w:p>
    <w:p w14:paraId="6051342D" w14:textId="77777777" w:rsidR="009262C4" w:rsidRDefault="00000000">
      <w:pPr>
        <w:spacing w:after="80"/>
        <w:ind w:left="560" w:hanging="560"/>
      </w:pPr>
      <w:r>
        <w:rPr>
          <w:sz w:val="18"/>
          <w:szCs w:val="18"/>
        </w:rPr>
        <w:t xml:space="preserve">Wood, G. 2014, </w:t>
      </w:r>
      <w:r>
        <w:rPr>
          <w:i/>
          <w:iCs/>
          <w:sz w:val="18"/>
          <w:szCs w:val="18"/>
        </w:rPr>
        <w:t>Ethereum: A secure decentralised generalised transaction ledger</w:t>
      </w:r>
      <w:r>
        <w:rPr>
          <w:sz w:val="18"/>
          <w:szCs w:val="18"/>
        </w:rPr>
        <w:t>, Ethereum Project Yellow Paper.</w:t>
      </w:r>
    </w:p>
    <w:p w14:paraId="264B7EA9" w14:textId="77777777" w:rsidR="009262C4" w:rsidRDefault="00000000">
      <w:pPr>
        <w:spacing w:after="80"/>
        <w:ind w:left="560" w:hanging="560"/>
      </w:pPr>
      <w:r>
        <w:rPr>
          <w:sz w:val="18"/>
          <w:szCs w:val="18"/>
        </w:rPr>
        <w:t xml:space="preserve">Wu, Y., Liu, C., Sebald, L., Nguyen, P. &amp; Yesha, Y. 2022, 'Apply trust computing and privacy preserving smart contracts to manage, share, and analyze multi-site clinical trial data', </w:t>
      </w:r>
      <w:r>
        <w:rPr>
          <w:i/>
          <w:iCs/>
          <w:sz w:val="18"/>
          <w:szCs w:val="18"/>
        </w:rPr>
        <w:t>Proceedings of the International Conference on Deep Learning, Big Data and Blockchain (DBB 2022), LNNS</w:t>
      </w:r>
      <w:r>
        <w:rPr>
          <w:sz w:val="18"/>
          <w:szCs w:val="18"/>
        </w:rPr>
        <w:t>, vol. 541, pp. 3–14, Springer, &lt;https://doi.org/10.1007/978-3-031-16035-6_1&gt;.</w:t>
      </w:r>
    </w:p>
    <w:p w14:paraId="3946EAD8" w14:textId="77777777" w:rsidR="009262C4" w:rsidRDefault="00000000">
      <w:pPr>
        <w:spacing w:after="80"/>
        <w:ind w:left="560" w:hanging="560"/>
      </w:pPr>
      <w:r>
        <w:rPr>
          <w:sz w:val="18"/>
          <w:szCs w:val="18"/>
        </w:rPr>
        <w:t xml:space="preserve">Wu, Z. &amp; Zhang, D. 2025, 'HealthDID: An efficient and authorizable multi-party privacy-preserving EMR sharing system based on DID', </w:t>
      </w:r>
      <w:r>
        <w:rPr>
          <w:i/>
          <w:iCs/>
          <w:sz w:val="18"/>
          <w:szCs w:val="18"/>
        </w:rPr>
        <w:t>Computer Standards &amp; Interfaces</w:t>
      </w:r>
      <w:r>
        <w:rPr>
          <w:sz w:val="18"/>
          <w:szCs w:val="18"/>
        </w:rPr>
        <w:t>, vol. 93, p. 103967, &lt;https://doi.org/10.1016/j.csi.2024.103967&gt;.</w:t>
      </w:r>
    </w:p>
    <w:p w14:paraId="70AC24F3" w14:textId="77777777" w:rsidR="009262C4" w:rsidRDefault="00000000">
      <w:pPr>
        <w:spacing w:after="80"/>
        <w:ind w:left="560" w:hanging="560"/>
      </w:pPr>
      <w:r>
        <w:rPr>
          <w:sz w:val="18"/>
          <w:szCs w:val="18"/>
        </w:rPr>
        <w:t xml:space="preserve">Yin, H., Zhao, Y., Zhang, L., Qiao, B., Chen, W. &amp; Wang, H. 2024, 'Attribute-based searchable encryption with decentralized key management for healthcare data sharing', </w:t>
      </w:r>
      <w:r>
        <w:rPr>
          <w:i/>
          <w:iCs/>
          <w:sz w:val="18"/>
          <w:szCs w:val="18"/>
        </w:rPr>
        <w:t>Journal of Systems Architecture</w:t>
      </w:r>
      <w:r>
        <w:rPr>
          <w:sz w:val="18"/>
          <w:szCs w:val="18"/>
        </w:rPr>
        <w:t>, vol. 148, p. 103081, &lt;https://doi.org/10.1016/j.sysarc.2024.103081&gt;.</w:t>
      </w:r>
    </w:p>
    <w:p w14:paraId="17127F3B" w14:textId="77777777" w:rsidR="009262C4" w:rsidRDefault="00000000">
      <w:pPr>
        <w:spacing w:after="80"/>
        <w:ind w:left="560" w:hanging="560"/>
      </w:pPr>
      <w:r>
        <w:rPr>
          <w:sz w:val="18"/>
          <w:szCs w:val="18"/>
        </w:rPr>
        <w:t xml:space="preserve">Yin, J., Xiao, Y., Chen, Q., Lim, Y.Z., Liu, X., Pei, Q. et al. 2025, 'DP-DID: A dynamic and proactive decentralized identity system', </w:t>
      </w:r>
      <w:r>
        <w:rPr>
          <w:i/>
          <w:iCs/>
          <w:sz w:val="18"/>
          <w:szCs w:val="18"/>
        </w:rPr>
        <w:t>IEEE Transactions on Information Forensics and Security</w:t>
      </w:r>
      <w:r>
        <w:rPr>
          <w:sz w:val="18"/>
          <w:szCs w:val="18"/>
        </w:rPr>
        <w:t>, vol. 20, pp. 4999–5014, &lt;https://doi.org/10.1109/TIFS.2025.3561662&gt;.</w:t>
      </w:r>
    </w:p>
    <w:p w14:paraId="3BA7C523" w14:textId="77777777" w:rsidR="009262C4" w:rsidRDefault="00000000">
      <w:pPr>
        <w:spacing w:after="80"/>
        <w:ind w:left="560" w:hanging="560"/>
      </w:pPr>
      <w:r>
        <w:rPr>
          <w:sz w:val="18"/>
          <w:szCs w:val="18"/>
        </w:rPr>
        <w:t xml:space="preserve">Zhang, L., Kan, H. &amp; Huang, H. 2022, 'Patient-centered cross-enterprise document sharing and dynamic consent framework using consortium blockchain and ciphertext-policy attribute-based encryption', </w:t>
      </w:r>
      <w:r>
        <w:rPr>
          <w:i/>
          <w:iCs/>
          <w:sz w:val="18"/>
          <w:szCs w:val="18"/>
        </w:rPr>
        <w:t>Proceedings of the 19th ACM International Conference on Computing Frontiers (CF ’22)</w:t>
      </w:r>
      <w:r>
        <w:rPr>
          <w:sz w:val="18"/>
          <w:szCs w:val="18"/>
        </w:rPr>
        <w:t>, pp. 58–66, &lt;https://doi.org/10.1145/3528416.3530228&gt;.</w:t>
      </w:r>
    </w:p>
    <w:p w14:paraId="2E42AD3A" w14:textId="77777777" w:rsidR="009262C4" w:rsidRDefault="00000000">
      <w:pPr>
        <w:spacing w:after="80"/>
        <w:ind w:left="560" w:hanging="560"/>
      </w:pPr>
      <w:r>
        <w:rPr>
          <w:sz w:val="18"/>
          <w:szCs w:val="18"/>
        </w:rPr>
        <w:t xml:space="preserve">Zhao, J. &amp; Su, Q. 2024, 'A threshold traceable delegation authorization scheme for data sharing in healthcare', </w:t>
      </w:r>
      <w:r>
        <w:rPr>
          <w:i/>
          <w:iCs/>
          <w:sz w:val="18"/>
          <w:szCs w:val="18"/>
        </w:rPr>
        <w:t>Computers &amp; Security</w:t>
      </w:r>
      <w:r>
        <w:rPr>
          <w:sz w:val="18"/>
          <w:szCs w:val="18"/>
        </w:rPr>
        <w:t>, vol. 139, p. 103686, &lt;https://doi.org/10.1016/j.cose.2023.103686&gt;.</w:t>
      </w:r>
    </w:p>
    <w:sectPr w:rsidR="009262C4">
      <w:footerReference w:type="default" r:id="rId34"/>
      <w:pgSz w:w="11906" w:h="16838"/>
      <w:pgMar w:top="1389" w:right="1389" w:bottom="1389" w:left="138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Pr>
        <w:sz w:val="20"/>
        <w:szCs w:val="20"/>
      </w:rPr>
      <w:fldChar w:fldCharType="begin"/>
    </w:r>
    <w:r>
      <w:rPr>
        <w:sz w:val="20"/>
        <w:szCs w:val="20"/>
      </w:rPr>
      <w:instrText>PAGE</w:instrText>
    </w:r>
    <w:r>
      <w:rPr>
        <w:sz w:val="20"/>
        <w:szCs w:val="20"/>
      </w:rPr>
      <w:fldChar w:fldCharType="separate"/>
    </w:r>
    <w:r w:rsidR="00A119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000000"/>
      <w:sz w:val="32"/>
      <w:szCs w:val="32"/>
    </w:rPr>
  </w:style>
  <w:style w:type="paragraph" w:styleId="2">
    <w:name w:val="heading 2"/>
    <w:uiPriority w:val="9"/>
    <w:unhideWhenUsed/>
    <w:qFormat/>
    <w:pPr>
      <w:outlineLvl w:val="1"/>
    </w:pPr>
    <w:rPr>
      <w:b/>
      <w:bCs/>
      <w:color w:val="000000"/>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 Id="rId900" Type="http://schemas.openxmlformats.org/officeDocument/2006/relationships/image" Target="media/image_ds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Ayman Alyoubi</cp:lastModifiedBy>
  <cp:revision>4</cp:revision>
  <dcterms:created xsi:type="dcterms:W3CDTF">2026-10-12T18:23:00Z</dcterms:created>
  <dcterms:modified xsi:type="dcterms:W3CDTF">2026-10-14T05:31:00Z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42a295c1012ca4efa4f13259255dab622b61b5437137b87a380a96086cc6aa64</vt:lpwstr>
  </property>
</Properties>
</file>