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5.9 Prototype Evaluation and Discussion</w:t>
      </w:r>
    </w:p>
    <w:p>
      <w:pPr/>
      <w:r>
        <w:t>Objective one involves the representation of patient consent as an evaluable authorisation object. The results of the validation carried out for this objective are shown in Figure 5.8 and Table 5.4, and the evaluation of the architecture against its security properties is shown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