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color w:val="FF0000"/>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trike/>
          <w:color w:val="FF0000"/>
          <w:sz w:val="22"/>
          <w:szCs w:val="22"/>
        </w:rPr>
        <w:t xml:space="preserve">or when the requested purpose or data scope violates the consent policy</w:t>
      </w:r>
      <w:r>
        <w:rPr>
          <w:rFonts w:ascii="Times New Roman" w:cs="Times New Roman" w:eastAsia="Times New Roman" w:hAnsi="Times New Roman"/>
          <w:color w:val="FF0000"/>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2026-10-07T09:32:55.072Z</dcterms:created>
  <dcterms:modified xsi:type="dcterms:W3CDTF">2026-10-07T09:32:55.072Z</dcterms:modified>
</cp:coreProperties>
</file>

<file path=docProps/custom.xml><?xml version="1.0" encoding="utf-8"?>
<Properties xmlns="http://schemas.openxmlformats.org/officeDocument/2006/custom-properties" xmlns:vt="http://schemas.openxmlformats.org/officeDocument/2006/docPropsVTypes"/>
</file>