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EA9AA" w14:textId="7EFA7EB1" w:rsidR="00333E7B" w:rsidRDefault="00000000">
      <w:pPr>
        <w:pStyle w:val="Heading1"/>
        <w:rPr>
          <w:rStyle w:val="Strong"/>
          <w:rFonts w:hint="default"/>
          <w:b/>
          <w:bCs/>
        </w:rPr>
      </w:pPr>
      <w:r>
        <w:rPr>
          <w:rStyle w:val="Strong"/>
          <w:b/>
          <w:bCs/>
        </w:rPr>
        <w:t>3. The Royle Chair</w:t>
      </w:r>
    </w:p>
    <w:p w14:paraId="012EF982" w14:textId="77777777" w:rsidR="00E47DB1" w:rsidRPr="00E47DB1" w:rsidRDefault="00E47DB1" w:rsidP="00E47DB1"/>
    <w:p w14:paraId="013B55BD" w14:textId="1FC5B89C" w:rsidR="00333E7B" w:rsidRPr="00E47DB1" w:rsidRDefault="00000000" w:rsidP="00E47DB1">
      <w:pPr>
        <w:pStyle w:val="NormalWeb"/>
        <w:spacing w:line="276" w:lineRule="auto"/>
        <w:rPr>
          <w:sz w:val="28"/>
          <w:szCs w:val="28"/>
        </w:rPr>
      </w:pPr>
      <w:r w:rsidRPr="00E47DB1">
        <w:rPr>
          <w:sz w:val="28"/>
          <w:szCs w:val="28"/>
        </w:rPr>
        <w:t xml:space="preserve">The </w:t>
      </w:r>
      <w:r w:rsidRPr="00E47DB1">
        <w:rPr>
          <w:rStyle w:val="Strong"/>
          <w:sz w:val="28"/>
          <w:szCs w:val="28"/>
        </w:rPr>
        <w:t>Royle Chair</w:t>
      </w:r>
      <w:r w:rsidRPr="00E47DB1">
        <w:rPr>
          <w:sz w:val="28"/>
          <w:szCs w:val="28"/>
        </w:rPr>
        <w:t xml:space="preserve"> stands out for its vintage charm blended with a modern design aesthetic. It instantly becomes a focal point in any room due to its unique style and beautifully crafted wooden arms.</w:t>
      </w:r>
    </w:p>
    <w:p w14:paraId="662D09DE" w14:textId="77777777" w:rsidR="00333E7B" w:rsidRPr="00E47DB1" w:rsidRDefault="00000000" w:rsidP="00E47DB1">
      <w:pPr>
        <w:pStyle w:val="NormalWeb"/>
        <w:spacing w:line="276" w:lineRule="auto"/>
        <w:rPr>
          <w:sz w:val="28"/>
          <w:szCs w:val="28"/>
        </w:rPr>
      </w:pPr>
      <w:r w:rsidRPr="00E47DB1">
        <w:rPr>
          <w:sz w:val="28"/>
          <w:szCs w:val="28"/>
        </w:rPr>
        <w:t>With premium upholstery, the chair provides luxurious comfort ideal for long reading hours, tea sessions, or casual work. The cushioning is soft yet firm enough to support good posture.</w:t>
      </w:r>
    </w:p>
    <w:p w14:paraId="6820CEA6" w14:textId="77777777" w:rsidR="00333E7B" w:rsidRPr="00E47DB1" w:rsidRDefault="00000000" w:rsidP="00E47DB1">
      <w:pPr>
        <w:pStyle w:val="NormalWeb"/>
        <w:spacing w:line="276" w:lineRule="auto"/>
        <w:rPr>
          <w:sz w:val="28"/>
          <w:szCs w:val="28"/>
        </w:rPr>
      </w:pPr>
      <w:r w:rsidRPr="00E47DB1">
        <w:rPr>
          <w:sz w:val="28"/>
          <w:szCs w:val="28"/>
        </w:rPr>
        <w:t>The carved wooden arms and legs add a classic touch that makes this chair suitable for elegant interiors like living rooms, libraries, and office cabins. Its sophisticated design leaves a lasting impression on visitors.</w:t>
      </w:r>
    </w:p>
    <w:p w14:paraId="3C74A13D" w14:textId="6FA4F828" w:rsidR="00333E7B" w:rsidRPr="00E47DB1" w:rsidRDefault="00000000" w:rsidP="00E47DB1">
      <w:pPr>
        <w:pStyle w:val="NormalWeb"/>
        <w:spacing w:line="276" w:lineRule="auto"/>
        <w:rPr>
          <w:sz w:val="28"/>
          <w:szCs w:val="28"/>
        </w:rPr>
      </w:pPr>
      <w:r w:rsidRPr="00E47DB1">
        <w:rPr>
          <w:sz w:val="28"/>
          <w:szCs w:val="28"/>
        </w:rPr>
        <w:t>Due to its strong build quality, the Royle Chair is durable and long-lasting. Its materials resist wear and fading, allowing it to retain its beauty over years of usage.</w:t>
      </w:r>
    </w:p>
    <w:p w14:paraId="2B14939A" w14:textId="77777777" w:rsidR="00333E7B" w:rsidRPr="00E47DB1" w:rsidRDefault="00000000" w:rsidP="00E47DB1">
      <w:pPr>
        <w:pStyle w:val="NormalWeb"/>
        <w:spacing w:line="276" w:lineRule="auto"/>
        <w:rPr>
          <w:sz w:val="28"/>
          <w:szCs w:val="28"/>
        </w:rPr>
      </w:pPr>
      <w:r w:rsidRPr="00E47DB1">
        <w:rPr>
          <w:sz w:val="28"/>
          <w:szCs w:val="28"/>
        </w:rPr>
        <w:t>This chair’s versatile design allows it to blend well with modern, traditional, or eclectic interior styles. It effortlessly adds personality to any setting.</w:t>
      </w:r>
    </w:p>
    <w:p w14:paraId="2DD15069" w14:textId="77777777" w:rsidR="00333E7B" w:rsidRPr="00E47DB1" w:rsidRDefault="00000000" w:rsidP="00E47DB1">
      <w:pPr>
        <w:pStyle w:val="NormalWeb"/>
        <w:spacing w:line="276" w:lineRule="auto"/>
        <w:rPr>
          <w:sz w:val="28"/>
          <w:szCs w:val="28"/>
        </w:rPr>
      </w:pPr>
      <w:r w:rsidRPr="00E47DB1">
        <w:rPr>
          <w:sz w:val="28"/>
          <w:szCs w:val="28"/>
        </w:rPr>
        <w:t xml:space="preserve">Perfect for those who value aesthetics and comfort, the </w:t>
      </w:r>
      <w:r w:rsidRPr="00E47DB1">
        <w:rPr>
          <w:rStyle w:val="Strong"/>
          <w:sz w:val="28"/>
          <w:szCs w:val="28"/>
        </w:rPr>
        <w:t>Royle Chair</w:t>
      </w:r>
      <w:r w:rsidRPr="00E47DB1">
        <w:rPr>
          <w:sz w:val="28"/>
          <w:szCs w:val="28"/>
        </w:rPr>
        <w:t xml:space="preserve"> is a timeless investment piece that upgrades interior décor with grace and functionality.</w:t>
      </w:r>
    </w:p>
    <w:p w14:paraId="49942E7A" w14:textId="77777777" w:rsidR="00333E7B" w:rsidRDefault="00333E7B"/>
    <w:sectPr w:rsidR="00333E7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7B053FE"/>
    <w:rsid w:val="00333E7B"/>
    <w:rsid w:val="008A57BA"/>
    <w:rsid w:val="008D04BE"/>
    <w:rsid w:val="00E47DB1"/>
    <w:rsid w:val="17B0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E4B62B"/>
  <w15:docId w15:val="{41702C73-FA79-411E-8334-CFDF0E9D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3</cp:revision>
  <dcterms:created xsi:type="dcterms:W3CDTF">2025-11-16T12:25:00Z</dcterms:created>
  <dcterms:modified xsi:type="dcterms:W3CDTF">2025-11-25T10:34:00Z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75E02F1D48F7453984AD50C38AA31C52_11</vt:lpwstr>
  </property>
</Properties>
</file>