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Time-Tracking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TIME-TRACKING SERVICE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Log time spent per task (worklogs)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Start/stop timers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Estimated vs actual reporting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Capacity / billing input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worklogs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timetracking_db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Worklogs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ActiveTimers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pPr>
        <w:pStyle w:val="Heading1"/>
      </w:pPr>
      <w:r>
        <w:t>2. Database Schema (timetracking_db)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Worklogs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TaskId        (GUID)   -- which 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        (GUID)   -- who logged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Minutes       (int)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Note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LoggedForDate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ActiveTimers          -- running timers (start/stop)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UserId, TaskId, StartedUtc</w:t>
            </w:r>
          </w:p>
        </w:tc>
      </w:tr>
    </w:tbl>
    <w:p/>
    <w:p>
      <w:pPr>
        <w:pStyle w:val="Heading1"/>
      </w:pPr>
      <w:r>
        <w:t>3.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/worklogs                 log time { taskId, minutes, note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/worklogs?taskId=         time logged on a 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/worklogs?userId=&amp;from=&amp;to=   timesheet for a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/timers/start             start a timer { taskId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/timers/stop              stop -&gt; creates a worklog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/reports/estimate-vs-actual   per task / sprint</w:t>
            </w:r>
          </w:p>
        </w:tc>
      </w:tr>
    </w:tbl>
    <w:p/>
    <w:p>
      <w:pPr>
        <w:pStyle w:val="Heading1"/>
      </w:pPr>
      <w:r>
        <w:t>4.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TaskClosed   -&gt; optional: prompt/finalize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TaskDeleted  -&gt; remove related worklogs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TimeLogged(Guid TaskId, Guid UserId, int Minutes)   -- Analytics may consume</w:t>
            </w:r>
          </w:p>
        </w:tc>
      </w:tr>
    </w:tbl>
    <w:p/>
    <w:p>
      <w:pPr>
        <w:pStyle w:val="Heading1"/>
      </w:pPr>
      <w:r>
        <w:t>5.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worklog creation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Avoid double logging on retry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Single active timer per user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Enforce business 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Eventual consistency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Reports tolerate slight lag</w:t>
            </w:r>
          </w:p>
        </w:tc>
      </w:tr>
    </w:tbl>
    <w:p/>
    <w:p>
      <w:pPr>
        <w:pStyle w:val="Heading1"/>
      </w:pPr>
      <w:r>
        <w:t>6.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Start/stop timer widget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Signals, RxJS interval, effect()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Timesheet grid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Table component, date filtering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Log-time modal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validation</w:t>
            </w:r>
          </w:p>
        </w:tc>
      </w:tr>
    </w:tbl>
    <w:p/>
    <w:p>
      <w:pPr>
        <w:pStyle w:val="Heading1"/>
      </w:pPr>
      <w:r>
        <w:t>7. Key Principles Recap</w:t>
      </w:r>
    </w:p>
    <w:p>
      <w:pPr>
        <w:pStyle w:val="ListBullet"/>
      </w:pPr>
      <w:r>
        <w:t>Owns worklogs and running timers; tasks/users referenced by GUID.</w:t>
      </w:r>
    </w:p>
    <w:p>
      <w:pPr>
        <w:pStyle w:val="ListBullet"/>
      </w:pPr>
      <w:r>
        <w:t>Feeds estimate-vs-actual and capacity reporting (and Analytics via TimeLogged).</w:t>
      </w:r>
    </w:p>
    <w:p>
      <w:pPr>
        <w:pStyle w:val="ListBullet"/>
      </w:pPr>
      <w:r>
        <w:t>Useful only if billing or capacity planning matters — optional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