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>
      <w:pPr>
        <w:spacing w:after="60" w:before="0" w:line="288" w:lineRule="auto"/>
      </w:pPr>
    </w:p>
    <w:p/>
    <w:p>
      <w:pPr>
        <w:spacing w:before="200" w:after="200"/>
        <w:jc w:val="right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right"/>
      </w:pPr>
      <w:r>
        <w:rPr>
          <w:rFonts w:ascii="Calibri" w:hAnsi="Calibri"/>
          <w:color w:val="0066CC"/>
          <w:sz w:val="20"/>
        </w:rPr>
        <w:t>Click here to view the image</w:t>
      </w:r>
    </w:p>
    <w:p>
      <w:pPr>
        <w:spacing w:before="400"/>
      </w:pPr>
    </w:p>
    <w:p>
      <w:pPr>
        <w:spacing w:before="0" w:after="20"/>
      </w:pPr>
      <w:r>
        <w:rPr>
          <w:rFonts w:ascii="Calibri" w:hAnsi="Calibri"/>
          <w:b/>
          <w:sz w:val="24"/>
        </w:rPr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Asraful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N/A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05-02-2026 17:01:38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