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  <w:br/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75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a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Ziaul Haq  Bhuiyan</w:t>
      </w:r>
    </w:p>
    <w:p>
      <w:pPr>
        <w:spacing w:after="20"/>
      </w:pPr>
      <w:r>
        <w:rPr>
          <w:rFonts w:ascii="Calibri" w:hAnsi="Calibri"/>
          <w:sz w:val="22"/>
        </w:rPr>
        <w:t xml:space="preserve">MBBS, M.Phil. (Radiology &amp; Imaging, BSMMU) </w:t>
        <w:br/>
        <w:br/>
        <w:t xml:space="preserve">Associate Professor </w:t>
        <w:br/>
        <w:br/>
        <w:t xml:space="preserve">Dept. of Radiology &amp; Imaging </w:t>
        <w:br/>
        <w:br/>
        <w:t xml:space="preserve">Uttara Adhunik Medical College and Hospital. </w:t>
        <w:br/>
        <w:br/>
        <w:t>BMDC Reg. No:A-29125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SUMON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0607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29Y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05-10-2025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28-02-2026 12:11:32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