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Plain Film Chest &amp; Abdomen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Chest: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Abdomen: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bowel gas pattern is unremarkable with no dilation or air-fluid levels.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organomegaly, free gas or abnormal calcification is seen.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Mrs.Amena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21-07-2026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17:48:39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