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arif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135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25-02-2026 09:30:59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